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 xml:space="preserve">Vara </w:t>
      </w:r>
      <w:proofErr w:type="spellStart"/>
      <w:r w:rsidRPr="00BB3951">
        <w:rPr>
          <w:rFonts w:asciiTheme="minorHAnsi" w:hAnsiTheme="minorHAnsi" w:cstheme="minorHAnsi"/>
          <w:b/>
          <w:sz w:val="24"/>
          <w:szCs w:val="26"/>
          <w:u w:val="single"/>
        </w:rPr>
        <w:t>Xxxxxxx</w:t>
      </w:r>
      <w:proofErr w:type="spellEnd"/>
      <w:r w:rsidRPr="00BB3951">
        <w:rPr>
          <w:rFonts w:asciiTheme="minorHAnsi" w:hAnsiTheme="minorHAnsi" w:cstheme="minorHAnsi"/>
          <w:b/>
          <w:sz w:val="24"/>
          <w:szCs w:val="26"/>
        </w:rPr>
        <w:t xml:space="preserve"> da Comarca de XXXXXXX – MS:</w:t>
      </w:r>
    </w:p>
    <w:p w14:paraId="64FB5BED" w14:textId="065AEA6B" w:rsidR="000F5A50" w:rsidRPr="00DB2786" w:rsidRDefault="000F5A50" w:rsidP="000F5A50">
      <w:pPr>
        <w:spacing w:after="0" w:line="360" w:lineRule="auto"/>
        <w:jc w:val="center"/>
        <w:rPr>
          <w:rFonts w:asciiTheme="minorHAnsi" w:hAnsiTheme="minorHAnsi" w:cstheme="minorHAnsi"/>
          <w:b/>
          <w:sz w:val="24"/>
          <w:szCs w:val="26"/>
        </w:rPr>
      </w:pP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w:t>
      </w:r>
      <w:commentRangeStart w:id="0"/>
      <w:r w:rsidRPr="00394189">
        <w:rPr>
          <w:rStyle w:val="label"/>
          <w:rFonts w:asciiTheme="minorHAnsi" w:eastAsia="Gulim" w:hAnsiTheme="minorHAnsi" w:cstheme="minorHAnsi"/>
          <w:b/>
          <w:sz w:val="24"/>
          <w:szCs w:val="24"/>
          <w:highlight w:val="darkGray"/>
          <w:lang w:val="pt-BR"/>
        </w:rPr>
        <w:t>TRAMITAÇÃO</w:t>
      </w:r>
      <w:commentRangeEnd w:id="0"/>
      <w:r>
        <w:rPr>
          <w:rStyle w:val="Refdecomentrio"/>
          <w:rFonts w:ascii="Calibri" w:hAnsi="Calibri"/>
          <w:lang w:val="pt-BR"/>
        </w:rPr>
        <w:commentReference w:id="0"/>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r w:rsidRPr="00BB3951">
        <w:rPr>
          <w:rFonts w:asciiTheme="minorHAnsi" w:hAnsiTheme="minorHAnsi" w:cstheme="minorHAnsi"/>
          <w:b/>
          <w:sz w:val="24"/>
          <w:szCs w:val="24"/>
        </w:rPr>
        <w:t>AÇÃO DE CONHECIMENTO</w:t>
      </w:r>
    </w:p>
    <w:p w14:paraId="051BF545" w14:textId="0C8F84E2"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com pedido de revisão de cláusula contratual e repetição do indébito</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Pr="00BB3951" w:rsidRDefault="001E1766" w:rsidP="00E62E44">
      <w:pPr>
        <w:pStyle w:val="CORPOHOMERO"/>
      </w:pPr>
      <w:r w:rsidRPr="00BB3951">
        <w:t xml:space="preserve">em desfavor de </w:t>
      </w:r>
      <w:r w:rsidRPr="00BB3951">
        <w:rPr>
          <w:b/>
          <w:bCs/>
        </w:rPr>
        <w:t>NOME DA INSTITUIÇÃO FINANCEIRA</w:t>
      </w:r>
      <w:r w:rsidRPr="00BB3951">
        <w:t xml:space="preserve">, pessoa jurídica de direito privado, inscrita no CNPJ nº XX.XXX.XXX/XXXX-XX, com sede na Rua XX, nº XXX, bairro XXX, Cidade-UF, CEP: XX.XXX-XXX, </w:t>
      </w:r>
      <w:hyperlink r:id="rId12"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2E5DAE0B"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5D5253C" w14:textId="77777777"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I – GRATUIDADE DE JUSTIÇA</w:t>
      </w:r>
    </w:p>
    <w:p w14:paraId="0D025CC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EAEA419" w14:textId="77777777" w:rsidR="000F5A50" w:rsidRPr="00BB3951" w:rsidRDefault="000F5A50" w:rsidP="00E62E44">
      <w:pPr>
        <w:pStyle w:val="CORPOHOMERO"/>
      </w:pPr>
      <w:r w:rsidRPr="00BB3951">
        <w:t xml:space="preserve">A parte autora é pessoa economicamente necessitada, a ponto de não ser possível custear as despesas processuais sem que ocorra o prejuízo do seu sustento e de sua família. Isso </w:t>
      </w:r>
      <w:r w:rsidRPr="00BB3951">
        <w:lastRenderedPageBreak/>
        <w:t>porque sua renda mensal é de apenas R$ ____ e seu cônjuge está atualmente desempregado, consoante comprovantes inclusos nesta exordial.</w:t>
      </w:r>
    </w:p>
    <w:p w14:paraId="59814554" w14:textId="77777777" w:rsidR="000F5A50" w:rsidRPr="00BB3951" w:rsidRDefault="000F5A50" w:rsidP="00E62E44">
      <w:pPr>
        <w:pStyle w:val="CORPOHOMERO"/>
      </w:pPr>
      <w:r w:rsidRPr="00BB3951">
        <w:t>Com efeito a imposição do pagamento das despesas processuais ao autor se transformará em verdadeira negativa de acesso à justiça.</w:t>
      </w:r>
    </w:p>
    <w:p w14:paraId="6B12159C" w14:textId="77777777" w:rsidR="000F5A50" w:rsidRPr="00BB3951" w:rsidRDefault="000F5A50" w:rsidP="00E62E44">
      <w:pPr>
        <w:pStyle w:val="CORPOHOMERO"/>
      </w:pPr>
      <w:r w:rsidRPr="00BB3951">
        <w:t>Assim, é imperiosa a concessão integral da gratuidade da justiça, em especial pela presunção estabelecida pelo art. 99, §3º, do CPC.</w:t>
      </w:r>
    </w:p>
    <w:p w14:paraId="2FD3E39B"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6ECF745E" w14:textId="77777777" w:rsidR="000F5A50" w:rsidRPr="00BB3951" w:rsidRDefault="000F5A50" w:rsidP="000F5A50">
      <w:pPr>
        <w:pBdr>
          <w:bottom w:val="single" w:sz="4" w:space="1" w:color="auto"/>
        </w:pBdr>
        <w:tabs>
          <w:tab w:val="left" w:pos="1985"/>
        </w:tabs>
        <w:spacing w:after="0" w:line="360" w:lineRule="auto"/>
        <w:rPr>
          <w:rFonts w:asciiTheme="minorHAnsi" w:hAnsiTheme="minorHAnsi" w:cstheme="minorHAnsi"/>
          <w:b/>
          <w:sz w:val="24"/>
          <w:szCs w:val="24"/>
        </w:rPr>
      </w:pPr>
      <w:r w:rsidRPr="00BB3951">
        <w:rPr>
          <w:rFonts w:asciiTheme="minorHAnsi" w:hAnsiTheme="minorHAnsi" w:cstheme="minorHAnsi"/>
          <w:b/>
          <w:sz w:val="24"/>
          <w:szCs w:val="24"/>
        </w:rPr>
        <w:t xml:space="preserve">II - DA QUALIFICAÇÃO DAS </w:t>
      </w:r>
      <w:commentRangeStart w:id="1"/>
      <w:r w:rsidRPr="00BB3951">
        <w:rPr>
          <w:rFonts w:asciiTheme="minorHAnsi" w:hAnsiTheme="minorHAnsi" w:cstheme="minorHAnsi"/>
          <w:b/>
          <w:sz w:val="24"/>
          <w:szCs w:val="24"/>
        </w:rPr>
        <w:t>PARTES</w:t>
      </w:r>
      <w:commentRangeEnd w:id="1"/>
      <w:r w:rsidRPr="00BB3951">
        <w:rPr>
          <w:rFonts w:asciiTheme="minorHAnsi" w:hAnsiTheme="minorHAnsi" w:cstheme="minorHAnsi"/>
          <w:b/>
          <w:sz w:val="24"/>
          <w:szCs w:val="24"/>
        </w:rPr>
        <w:commentReference w:id="1"/>
      </w:r>
    </w:p>
    <w:p w14:paraId="27B029CB"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C401D19" w14:textId="77777777" w:rsidR="000F5A50" w:rsidRPr="00BB3951" w:rsidRDefault="000F5A50" w:rsidP="00E62E44">
      <w:pPr>
        <w:pStyle w:val="CORPOHOMERO"/>
      </w:pPr>
      <w:r w:rsidRPr="00BB3951">
        <w:t>À parte autora não é possível indicar todos os dados dos requeridos NOME COMPLETO, já que no presente caso a autora foi vítima de um estelionato, o que naturalmente faz com que os seus praticantes tentem, ao máximo, ocultar sua identificação.</w:t>
      </w:r>
    </w:p>
    <w:p w14:paraId="1E0E4655" w14:textId="77777777" w:rsidR="000F5A50" w:rsidRPr="00BB3951" w:rsidRDefault="000F5A50" w:rsidP="00E62E44">
      <w:pPr>
        <w:pStyle w:val="CORPOHOMERO"/>
      </w:pPr>
      <w:r w:rsidRPr="00BB3951">
        <w:t>O único elemento que possui para a perfeita individualização da parte demandada é o seu nome, pois este consta do extrato bancário anexo como sendo o destinatário/beneficiário das transferências de crédito indevidamente realizadas</w:t>
      </w:r>
      <w:r w:rsidRPr="00BB3951">
        <w:rPr>
          <w:b/>
        </w:rPr>
        <w:t>.</w:t>
      </w:r>
    </w:p>
    <w:p w14:paraId="1681FEBE" w14:textId="0F2125A6" w:rsidR="000F5A50" w:rsidRPr="00BB3951" w:rsidRDefault="000F5A50" w:rsidP="00E62E44">
      <w:pPr>
        <w:pStyle w:val="CORPOHOMERO"/>
      </w:pPr>
      <w:r w:rsidRPr="00BB3951">
        <w:t>Neste caso, exigir que a autora apresente todos os elementos do inciso II</w:t>
      </w:r>
      <w:r w:rsidRPr="00BB3951">
        <w:rPr>
          <w:rStyle w:val="Refdenotaderodap"/>
          <w:rFonts w:asciiTheme="minorHAnsi" w:hAnsiTheme="minorHAnsi" w:cstheme="minorHAnsi"/>
          <w:sz w:val="24"/>
          <w:szCs w:val="24"/>
        </w:rPr>
        <w:footnoteReference w:id="2"/>
      </w:r>
      <w:r w:rsidRPr="00BB3951">
        <w:t xml:space="preserve"> do art. 319 do CPC inviabiliza o seu acesso à justiça, uma vez que não tem poderes para requerer à instituição financeira supra as informações pessoais do requerido, sendo que ao Poder Judiciário é perfeitamente cabível tal medida</w:t>
      </w:r>
      <w:r w:rsidR="00455415" w:rsidRPr="00BB3951">
        <w:t>.</w:t>
      </w:r>
      <w:r w:rsidR="00455415" w:rsidRPr="00BB3951">
        <w:rPr>
          <w:rStyle w:val="Refdenotaderodap"/>
          <w:rFonts w:asciiTheme="minorHAnsi" w:hAnsiTheme="minorHAnsi" w:cstheme="minorHAnsi"/>
          <w:sz w:val="24"/>
          <w:szCs w:val="24"/>
        </w:rPr>
        <w:footnoteReference w:id="3"/>
      </w:r>
    </w:p>
    <w:p w14:paraId="32176B8E" w14:textId="77777777" w:rsidR="00E62E44" w:rsidRPr="00BB3951" w:rsidRDefault="00E62E44" w:rsidP="00E62E44">
      <w:pPr>
        <w:pStyle w:val="CORPOHOMERO"/>
      </w:pPr>
    </w:p>
    <w:p w14:paraId="502FC5EB" w14:textId="0717AB68" w:rsidR="002D25E3" w:rsidRPr="00BB3951" w:rsidRDefault="002D25E3" w:rsidP="00E62E44">
      <w:pPr>
        <w:pStyle w:val="CORPOHOMERO"/>
      </w:pPr>
      <w:r w:rsidRPr="00BB3951">
        <w:t>Assim, com base nos §§ 1º e 3º do artigo 319 do CPC, requer-se seja recebida a inicial, com a</w:t>
      </w:r>
      <w:r w:rsidRPr="00BB3951">
        <w:rPr>
          <w:b/>
        </w:rPr>
        <w:t xml:space="preserve"> </w:t>
      </w:r>
      <w:r w:rsidRPr="00BB3951">
        <w:rPr>
          <w:b/>
          <w:u w:val="single"/>
        </w:rPr>
        <w:t>requisição pelo Juízo,</w:t>
      </w:r>
      <w:r w:rsidRPr="00BB3951">
        <w:rPr>
          <w:b/>
        </w:rPr>
        <w:t xml:space="preserve"> </w:t>
      </w:r>
      <w:r w:rsidRPr="00BB3951">
        <w:t>junto ao Banco XXXXX,</w:t>
      </w:r>
      <w:r w:rsidRPr="00BB3951">
        <w:rPr>
          <w:b/>
        </w:rPr>
        <w:t xml:space="preserve"> </w:t>
      </w:r>
      <w:r w:rsidRPr="00BB3951">
        <w:t xml:space="preserve">dos </w:t>
      </w:r>
      <w:r w:rsidRPr="00BB3951">
        <w:rPr>
          <w:u w:val="single"/>
        </w:rPr>
        <w:t>dados pessoais da parte requerida (RG, CPF e endereço)</w:t>
      </w:r>
      <w:r w:rsidRPr="00BB3951">
        <w:t xml:space="preserve"> que foram utilizados para a abertura da conta bancária citada ou outros elementos que possam individualizar quem é o requerido e qual é o seu respectivo domicílio ou residência.</w:t>
      </w:r>
    </w:p>
    <w:p w14:paraId="57226A5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5E568F41" w14:textId="77777777"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III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67FB88E9" w14:textId="6767CCA0" w:rsidR="00F65260" w:rsidRPr="00BB3951" w:rsidRDefault="00F65260" w:rsidP="00BB3951">
      <w:pPr>
        <w:pStyle w:val="CORPOHOMERO"/>
        <w:rPr>
          <w:rFonts w:asciiTheme="minorHAnsi" w:hAnsiTheme="minorHAnsi" w:cstheme="minorHAnsi"/>
          <w:sz w:val="24"/>
          <w:szCs w:val="24"/>
        </w:rPr>
      </w:pPr>
      <w:r w:rsidRPr="00BB3951">
        <w:t xml:space="preserve">Em </w:t>
      </w:r>
      <w:proofErr w:type="spellStart"/>
      <w:r w:rsidRPr="00BB3951">
        <w:rPr>
          <w:u w:val="single"/>
        </w:rPr>
        <w:t>xx</w:t>
      </w:r>
      <w:proofErr w:type="spellEnd"/>
      <w:r w:rsidRPr="00BB3951">
        <w:rPr>
          <w:u w:val="single"/>
        </w:rPr>
        <w:t xml:space="preserve"> de dezembro de 20XX</w:t>
      </w:r>
      <w:r w:rsidRPr="00BB3951">
        <w:t xml:space="preserve">, o Demandante celebrou com a Instituição financeira demandada um </w:t>
      </w:r>
      <w:r w:rsidRPr="00BB3951">
        <w:rPr>
          <w:b/>
          <w:bCs/>
        </w:rPr>
        <w:t>contrato bancário de financiamento de veículo (alienação fiduciária),</w:t>
      </w:r>
      <w:r w:rsidRPr="00BB3951">
        <w:t xml:space="preserve"> com as seguintes características:</w:t>
      </w:r>
    </w:p>
    <w:p w14:paraId="37C04CDA" w14:textId="77777777"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Nº do contrato</w:t>
      </w:r>
      <w:r w:rsidRPr="00BB3951">
        <w:rPr>
          <w:rFonts w:asciiTheme="minorHAnsi" w:hAnsiTheme="minorHAnsi" w:cstheme="minorHAnsi"/>
          <w:sz w:val="16"/>
          <w:szCs w:val="16"/>
        </w:rPr>
        <w:t>: 00000000001;</w:t>
      </w:r>
    </w:p>
    <w:p w14:paraId="67512AD9" w14:textId="77777777"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total financiado</w:t>
      </w:r>
      <w:r w:rsidRPr="00BB3951">
        <w:rPr>
          <w:rFonts w:asciiTheme="minorHAnsi" w:hAnsiTheme="minorHAnsi" w:cstheme="minorHAnsi"/>
          <w:sz w:val="16"/>
          <w:szCs w:val="16"/>
        </w:rPr>
        <w:t xml:space="preserve">: R$ </w:t>
      </w:r>
      <w:proofErr w:type="gramStart"/>
      <w:r w:rsidRPr="00BB3951">
        <w:rPr>
          <w:rFonts w:asciiTheme="minorHAnsi" w:hAnsiTheme="minorHAnsi" w:cstheme="minorHAnsi"/>
          <w:sz w:val="16"/>
          <w:szCs w:val="16"/>
        </w:rPr>
        <w:t>XX.XXX,XX</w:t>
      </w:r>
      <w:proofErr w:type="gramEnd"/>
      <w:r w:rsidRPr="00BB3951">
        <w:rPr>
          <w:rFonts w:asciiTheme="minorHAnsi" w:hAnsiTheme="minorHAnsi" w:cstheme="minorHAnsi"/>
          <w:sz w:val="16"/>
          <w:szCs w:val="16"/>
        </w:rPr>
        <w:t>;</w:t>
      </w:r>
    </w:p>
    <w:p w14:paraId="2FE5B700" w14:textId="77777777"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do crédito liberado</w:t>
      </w:r>
      <w:r w:rsidRPr="00BB3951">
        <w:rPr>
          <w:rFonts w:asciiTheme="minorHAnsi" w:hAnsiTheme="minorHAnsi" w:cstheme="minorHAnsi"/>
          <w:sz w:val="16"/>
          <w:szCs w:val="16"/>
        </w:rPr>
        <w:t>: R$ XX.XXX,00;</w:t>
      </w:r>
    </w:p>
    <w:p w14:paraId="4CED3CB4" w14:textId="68A7A6AF" w:rsidR="00ED7381" w:rsidRPr="00BB3951" w:rsidRDefault="00ED7381"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Tarifa de cadastro</w:t>
      </w:r>
      <w:r w:rsidRPr="00BB3951">
        <w:rPr>
          <w:rFonts w:asciiTheme="minorHAnsi" w:hAnsiTheme="minorHAnsi" w:cstheme="minorHAnsi"/>
          <w:sz w:val="16"/>
          <w:szCs w:val="16"/>
        </w:rPr>
        <w:t>:</w:t>
      </w:r>
    </w:p>
    <w:p w14:paraId="15BF3297" w14:textId="07483EEC" w:rsidR="00ED7381" w:rsidRPr="00BB3951" w:rsidRDefault="00ED7381"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Seguro</w:t>
      </w:r>
      <w:r w:rsidRPr="00BB3951">
        <w:rPr>
          <w:rFonts w:asciiTheme="minorHAnsi" w:hAnsiTheme="minorHAnsi" w:cstheme="minorHAnsi"/>
          <w:sz w:val="16"/>
          <w:szCs w:val="16"/>
        </w:rPr>
        <w:t>:</w:t>
      </w:r>
    </w:p>
    <w:p w14:paraId="6B50DE27" w14:textId="1833B2DE" w:rsidR="00ED7381" w:rsidRPr="00BB3951" w:rsidRDefault="00ED7381"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Serviços de terceiros</w:t>
      </w:r>
      <w:r w:rsidRPr="00BB3951">
        <w:rPr>
          <w:rFonts w:asciiTheme="minorHAnsi" w:hAnsiTheme="minorHAnsi" w:cstheme="minorHAnsi"/>
          <w:sz w:val="16"/>
          <w:szCs w:val="16"/>
        </w:rPr>
        <w:t>:</w:t>
      </w:r>
    </w:p>
    <w:p w14:paraId="1AAA519F" w14:textId="77777777"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IOF</w:t>
      </w:r>
      <w:r w:rsidRPr="00BB3951">
        <w:rPr>
          <w:rFonts w:asciiTheme="minorHAnsi" w:hAnsiTheme="minorHAnsi" w:cstheme="minorHAnsi"/>
          <w:sz w:val="16"/>
          <w:szCs w:val="16"/>
        </w:rPr>
        <w:t xml:space="preserve">: R$ </w:t>
      </w:r>
      <w:proofErr w:type="gramStart"/>
      <w:r w:rsidRPr="00BB3951">
        <w:rPr>
          <w:rFonts w:asciiTheme="minorHAnsi" w:hAnsiTheme="minorHAnsi" w:cstheme="minorHAnsi"/>
          <w:sz w:val="16"/>
          <w:szCs w:val="16"/>
        </w:rPr>
        <w:t>XX,XX</w:t>
      </w:r>
      <w:proofErr w:type="gramEnd"/>
      <w:r w:rsidRPr="00BB3951">
        <w:rPr>
          <w:rFonts w:asciiTheme="minorHAnsi" w:hAnsiTheme="minorHAnsi" w:cstheme="minorHAnsi"/>
          <w:sz w:val="16"/>
          <w:szCs w:val="16"/>
        </w:rPr>
        <w:t>;</w:t>
      </w:r>
    </w:p>
    <w:p w14:paraId="1309F357" w14:textId="77777777"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Taxa de juros remuneratórios</w:t>
      </w:r>
      <w:r w:rsidRPr="00BB3951">
        <w:rPr>
          <w:rFonts w:asciiTheme="minorHAnsi" w:hAnsiTheme="minorHAnsi" w:cstheme="minorHAnsi"/>
          <w:sz w:val="16"/>
          <w:szCs w:val="16"/>
        </w:rPr>
        <w:t xml:space="preserve">: </w:t>
      </w:r>
      <w:proofErr w:type="gramStart"/>
      <w:r w:rsidRPr="00BB3951">
        <w:rPr>
          <w:rFonts w:asciiTheme="minorHAnsi" w:hAnsiTheme="minorHAnsi" w:cstheme="minorHAnsi"/>
          <w:sz w:val="16"/>
          <w:szCs w:val="16"/>
        </w:rPr>
        <w:t>X,XX</w:t>
      </w:r>
      <w:proofErr w:type="gramEnd"/>
      <w:r w:rsidRPr="00BB3951">
        <w:rPr>
          <w:rFonts w:asciiTheme="minorHAnsi" w:hAnsiTheme="minorHAnsi" w:cstheme="minorHAnsi"/>
          <w:sz w:val="16"/>
          <w:szCs w:val="16"/>
        </w:rPr>
        <w:t>% ao mês e XX,XX% ao ano;</w:t>
      </w:r>
    </w:p>
    <w:p w14:paraId="7FC91B61" w14:textId="77777777"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Nº parcelas</w:t>
      </w:r>
      <w:r w:rsidRPr="00BB3951">
        <w:rPr>
          <w:rFonts w:asciiTheme="minorHAnsi" w:hAnsiTheme="minorHAnsi" w:cstheme="minorHAnsi"/>
          <w:sz w:val="16"/>
          <w:szCs w:val="16"/>
        </w:rPr>
        <w:t>: 48 (quarenta e oito), com início em XX/XX/XX e término em XX/XX/XX;</w:t>
      </w:r>
    </w:p>
    <w:p w14:paraId="612C6314" w14:textId="77777777"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mensal das parcelas</w:t>
      </w:r>
      <w:r w:rsidRPr="00BB3951">
        <w:rPr>
          <w:rFonts w:asciiTheme="minorHAnsi" w:hAnsiTheme="minorHAnsi" w:cstheme="minorHAnsi"/>
          <w:sz w:val="16"/>
          <w:szCs w:val="16"/>
        </w:rPr>
        <w:t xml:space="preserve">: R$ </w:t>
      </w:r>
      <w:proofErr w:type="gramStart"/>
      <w:r w:rsidRPr="00BB3951">
        <w:rPr>
          <w:rFonts w:asciiTheme="minorHAnsi" w:hAnsiTheme="minorHAnsi" w:cstheme="minorHAnsi"/>
          <w:sz w:val="16"/>
          <w:szCs w:val="16"/>
        </w:rPr>
        <w:t>XXX,X</w:t>
      </w:r>
      <w:proofErr w:type="gramEnd"/>
      <w:r w:rsidRPr="00BB3951">
        <w:rPr>
          <w:rFonts w:asciiTheme="minorHAnsi" w:hAnsiTheme="minorHAnsi" w:cstheme="minorHAnsi"/>
          <w:sz w:val="16"/>
          <w:szCs w:val="16"/>
        </w:rPr>
        <w:t>;</w:t>
      </w:r>
    </w:p>
    <w:p w14:paraId="7EE1E66E" w14:textId="0C6FE45F"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Forma de pagamento</w:t>
      </w:r>
      <w:r w:rsidRPr="00BB3951">
        <w:rPr>
          <w:rFonts w:asciiTheme="minorHAnsi" w:hAnsiTheme="minorHAnsi" w:cstheme="minorHAnsi"/>
          <w:sz w:val="16"/>
          <w:szCs w:val="16"/>
        </w:rPr>
        <w:t>: carnê de cobrança</w:t>
      </w:r>
      <w:r w:rsidR="00F41D2E">
        <w:rPr>
          <w:rFonts w:asciiTheme="minorHAnsi" w:hAnsiTheme="minorHAnsi" w:cstheme="minorHAnsi"/>
          <w:sz w:val="16"/>
          <w:szCs w:val="16"/>
        </w:rPr>
        <w:t>, débito em conta ou consignado</w:t>
      </w:r>
    </w:p>
    <w:p w14:paraId="3B5206F1" w14:textId="77777777" w:rsidR="00F65260" w:rsidRPr="00BB3951" w:rsidRDefault="00F65260" w:rsidP="00F65260">
      <w:pPr>
        <w:tabs>
          <w:tab w:val="left" w:pos="2160"/>
        </w:tabs>
        <w:spacing w:after="0" w:line="360" w:lineRule="auto"/>
        <w:ind w:firstLine="1985"/>
        <w:jc w:val="both"/>
        <w:rPr>
          <w:rFonts w:asciiTheme="minorHAnsi" w:hAnsiTheme="minorHAnsi" w:cstheme="minorHAnsi"/>
          <w:sz w:val="24"/>
          <w:szCs w:val="24"/>
        </w:rPr>
      </w:pPr>
    </w:p>
    <w:p w14:paraId="54E1247D" w14:textId="77777777" w:rsidR="00F65260" w:rsidRPr="00BB3951" w:rsidRDefault="00F65260" w:rsidP="00ED7381">
      <w:pPr>
        <w:pStyle w:val="CORPOHOMERO"/>
      </w:pPr>
      <w:r w:rsidRPr="00BB3951">
        <w:t>O veículo objeto do financiamento foi: DESCRIÇÃO DO VEÍCULO, o qual está na posse do Demandante.</w:t>
      </w:r>
    </w:p>
    <w:p w14:paraId="6184C5B3" w14:textId="77777777" w:rsidR="00F65260" w:rsidRPr="00BB3951" w:rsidRDefault="00F65260" w:rsidP="00ED7381">
      <w:pPr>
        <w:pStyle w:val="CORPOHOMERO"/>
      </w:pPr>
      <w:r w:rsidRPr="00BB3951">
        <w:t>No momento da contratação, ao Demandante não estou alternativa senão aderir às condições contratuais impostas pela Demandada, haja vista que essa era a única forma de adquirir o seu tão sonhado veículo.</w:t>
      </w:r>
    </w:p>
    <w:p w14:paraId="7124F8E8" w14:textId="77777777" w:rsidR="00F65260" w:rsidRPr="00BB3951" w:rsidRDefault="00F65260" w:rsidP="00ED7381">
      <w:pPr>
        <w:pStyle w:val="CORPOHOMERO"/>
      </w:pPr>
      <w:r w:rsidRPr="00BB3951">
        <w:t>O problema é que a prestação imposta pela Demandada impactou fortemente o orçamento familiar do Demandante, o que o levou a procurar orientação jurídica sobre situação contratual.</w:t>
      </w:r>
    </w:p>
    <w:p w14:paraId="3C2BED4F" w14:textId="77777777" w:rsidR="00F65260" w:rsidRPr="00BB3951" w:rsidRDefault="00F65260" w:rsidP="00ED7381">
      <w:pPr>
        <w:pStyle w:val="CORPOHOMERO"/>
      </w:pPr>
      <w:r w:rsidRPr="00BB3951">
        <w:t xml:space="preserve">Foi aí que a parte Demandante ficou ainda mais perplexa com a situação. Isso porque o cálculo que lhe foi apresentado simplesmente atestou que o valor pago pelo contrato é verdadeiramente extorsivo. </w:t>
      </w:r>
    </w:p>
    <w:p w14:paraId="76FB427B" w14:textId="37181108" w:rsidR="00ED7381" w:rsidRPr="00BB3951" w:rsidRDefault="00F65260" w:rsidP="00ED7381">
      <w:pPr>
        <w:pStyle w:val="CORPOHOMERO"/>
      </w:pPr>
      <w:r w:rsidRPr="00BB3951">
        <w:t xml:space="preserve">Como será concretamente demonstrado doravante, </w:t>
      </w:r>
      <w:r w:rsidR="00ED7381" w:rsidRPr="00BB3951">
        <w:t>são abusivas as seguintes cláusulas:</w:t>
      </w:r>
    </w:p>
    <w:p w14:paraId="3A084B5D" w14:textId="6ED8D306" w:rsidR="00ED7381" w:rsidRPr="00BB3951" w:rsidRDefault="00ED7381" w:rsidP="00ED7381">
      <w:pPr>
        <w:pStyle w:val="CORPOHOMERO"/>
      </w:pPr>
      <w:r w:rsidRPr="00BB3951">
        <w:t>- juros remuneratórios;</w:t>
      </w:r>
    </w:p>
    <w:p w14:paraId="0514DF99" w14:textId="10D19E82" w:rsidR="00ED7381" w:rsidRPr="00BB3951" w:rsidRDefault="00ED7381" w:rsidP="00ED7381">
      <w:pPr>
        <w:pStyle w:val="CORPOHOMERO"/>
      </w:pPr>
      <w:r w:rsidRPr="00BB3951">
        <w:t>- capitalização composta de juros;</w:t>
      </w:r>
    </w:p>
    <w:p w14:paraId="16771D17" w14:textId="661792FB" w:rsidR="00ED7381" w:rsidRPr="00BB3951" w:rsidRDefault="00ED7381" w:rsidP="00ED7381">
      <w:pPr>
        <w:pStyle w:val="CORPOHOMERO"/>
      </w:pPr>
      <w:r w:rsidRPr="00BB3951">
        <w:t>- comissão de permanência</w:t>
      </w:r>
    </w:p>
    <w:p w14:paraId="1B25B686" w14:textId="7B88C49C" w:rsidR="00F65260" w:rsidRPr="00BB3951" w:rsidRDefault="00F65260" w:rsidP="00ED7381">
      <w:pPr>
        <w:pStyle w:val="CORPOHOMERO"/>
      </w:pPr>
      <w:r w:rsidRPr="00BB3951">
        <w:t xml:space="preserve">Consequentemente, o demandante foi onerado excessivamente neste contrato, dado o caráter desproporcional das prestações estabelecidas pela Demandada em desfavor do Demandante. </w:t>
      </w:r>
    </w:p>
    <w:p w14:paraId="49B5EF63" w14:textId="77777777" w:rsidR="00F65260" w:rsidRPr="00BB3951" w:rsidRDefault="00F65260" w:rsidP="00ED7381">
      <w:pPr>
        <w:pStyle w:val="CORPOHOMERO"/>
      </w:pPr>
      <w:r w:rsidRPr="00BB3951">
        <w:t>É importante destacar que não houve qualquer tipo de risco bancário na transação capaz de justificar a exacerbada taxa de juros, tanto que a parte ré certamente não conseguirá apresentar provar do seu “spread”.</w:t>
      </w:r>
    </w:p>
    <w:p w14:paraId="131563C9" w14:textId="77777777" w:rsidR="00F65260" w:rsidRPr="00BB3951" w:rsidRDefault="00F65260" w:rsidP="00ED7381">
      <w:pPr>
        <w:pStyle w:val="CORPOHOMERO"/>
      </w:pPr>
      <w:r w:rsidRPr="00BB3951">
        <w:t xml:space="preserve">Por fim, é importante destacar que o Demandante buscou a solução extrajudicial, no sentido de reajustar as condições contratuais, porém a Demandada se mostrou intransigente (v. </w:t>
      </w:r>
      <w:r w:rsidRPr="00BB3951">
        <w:rPr>
          <w:b/>
          <w:bCs/>
        </w:rPr>
        <w:t xml:space="preserve">ANEXO </w:t>
      </w:r>
      <w:proofErr w:type="spellStart"/>
      <w:r w:rsidRPr="00BB3951">
        <w:rPr>
          <w:b/>
          <w:bCs/>
        </w:rPr>
        <w:t>xx</w:t>
      </w:r>
      <w:proofErr w:type="spellEnd"/>
      <w:r w:rsidRPr="00BB3951">
        <w:t>).</w:t>
      </w:r>
    </w:p>
    <w:p w14:paraId="28980DDF" w14:textId="77777777" w:rsidR="00092B76" w:rsidRPr="00BB3951" w:rsidRDefault="00092B76" w:rsidP="00ED7381">
      <w:pPr>
        <w:pStyle w:val="CORPOHOMERO"/>
      </w:pPr>
      <w:r w:rsidRPr="00BB3951">
        <w:t>Assim, necessária é a intervenção do Estado-Juiz para se realizar o equilíbrio contratual, por meio da revisão das cláusulas abusivas indicadas nas linhas seguintes.</w:t>
      </w:r>
    </w:p>
    <w:p w14:paraId="44B13A7F"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5E1DF8FF" w14:textId="77777777"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IV – FUNDAMENTOS JURÍDICOS </w:t>
      </w:r>
    </w:p>
    <w:p w14:paraId="3EE626D4" w14:textId="77777777" w:rsidR="000F5A50" w:rsidRPr="00BB3951" w:rsidRDefault="000F5A50" w:rsidP="000F5A50">
      <w:pPr>
        <w:tabs>
          <w:tab w:val="left" w:pos="2160"/>
        </w:tabs>
        <w:spacing w:after="0" w:line="360" w:lineRule="auto"/>
        <w:ind w:firstLine="567"/>
        <w:jc w:val="both"/>
        <w:rPr>
          <w:rFonts w:asciiTheme="minorHAnsi" w:hAnsiTheme="minorHAnsi" w:cstheme="minorHAnsi"/>
          <w:b/>
          <w:sz w:val="24"/>
          <w:szCs w:val="24"/>
          <w:u w:val="single"/>
        </w:rPr>
      </w:pPr>
    </w:p>
    <w:p w14:paraId="4502E0F7" w14:textId="6CD55A10" w:rsidR="00FA27AB" w:rsidRPr="00BB3951" w:rsidRDefault="00FA27AB" w:rsidP="00FA27AB">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 xml:space="preserve">IV. 1. Do direito à revisão das cláusulas contratuais abusivas: </w:t>
      </w:r>
    </w:p>
    <w:p w14:paraId="1A7D35C8" w14:textId="77777777" w:rsidR="00FA27AB" w:rsidRPr="00BB3951" w:rsidRDefault="00FA27AB" w:rsidP="00FA27AB">
      <w:pPr>
        <w:tabs>
          <w:tab w:val="left" w:pos="2160"/>
        </w:tabs>
        <w:spacing w:after="0" w:line="360" w:lineRule="auto"/>
        <w:ind w:firstLine="1985"/>
        <w:jc w:val="both"/>
        <w:rPr>
          <w:rFonts w:asciiTheme="minorHAnsi" w:hAnsiTheme="minorHAnsi" w:cstheme="minorHAnsi"/>
          <w:sz w:val="24"/>
          <w:szCs w:val="24"/>
        </w:rPr>
      </w:pPr>
    </w:p>
    <w:p w14:paraId="5084E929" w14:textId="77777777" w:rsidR="00FA27AB" w:rsidRPr="00BB3951" w:rsidRDefault="00FA27AB" w:rsidP="001704EC">
      <w:pPr>
        <w:pStyle w:val="CORPOHOMERO"/>
      </w:pPr>
      <w:r w:rsidRPr="00BB3951">
        <w:t xml:space="preserve">Induvidosamente, a </w:t>
      </w:r>
      <w:r w:rsidRPr="00BB3951">
        <w:rPr>
          <w:u w:val="single"/>
        </w:rPr>
        <w:t>relação jurídica havida entre as partes é de consumo</w:t>
      </w:r>
      <w:r w:rsidRPr="00BB3951">
        <w:t xml:space="preserve">, porque a parte Demandante adquiriu, como consumidora final (art. 2º, CDC), um produto da parte Demandada, que é uma fornecedora real (art. 3º, CDC). </w:t>
      </w:r>
    </w:p>
    <w:p w14:paraId="730EEA5C" w14:textId="77777777" w:rsidR="00FA27AB" w:rsidRPr="00BB3951" w:rsidRDefault="00FA27AB" w:rsidP="001704EC">
      <w:pPr>
        <w:pStyle w:val="CORPOHOMERO"/>
        <w:rPr>
          <w:rFonts w:cstheme="minorBidi"/>
        </w:rPr>
      </w:pPr>
      <w:r w:rsidRPr="00BB3951">
        <w:rPr>
          <w:rFonts w:cstheme="minorBidi"/>
        </w:rPr>
        <w:t>Consequentemente, a análise do contrato em estudo deverá ser feita à luz da Lei 8.078/90</w:t>
      </w:r>
      <w:r w:rsidRPr="00BB3951">
        <w:rPr>
          <w:rStyle w:val="Refdenotaderodap"/>
          <w:rFonts w:asciiTheme="minorHAnsi" w:hAnsiTheme="minorHAnsi" w:cstheme="minorBidi"/>
          <w:sz w:val="24"/>
          <w:szCs w:val="24"/>
        </w:rPr>
        <w:footnoteReference w:id="4"/>
      </w:r>
      <w:r w:rsidRPr="00BB3951">
        <w:rPr>
          <w:rFonts w:cstheme="minorBidi"/>
        </w:rPr>
        <w:t>, inclusive sob a premissa de que as cláusulas contratuais devem ser interpretadas de maneira mais favorável ao consumidor (art. 47, CDC).</w:t>
      </w:r>
    </w:p>
    <w:p w14:paraId="5E35FEF9" w14:textId="77777777" w:rsidR="00FA27AB" w:rsidRPr="00BB3951" w:rsidRDefault="00FA27AB" w:rsidP="001704EC">
      <w:pPr>
        <w:pStyle w:val="CORPOHOMERO"/>
      </w:pPr>
      <w:r w:rsidRPr="00BB3951">
        <w:t xml:space="preserve">A revisão ou modificação de cláusulas contratuais dos contratos de consumo é um direito do consumidor expressamente consignado no art. 6º, V e no §4º do art. 51, ambos do CDC. </w:t>
      </w:r>
    </w:p>
    <w:p w14:paraId="471E7245" w14:textId="77777777" w:rsidR="00FA27AB" w:rsidRPr="00BB3951" w:rsidRDefault="00FA27AB" w:rsidP="001704EC">
      <w:pPr>
        <w:pStyle w:val="CORPOHOMERO"/>
      </w:pPr>
      <w:r w:rsidRPr="00BB3951">
        <w:t xml:space="preserve">Mais do que isso, a Lei consumerista classifica como hipótese de </w:t>
      </w:r>
      <w:r w:rsidRPr="00BB3951">
        <w:rPr>
          <w:b/>
          <w:bCs/>
        </w:rPr>
        <w:t>nulidade de pleno direito</w:t>
      </w:r>
      <w:r w:rsidRPr="00BB3951">
        <w:t xml:space="preserve"> a previsão de cláusulas contratuais que estabelecem </w:t>
      </w:r>
      <w:r w:rsidRPr="00BB3951">
        <w:rPr>
          <w:i/>
          <w:iCs/>
        </w:rPr>
        <w:t>“obrigações consideradas iníquas, abusivas, que coloquem o consumidor em desvantagem exagerada, ou sejam incompatíveis com a boa-fé ou a equidade”</w:t>
      </w:r>
      <w:r w:rsidRPr="00BB3951">
        <w:t xml:space="preserve"> (art., 51, IV, CDC).</w:t>
      </w:r>
    </w:p>
    <w:p w14:paraId="43EFDAE4" w14:textId="77777777" w:rsidR="00FA27AB" w:rsidRPr="00BB3951" w:rsidRDefault="00FA27AB" w:rsidP="001704EC">
      <w:pPr>
        <w:pStyle w:val="CORPOHOMERO"/>
      </w:pPr>
      <w:r w:rsidRPr="00BB3951">
        <w:t xml:space="preserve">Nessa senda, é possível concluir que </w:t>
      </w:r>
      <w:r w:rsidRPr="00BB3951">
        <w:rPr>
          <w:b/>
          <w:bCs/>
        </w:rPr>
        <w:t>o direito à revisão ou modificação pode ser exercido nas seguintes hipóteses</w:t>
      </w:r>
      <w:r w:rsidRPr="00BB3951">
        <w:t>: i) existência de prestações desproporcionais; ii) onerosidade excessiva decorrente de fatos supervenientes; iii) violação das normas do CDC.</w:t>
      </w:r>
    </w:p>
    <w:p w14:paraId="35E5E593" w14:textId="07E6067C" w:rsidR="000F5A50" w:rsidRPr="00BB3951" w:rsidRDefault="00FA27AB" w:rsidP="001704EC">
      <w:pPr>
        <w:pStyle w:val="CORPOHOMERO"/>
      </w:pPr>
      <w:r w:rsidRPr="00BB3951">
        <w:t xml:space="preserve">No caso presente, a Demandada concedeu o </w:t>
      </w:r>
      <w:r w:rsidRPr="00BB3951">
        <w:rPr>
          <w:u w:val="single"/>
        </w:rPr>
        <w:t>empréstimo bancário</w:t>
      </w:r>
      <w:r w:rsidRPr="00BB3951">
        <w:t xml:space="preserve"> ao Demandante, impondo-lhe uma obrigação completamente injusta e desproporcional, de modo que é necessário o reequilíbrio contratual por meio da revisão das seguintes cláusulas do contrato objeto da ação.</w:t>
      </w:r>
    </w:p>
    <w:p w14:paraId="00A420AD" w14:textId="77777777" w:rsidR="001704EC" w:rsidRPr="00BB3951" w:rsidRDefault="001704EC" w:rsidP="001704EC">
      <w:pPr>
        <w:pStyle w:val="CORPOHOMERO"/>
      </w:pPr>
    </w:p>
    <w:p w14:paraId="4FA51636" w14:textId="0892DB9E" w:rsidR="000F5A50" w:rsidRPr="00BB3951" w:rsidRDefault="000F5A50" w:rsidP="000F5A50">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 xml:space="preserve">IV. 2. </w:t>
      </w:r>
      <w:r w:rsidR="001704EC" w:rsidRPr="00BB3951">
        <w:rPr>
          <w:rFonts w:asciiTheme="minorHAnsi" w:hAnsiTheme="minorHAnsi" w:cstheme="minorHAnsi"/>
          <w:b/>
          <w:sz w:val="24"/>
          <w:szCs w:val="24"/>
          <w:u w:val="single"/>
        </w:rPr>
        <w:t>Da abusividade da cláusula de juros remuneratórios</w:t>
      </w:r>
    </w:p>
    <w:p w14:paraId="63BD91C2" w14:textId="31381C53" w:rsidR="000F5A50" w:rsidRDefault="00A94DF8" w:rsidP="000F5A50">
      <w:pPr>
        <w:tabs>
          <w:tab w:val="left" w:pos="2160"/>
        </w:tabs>
        <w:spacing w:after="0" w:line="360" w:lineRule="auto"/>
        <w:ind w:firstLine="1985"/>
        <w:jc w:val="both"/>
        <w:rPr>
          <w:rFonts w:asciiTheme="minorHAnsi" w:hAnsiTheme="minorHAnsi" w:cstheme="minorHAnsi"/>
          <w:sz w:val="24"/>
          <w:szCs w:val="24"/>
        </w:rPr>
      </w:pPr>
      <w:r w:rsidRPr="00A94DF8">
        <w:rPr>
          <w:rFonts w:asciiTheme="minorHAnsi" w:hAnsiTheme="minorHAnsi" w:cstheme="minorHAnsi"/>
          <w:sz w:val="24"/>
          <w:szCs w:val="24"/>
          <w:highlight w:val="yellow"/>
        </w:rPr>
        <w:t>[Separe cada uma das cláusulas abusivas em tópicos distintos]</w:t>
      </w:r>
    </w:p>
    <w:p w14:paraId="50A3734B" w14:textId="77777777" w:rsidR="00A94DF8" w:rsidRPr="00BB3951" w:rsidRDefault="00A94DF8" w:rsidP="000F5A50">
      <w:pPr>
        <w:tabs>
          <w:tab w:val="left" w:pos="2160"/>
        </w:tabs>
        <w:spacing w:after="0" w:line="360" w:lineRule="auto"/>
        <w:ind w:firstLine="1985"/>
        <w:jc w:val="both"/>
        <w:rPr>
          <w:rFonts w:asciiTheme="minorHAnsi" w:hAnsiTheme="minorHAnsi" w:cstheme="minorHAnsi"/>
          <w:sz w:val="24"/>
          <w:szCs w:val="24"/>
        </w:rPr>
      </w:pPr>
    </w:p>
    <w:p w14:paraId="50482DC0" w14:textId="693D3332" w:rsidR="00381652" w:rsidRPr="00BB3951" w:rsidRDefault="00381652" w:rsidP="00381652">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IV. 3. Das obrigações controvertidas e da quantificação do valor incontroverso (art. 330, §2º, CPC):</w:t>
      </w:r>
    </w:p>
    <w:p w14:paraId="7C0FF00B" w14:textId="77777777" w:rsidR="00381652" w:rsidRPr="00BB3951" w:rsidRDefault="00381652" w:rsidP="00381652">
      <w:pPr>
        <w:tabs>
          <w:tab w:val="left" w:pos="2160"/>
        </w:tabs>
        <w:spacing w:after="0" w:line="360" w:lineRule="auto"/>
        <w:ind w:firstLine="1985"/>
        <w:jc w:val="both"/>
        <w:rPr>
          <w:rFonts w:asciiTheme="minorHAnsi" w:hAnsiTheme="minorHAnsi" w:cstheme="minorHAnsi"/>
          <w:sz w:val="24"/>
          <w:szCs w:val="24"/>
        </w:rPr>
      </w:pPr>
    </w:p>
    <w:p w14:paraId="0A78D946" w14:textId="77777777" w:rsidR="00381652" w:rsidRPr="00BB3951" w:rsidRDefault="00381652" w:rsidP="001704EC">
      <w:pPr>
        <w:pStyle w:val="CORPOHOMERO"/>
      </w:pPr>
      <w:r w:rsidRPr="00BB3951">
        <w:t>As cláusulas contratuais objeto desta ação já estão anunciadas nas linhas volvidas.</w:t>
      </w:r>
    </w:p>
    <w:p w14:paraId="3D2C576F" w14:textId="77777777" w:rsidR="00381652" w:rsidRPr="00BB3951" w:rsidRDefault="00381652" w:rsidP="001704EC">
      <w:pPr>
        <w:pStyle w:val="CORPOHOMERO"/>
      </w:pPr>
      <w:r w:rsidRPr="00BB3951">
        <w:t xml:space="preserve">Em decorrência das abusividades contratuais apontadas nesta ação, a </w:t>
      </w:r>
      <w:r w:rsidRPr="00BB3951">
        <w:rPr>
          <w:b/>
          <w:bCs/>
        </w:rPr>
        <w:t xml:space="preserve">prestação mensal incontroversa é de R$ </w:t>
      </w:r>
      <w:proofErr w:type="spellStart"/>
      <w:proofErr w:type="gramStart"/>
      <w:r w:rsidRPr="00BB3951">
        <w:rPr>
          <w:b/>
          <w:bCs/>
        </w:rPr>
        <w:t>xxx,xx</w:t>
      </w:r>
      <w:proofErr w:type="spellEnd"/>
      <w:proofErr w:type="gramEnd"/>
      <w:r w:rsidRPr="00BB3951">
        <w:rPr>
          <w:b/>
          <w:bCs/>
        </w:rPr>
        <w:t xml:space="preserve"> (por extenso).</w:t>
      </w:r>
    </w:p>
    <w:p w14:paraId="6E926D62" w14:textId="298AE79A" w:rsidR="00381652" w:rsidRPr="00BB3951" w:rsidRDefault="00381652" w:rsidP="00A94DF8">
      <w:pPr>
        <w:pStyle w:val="CORPOHOMERO"/>
        <w:rPr>
          <w:rFonts w:asciiTheme="minorHAnsi" w:hAnsiTheme="minorHAnsi" w:cstheme="minorHAnsi"/>
          <w:sz w:val="24"/>
          <w:szCs w:val="24"/>
        </w:rPr>
      </w:pPr>
      <w:r w:rsidRPr="00BB3951">
        <w:t xml:space="preserve">O </w:t>
      </w:r>
      <w:r w:rsidRPr="00BB3951">
        <w:rPr>
          <w:u w:val="single"/>
        </w:rPr>
        <w:t>valor supra é fruto da aplicação</w:t>
      </w:r>
      <w:r w:rsidRPr="00BB3951">
        <w:t xml:space="preserve"> da nova taxa de juros (média de mercado), da readequação da taxa de juros ao padrão do Bacen, o que está sintetizado pela planilha seguinte:</w:t>
      </w:r>
    </w:p>
    <w:bookmarkStart w:id="2" w:name="_MON_1641887145"/>
    <w:bookmarkEnd w:id="2"/>
    <w:p w14:paraId="027B2991" w14:textId="5ACBD964" w:rsidR="00381652" w:rsidRPr="00BB3951" w:rsidRDefault="00F34D6F" w:rsidP="00381652">
      <w:pPr>
        <w:tabs>
          <w:tab w:val="left" w:pos="2160"/>
        </w:tabs>
        <w:spacing w:after="0" w:line="360" w:lineRule="auto"/>
        <w:jc w:val="center"/>
        <w:rPr>
          <w:rFonts w:asciiTheme="minorHAnsi" w:hAnsiTheme="minorHAnsi" w:cstheme="minorHAnsi"/>
          <w:sz w:val="24"/>
          <w:szCs w:val="24"/>
        </w:rPr>
      </w:pPr>
      <w:r w:rsidRPr="00BB3951">
        <w:rPr>
          <w:rFonts w:asciiTheme="minorHAnsi" w:eastAsia="Times New Roman" w:hAnsiTheme="minorHAnsi" w:cstheme="minorHAnsi"/>
          <w:sz w:val="14"/>
          <w:szCs w:val="14"/>
        </w:rPr>
        <w:object w:dxaOrig="7236" w:dyaOrig="2112" w14:anchorId="442EB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8pt;height:144.05pt" o:ole="">
            <v:imagedata r:id="rId13" o:title=""/>
          </v:shape>
          <o:OLEObject Type="Embed" ProgID="Excel.Sheet.12" ShapeID="_x0000_i1025" DrawAspect="Content" ObjectID="_1710411924" r:id="rId14"/>
        </w:object>
      </w:r>
    </w:p>
    <w:p w14:paraId="07D5A862" w14:textId="3DED45C2" w:rsidR="00381652" w:rsidRPr="00BB3951" w:rsidRDefault="00381652" w:rsidP="001704EC">
      <w:pPr>
        <w:pStyle w:val="CORPOHOMERO"/>
      </w:pPr>
      <w:r w:rsidRPr="00BB3951">
        <w:t xml:space="preserve">Ainda, informa-se que até o ajuizamento da ação o Demandante </w:t>
      </w:r>
      <w:r w:rsidR="001704EC" w:rsidRPr="00BB3951">
        <w:t>pagou</w:t>
      </w:r>
      <w:r w:rsidRPr="00BB3951">
        <w:t xml:space="preserve"> </w:t>
      </w:r>
      <w:proofErr w:type="spellStart"/>
      <w:r w:rsidRPr="00BB3951">
        <w:t>xx</w:t>
      </w:r>
      <w:proofErr w:type="spellEnd"/>
      <w:r w:rsidRPr="00BB3951">
        <w:t xml:space="preserve"> (três) parcelas pontualmente de um total de 48 prestações.</w:t>
      </w:r>
    </w:p>
    <w:p w14:paraId="4149C6C1" w14:textId="6222B5B4" w:rsidR="00381652" w:rsidRDefault="00381652" w:rsidP="001704EC">
      <w:pPr>
        <w:pStyle w:val="CORPOHOMERO"/>
        <w:rPr>
          <w:sz w:val="20"/>
          <w:szCs w:val="20"/>
        </w:rPr>
      </w:pPr>
      <w:r w:rsidRPr="00BB3951">
        <w:t xml:space="preserve">Assim, </w:t>
      </w:r>
      <w:r w:rsidRPr="00BB3951">
        <w:rPr>
          <w:u w:val="single"/>
        </w:rPr>
        <w:t>o Demandante ainda tem o dever de pagar 45 (quarenta e cinco) parcelas</w:t>
      </w:r>
      <w:r w:rsidRPr="00BB3951">
        <w:t>, porém sob o valor aqui fixado como incontroverso</w:t>
      </w:r>
      <w:r w:rsidR="001704EC" w:rsidRPr="00BB3951">
        <w:t>, qual seja, R$ ___________</w:t>
      </w:r>
      <w:r w:rsidRPr="00BB3951">
        <w:t xml:space="preserve"> (art. 330, §3º, CPC).</w:t>
      </w:r>
      <w:r w:rsidRPr="00BB3951">
        <w:rPr>
          <w:sz w:val="20"/>
          <w:szCs w:val="20"/>
        </w:rPr>
        <w:t xml:space="preserve"> </w:t>
      </w:r>
    </w:p>
    <w:p w14:paraId="3C6C0B95" w14:textId="77777777" w:rsidR="001704EC" w:rsidRPr="00BB3951" w:rsidRDefault="001704EC" w:rsidP="001704EC">
      <w:pPr>
        <w:pStyle w:val="CORPOHOMERO"/>
        <w:rPr>
          <w:sz w:val="20"/>
          <w:szCs w:val="20"/>
        </w:rPr>
      </w:pPr>
    </w:p>
    <w:p w14:paraId="0F8DF27A" w14:textId="7E83B941" w:rsidR="002771FE" w:rsidRPr="00BB3951" w:rsidRDefault="002771FE" w:rsidP="002771FE">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 xml:space="preserve">II. </w:t>
      </w:r>
      <w:r w:rsidR="00E777D9" w:rsidRPr="00BB3951">
        <w:rPr>
          <w:rFonts w:asciiTheme="minorHAnsi" w:hAnsiTheme="minorHAnsi" w:cstheme="minorHAnsi"/>
          <w:b/>
          <w:sz w:val="24"/>
          <w:szCs w:val="24"/>
          <w:u w:val="single"/>
        </w:rPr>
        <w:t>4</w:t>
      </w:r>
      <w:r w:rsidRPr="00BB3951">
        <w:rPr>
          <w:rFonts w:asciiTheme="minorHAnsi" w:hAnsiTheme="minorHAnsi" w:cstheme="minorHAnsi"/>
          <w:b/>
          <w:sz w:val="24"/>
          <w:szCs w:val="24"/>
          <w:u w:val="single"/>
        </w:rPr>
        <w:t>. Afastamento da mora:</w:t>
      </w:r>
    </w:p>
    <w:p w14:paraId="539BFE39" w14:textId="77777777" w:rsidR="002771FE" w:rsidRPr="00BB3951" w:rsidRDefault="002771FE" w:rsidP="002771FE">
      <w:pPr>
        <w:tabs>
          <w:tab w:val="left" w:pos="2160"/>
        </w:tabs>
        <w:spacing w:after="0" w:line="360" w:lineRule="auto"/>
        <w:ind w:firstLine="1985"/>
        <w:jc w:val="both"/>
        <w:rPr>
          <w:rFonts w:asciiTheme="minorHAnsi" w:hAnsiTheme="minorHAnsi" w:cstheme="minorHAnsi"/>
          <w:sz w:val="24"/>
          <w:szCs w:val="24"/>
        </w:rPr>
      </w:pPr>
    </w:p>
    <w:p w14:paraId="2274AAA0" w14:textId="3638A15C" w:rsidR="002771FE" w:rsidRPr="00BB3951" w:rsidRDefault="002771FE" w:rsidP="00E777D9">
      <w:pPr>
        <w:pStyle w:val="CORPOHOMERO"/>
      </w:pPr>
      <w:r w:rsidRPr="00BB3951">
        <w:t xml:space="preserve">O Superior Tribunal de Justiça já fixou </w:t>
      </w:r>
      <w:r w:rsidRPr="00BB3951">
        <w:rPr>
          <w:u w:val="single"/>
        </w:rPr>
        <w:t>tese repetitiva</w:t>
      </w:r>
      <w:r w:rsidRPr="00BB3951">
        <w:t xml:space="preserve"> de que a revisão dos </w:t>
      </w:r>
      <w:r w:rsidRPr="00BB3951">
        <w:rPr>
          <w:b/>
          <w:bCs/>
        </w:rPr>
        <w:t>juros remuneratórios</w:t>
      </w:r>
      <w:r w:rsidRPr="00BB3951">
        <w:t xml:space="preserve"> </w:t>
      </w:r>
      <w:r w:rsidR="00E777D9" w:rsidRPr="00BB3951">
        <w:t xml:space="preserve">e </w:t>
      </w:r>
      <w:r w:rsidR="003C6866" w:rsidRPr="00BB3951">
        <w:t xml:space="preserve">da capitalização de juros </w:t>
      </w:r>
      <w:r w:rsidRPr="00BB3951">
        <w:t>afasta a mora do consumidor.</w:t>
      </w:r>
      <w:r w:rsidRPr="00BB3951">
        <w:rPr>
          <w:rStyle w:val="Refdenotaderodap"/>
          <w:rFonts w:asciiTheme="minorHAnsi" w:hAnsiTheme="minorHAnsi" w:cstheme="minorHAnsi"/>
          <w:sz w:val="24"/>
          <w:szCs w:val="24"/>
        </w:rPr>
        <w:footnoteReference w:id="5"/>
      </w:r>
    </w:p>
    <w:p w14:paraId="6E123AAF" w14:textId="77777777" w:rsidR="002771FE" w:rsidRPr="00BB3951" w:rsidRDefault="002771FE" w:rsidP="00E777D9">
      <w:pPr>
        <w:pStyle w:val="CORPOHOMERO"/>
      </w:pPr>
      <w:r w:rsidRPr="00BB3951">
        <w:t xml:space="preserve">O </w:t>
      </w:r>
      <w:r w:rsidRPr="00BB3951">
        <w:rPr>
          <w:b/>
          <w:bCs/>
        </w:rPr>
        <w:t>debate desta ação</w:t>
      </w:r>
      <w:r w:rsidRPr="00BB3951">
        <w:t xml:space="preserve"> envolve justamente </w:t>
      </w:r>
      <w:r w:rsidRPr="00BB3951">
        <w:rPr>
          <w:u w:val="single"/>
        </w:rPr>
        <w:t>encargos do período da normalidade contratual</w:t>
      </w:r>
      <w:r w:rsidRPr="00BB3951">
        <w:t>, isto é, juros remuneratórios. Mais do que isso. Está demonstrada a clara abusividade deste encargo contratual.</w:t>
      </w:r>
    </w:p>
    <w:p w14:paraId="7058762D" w14:textId="77777777" w:rsidR="002771FE" w:rsidRPr="00BB3951" w:rsidRDefault="002771FE" w:rsidP="00E777D9">
      <w:pPr>
        <w:pStyle w:val="CORPOHOMERO"/>
      </w:pPr>
      <w:r w:rsidRPr="00BB3951">
        <w:t xml:space="preserve">Logo, com a procedência desse pedido, </w:t>
      </w:r>
      <w:r w:rsidRPr="00BB3951">
        <w:rPr>
          <w:b/>
          <w:bCs/>
        </w:rPr>
        <w:t xml:space="preserve">deve ser acolhido o pedido para afastar a mora </w:t>
      </w:r>
      <w:r w:rsidRPr="00BB3951">
        <w:rPr>
          <w:b/>
          <w:bCs/>
          <w:i/>
          <w:iCs/>
        </w:rPr>
        <w:t>debendi</w:t>
      </w:r>
      <w:r w:rsidRPr="00BB3951">
        <w:rPr>
          <w:i/>
          <w:iCs/>
        </w:rPr>
        <w:t xml:space="preserve"> </w:t>
      </w:r>
      <w:r w:rsidRPr="00BB3951">
        <w:t xml:space="preserve">das </w:t>
      </w:r>
      <w:r w:rsidRPr="00BB3951">
        <w:rPr>
          <w:u w:val="single"/>
        </w:rPr>
        <w:t>prestações pagas de modo impontual</w:t>
      </w:r>
      <w:r w:rsidRPr="00BB3951">
        <w:t xml:space="preserve"> antes do ajuizamento da ação, como também para o </w:t>
      </w:r>
      <w:r w:rsidRPr="00BB3951">
        <w:rPr>
          <w:u w:val="single"/>
        </w:rPr>
        <w:t>pagamento das prestações feitos no curso do processo</w:t>
      </w:r>
      <w:r w:rsidRPr="00BB3951">
        <w:t xml:space="preserve"> apenas sob o valor incontroverso desta demanda. </w:t>
      </w:r>
    </w:p>
    <w:p w14:paraId="10435CB2"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56FE54D5" w14:textId="67C26217" w:rsidR="00D23AF5" w:rsidRPr="00BB3951" w:rsidRDefault="00D23AF5" w:rsidP="00D23AF5">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 xml:space="preserve">II. </w:t>
      </w:r>
      <w:r w:rsidR="003C6866" w:rsidRPr="00BB3951">
        <w:rPr>
          <w:rFonts w:asciiTheme="minorHAnsi" w:hAnsiTheme="minorHAnsi" w:cstheme="minorHAnsi"/>
          <w:b/>
          <w:sz w:val="24"/>
          <w:szCs w:val="24"/>
          <w:u w:val="single"/>
        </w:rPr>
        <w:t>5</w:t>
      </w:r>
      <w:r w:rsidRPr="00BB3951">
        <w:rPr>
          <w:rFonts w:asciiTheme="minorHAnsi" w:hAnsiTheme="minorHAnsi" w:cstheme="minorHAnsi"/>
          <w:b/>
          <w:sz w:val="24"/>
          <w:szCs w:val="24"/>
          <w:u w:val="single"/>
        </w:rPr>
        <w:t>. Repetição do Indébito</w:t>
      </w:r>
    </w:p>
    <w:p w14:paraId="76095C2D" w14:textId="77777777" w:rsidR="00D23AF5" w:rsidRPr="00BB3951" w:rsidRDefault="00D23AF5" w:rsidP="00D23AF5">
      <w:pPr>
        <w:tabs>
          <w:tab w:val="left" w:pos="2160"/>
        </w:tabs>
        <w:spacing w:after="0" w:line="360" w:lineRule="auto"/>
        <w:ind w:firstLine="1985"/>
        <w:jc w:val="both"/>
        <w:rPr>
          <w:rFonts w:asciiTheme="minorHAnsi" w:hAnsiTheme="minorHAnsi" w:cstheme="minorHAnsi"/>
          <w:sz w:val="24"/>
          <w:szCs w:val="24"/>
        </w:rPr>
      </w:pPr>
    </w:p>
    <w:p w14:paraId="6022114C" w14:textId="77777777" w:rsidR="00D23AF5" w:rsidRPr="00BB3951" w:rsidRDefault="00D23AF5" w:rsidP="003C6866">
      <w:pPr>
        <w:pStyle w:val="CORPOHOMERO"/>
      </w:pPr>
      <w:r w:rsidRPr="00BB3951">
        <w:t xml:space="preserve">Os valores das prestações cobrados e pagos indevidamente pela Demandada deverão ser objeto de restituição à parte Demandante, na forma do parágrafo único do art. 42 do CDC, isto é, </w:t>
      </w:r>
      <w:r w:rsidRPr="00BB3951">
        <w:rPr>
          <w:b/>
          <w:bCs/>
        </w:rPr>
        <w:t>em dobro</w:t>
      </w:r>
      <w:r w:rsidRPr="00BB3951">
        <w:t xml:space="preserve"> e com </w:t>
      </w:r>
      <w:r w:rsidRPr="00BB3951">
        <w:rPr>
          <w:b/>
          <w:bCs/>
        </w:rPr>
        <w:t>juros de mora de 1% ao mês</w:t>
      </w:r>
      <w:r w:rsidRPr="00BB3951">
        <w:t xml:space="preserve"> e </w:t>
      </w:r>
      <w:r w:rsidRPr="00BB3951">
        <w:rPr>
          <w:b/>
          <w:bCs/>
        </w:rPr>
        <w:t>correção monetária pelo IGPM-FGV</w:t>
      </w:r>
      <w:r w:rsidRPr="00BB3951">
        <w:t>.</w:t>
      </w:r>
    </w:p>
    <w:p w14:paraId="5F99692B" w14:textId="77777777" w:rsidR="00D23AF5" w:rsidRPr="00BB3951" w:rsidRDefault="00D23AF5" w:rsidP="003C6866">
      <w:pPr>
        <w:pStyle w:val="CORPOHOMERO"/>
      </w:pPr>
      <w:r w:rsidRPr="00BB3951">
        <w:t>Assinala-se que a restituição em dobro se faz necessária como penalidade, diante da deliberada má-fé da requerida. Como integrante sistema financeiro, é conhecedora das normas de mercado, bem como das fixadas pela autoridade monetária e das demais ilegalidades contratuais, todavia continua com as práticas abusivas.</w:t>
      </w:r>
    </w:p>
    <w:p w14:paraId="01D4AD05" w14:textId="2805BE6E" w:rsidR="00D23AF5" w:rsidRPr="00BB3951" w:rsidRDefault="00D23AF5" w:rsidP="003C6866">
      <w:pPr>
        <w:pStyle w:val="CORPOHOMERO"/>
        <w:rPr>
          <w:rFonts w:asciiTheme="minorHAnsi" w:hAnsiTheme="minorHAnsi" w:cstheme="minorHAnsi"/>
          <w:b/>
          <w:sz w:val="24"/>
          <w:szCs w:val="24"/>
          <w:u w:val="single"/>
        </w:rPr>
      </w:pPr>
      <w:r w:rsidRPr="00BB3951">
        <w:t xml:space="preserve">Dessarte, deve a requerida ser condenada a </w:t>
      </w:r>
      <w:r w:rsidRPr="00BB3951">
        <w:rPr>
          <w:b/>
          <w:bCs/>
        </w:rPr>
        <w:t>restituir em dobro</w:t>
      </w:r>
      <w:r w:rsidRPr="00BB3951">
        <w:rPr>
          <w:rStyle w:val="Refdenotaderodap"/>
          <w:rFonts w:asciiTheme="minorHAnsi" w:hAnsiTheme="minorHAnsi" w:cstheme="minorHAnsi"/>
          <w:b/>
          <w:bCs/>
          <w:sz w:val="24"/>
          <w:szCs w:val="24"/>
        </w:rPr>
        <w:footnoteReference w:id="6"/>
      </w:r>
      <w:r w:rsidRPr="00BB3951">
        <w:t xml:space="preserve"> à parte autora, a título de repetição de indébito, a quantia que pagou a mais em relação ao contrato questionado (referente aos valores cobrados a maior com aplicação abusiva da taxa de juros remuneratórios), o que será apurado em posterior liquidação de sentença.</w:t>
      </w:r>
    </w:p>
    <w:p w14:paraId="72FF634D"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7A8DA18E" w14:textId="3593E493" w:rsidR="000F5A50" w:rsidRPr="00BB3951" w:rsidRDefault="000F5A50" w:rsidP="000F5A50">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 xml:space="preserve">IV. </w:t>
      </w:r>
      <w:r w:rsidR="00D23B4E" w:rsidRPr="00BB3951">
        <w:rPr>
          <w:rFonts w:asciiTheme="minorHAnsi" w:hAnsiTheme="minorHAnsi" w:cstheme="minorHAnsi"/>
          <w:b/>
          <w:sz w:val="24"/>
          <w:szCs w:val="24"/>
          <w:u w:val="single"/>
        </w:rPr>
        <w:t>6</w:t>
      </w:r>
      <w:r w:rsidRPr="00BB3951">
        <w:rPr>
          <w:rFonts w:asciiTheme="minorHAnsi" w:hAnsiTheme="minorHAnsi" w:cstheme="minorHAnsi"/>
          <w:b/>
          <w:sz w:val="24"/>
          <w:szCs w:val="24"/>
          <w:u w:val="single"/>
        </w:rPr>
        <w:t>. Da necessária inversão do ônus da prova:</w:t>
      </w:r>
    </w:p>
    <w:p w14:paraId="267BBBE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3E33A7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highlight w:val="yellow"/>
        </w:rPr>
        <w:t>QUANDO FOR RELAÇÃO CONSUMERISTA</w:t>
      </w:r>
    </w:p>
    <w:p w14:paraId="70686FDE" w14:textId="77777777" w:rsidR="00014E9D" w:rsidRPr="00BB3951" w:rsidRDefault="00014E9D" w:rsidP="00B03D30">
      <w:pPr>
        <w:pStyle w:val="CORPOHOMERO"/>
      </w:pPr>
      <w:r w:rsidRPr="00BB3951">
        <w:t>Como a relação jurídica entre os litigantes é nitidamente consumerista, deve ser concedida à parte demandante a facilitação de sua defesa, com a inversão do ônus probatório para o fornecedor-demandado, nos termos do artigo 6º, inciso VIII, da Lei nº 8.078/90.</w:t>
      </w:r>
    </w:p>
    <w:p w14:paraId="5C50B114" w14:textId="77777777" w:rsidR="00014E9D" w:rsidRPr="00BB3951" w:rsidRDefault="00014E9D" w:rsidP="00B03D30">
      <w:pPr>
        <w:pStyle w:val="CORPOHOMERO"/>
      </w:pPr>
      <w:r w:rsidRPr="00BB3951">
        <w:t xml:space="preserve">A documentação na qual está lastreada esta inicial evidencia a </w:t>
      </w:r>
      <w:r w:rsidRPr="00BB3951">
        <w:rPr>
          <w:b/>
        </w:rPr>
        <w:t>verossimilhança da alegação</w:t>
      </w:r>
      <w:r w:rsidRPr="00BB3951">
        <w:t>, na medida em que demonstra a probabilidade do direito à revisão contratual.</w:t>
      </w:r>
    </w:p>
    <w:p w14:paraId="6A078956" w14:textId="77777777" w:rsidR="00014E9D" w:rsidRPr="00BB3951" w:rsidRDefault="00014E9D" w:rsidP="00B03D30">
      <w:pPr>
        <w:pStyle w:val="CORPOHOMERO"/>
      </w:pPr>
      <w:r w:rsidRPr="00BB3951">
        <w:t>A documentação anexa expõe a cobrança, pela parte Demandada, de encargos remuneratórios que impõem uma relação contratual completamente desproporcional, onde o consumidor está em posição de completa desvantagem, enquanto o fornecedor acaba por se enriquecer indevidamente. Não somente isso, está evidenciado nesta petição que o percentual de diferença entre as taxas de juros tem sido objeto de revisão judicial em casos análogos.</w:t>
      </w:r>
    </w:p>
    <w:p w14:paraId="5024C7A8" w14:textId="77777777" w:rsidR="00014E9D" w:rsidRPr="00BB3951" w:rsidRDefault="00014E9D" w:rsidP="00B03D30">
      <w:pPr>
        <w:pStyle w:val="CORPOHOMERO"/>
      </w:pPr>
      <w:r w:rsidRPr="00BB3951">
        <w:t xml:space="preserve">Além disso, é certo que a </w:t>
      </w:r>
      <w:r w:rsidRPr="00BB3951">
        <w:rPr>
          <w:b/>
          <w:bCs/>
        </w:rPr>
        <w:t>parte demandante é pessoa hipossuficiente</w:t>
      </w:r>
      <w:r w:rsidRPr="00BB3951">
        <w:t xml:space="preserve">, tanto pelo prisma </w:t>
      </w:r>
      <w:r w:rsidRPr="00BB3951">
        <w:rPr>
          <w:u w:val="single"/>
        </w:rPr>
        <w:t>econômico</w:t>
      </w:r>
      <w:r w:rsidRPr="00BB3951">
        <w:t xml:space="preserve"> (v. provas anexas) quanto pelo </w:t>
      </w:r>
      <w:r w:rsidRPr="00BB3951">
        <w:rPr>
          <w:u w:val="single"/>
        </w:rPr>
        <w:t>técnico</w:t>
      </w:r>
      <w:r w:rsidRPr="00BB3951">
        <w:t xml:space="preserve">.  Aqui incide sobre o Consumidor a plena dificuldade de produzir provas em seu favor, uma vez que a parte autora </w:t>
      </w:r>
      <w:r w:rsidRPr="00BB3951">
        <w:rPr>
          <w:u w:val="single"/>
        </w:rPr>
        <w:t>não tem a mínima condição de demonstrar que há justificativa concreta que dá suporte à taxa de juros praticada</w:t>
      </w:r>
      <w:r w:rsidRPr="00BB3951">
        <w:t xml:space="preserve">. Ao contrário, é impossível ao consumidor provar o chamado spread bancário, pois essa informação está no domínio única da parte ré. </w:t>
      </w:r>
    </w:p>
    <w:p w14:paraId="2BF80F4D" w14:textId="77777777" w:rsidR="00014E9D" w:rsidRPr="00BB3951" w:rsidRDefault="00014E9D" w:rsidP="00B03D30">
      <w:pPr>
        <w:pStyle w:val="CORPOHOMERO"/>
      </w:pPr>
      <w:r w:rsidRPr="00BB3951">
        <w:t xml:space="preserve">De outro lado, </w:t>
      </w:r>
      <w:r w:rsidRPr="00BB3951">
        <w:rPr>
          <w:u w:val="single"/>
        </w:rPr>
        <w:t>a produção da prova é fácil ao fornecedor</w:t>
      </w:r>
      <w:r w:rsidRPr="00BB3951">
        <w:t>, mormente porque é ele que analisa todo o risco contratual, calcula as taxas de tomada de crédito e está de posse das demais informações que compõem o spread. Não só isso, a demandada é dotada de capital financeiro suficiente a arcar com as despesas eventualmente necessárias à prova do alegado, sem prejuízo de suas atividades fim.</w:t>
      </w:r>
    </w:p>
    <w:p w14:paraId="6BFDF651" w14:textId="77777777" w:rsidR="00014E9D" w:rsidRPr="00BB3951" w:rsidRDefault="00014E9D" w:rsidP="00B03D30">
      <w:pPr>
        <w:pStyle w:val="CORPOHOMERO"/>
      </w:pPr>
      <w:r w:rsidRPr="00BB3951">
        <w:t>Deixar o ônus para o consumidor neste caso é tornar a prova impossível, o que não se compraz com o mandado constitucional de proteção do consumidor.</w:t>
      </w:r>
    </w:p>
    <w:p w14:paraId="00F2D572" w14:textId="77777777" w:rsidR="00014E9D" w:rsidRPr="00BB3951" w:rsidRDefault="00014E9D" w:rsidP="00B03D30">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00BB3951">
        <w:rPr>
          <w:rStyle w:val="Refdenotaderodap"/>
          <w:rFonts w:asciiTheme="minorHAnsi" w:hAnsiTheme="minorHAnsi" w:cstheme="minorHAnsi"/>
          <w:sz w:val="24"/>
          <w:szCs w:val="24"/>
        </w:rPr>
        <w:footnoteReference w:id="7"/>
      </w:r>
      <w:r w:rsidRPr="00BB3951">
        <w:t>.</w:t>
      </w:r>
    </w:p>
    <w:p w14:paraId="2CCDD91D"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00EFFBB"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highlight w:val="yellow"/>
        </w:rPr>
        <w:t>QUANDO FOR RELAÇÃO NÃO CONSUMERISTA</w:t>
      </w:r>
    </w:p>
    <w:p w14:paraId="0A758CBE" w14:textId="77777777" w:rsidR="000F5A50" w:rsidRPr="00BB3951" w:rsidRDefault="000F5A50" w:rsidP="00B03D30">
      <w:pPr>
        <w:pStyle w:val="CORPOHOMERO"/>
      </w:pPr>
      <w:r w:rsidRPr="00BB3951">
        <w:t>Como regra geral, o Código de Processo Civil fixa que o ônus probatório do autor incide sobre os fatos constitutivos de seu direito, enquanto o do réu sobre fatos impeditivos, modificativos e extintivos (art. 373, inciso I e II, CPC).</w:t>
      </w:r>
    </w:p>
    <w:p w14:paraId="07F36BCC" w14:textId="77777777" w:rsidR="000F5A50" w:rsidRPr="00BB3951" w:rsidRDefault="000F5A50" w:rsidP="00B03D30">
      <w:pPr>
        <w:pStyle w:val="CORPOHOMERO"/>
        <w:rPr>
          <w:i/>
        </w:rPr>
      </w:pPr>
      <w:r w:rsidRPr="00BB3951">
        <w:t xml:space="preserve">No entanto, o caso em testilha merece atenção especial desse Juízo, pois aqui </w:t>
      </w:r>
      <w:r w:rsidRPr="00BB3951">
        <w:rPr>
          <w:b/>
          <w:bCs/>
        </w:rPr>
        <w:t>merece ser aplicada a distribuição dinâmica do ônus probatório nas situações fixadas no §1º do artigo 373</w:t>
      </w:r>
      <w:r w:rsidRPr="00BB3951">
        <w:rPr>
          <w:rStyle w:val="Refdenotaderodap"/>
          <w:rFonts w:asciiTheme="minorHAnsi" w:hAnsiTheme="minorHAnsi" w:cstheme="minorHAnsi"/>
          <w:sz w:val="24"/>
          <w:szCs w:val="24"/>
        </w:rPr>
        <w:footnoteReference w:id="8"/>
      </w:r>
      <w:r w:rsidRPr="00BB3951">
        <w:t>.</w:t>
      </w:r>
    </w:p>
    <w:p w14:paraId="2F31A06D" w14:textId="77777777" w:rsidR="000F5A50" w:rsidRPr="00BB3951" w:rsidRDefault="000F5A50" w:rsidP="00B03D30">
      <w:pPr>
        <w:pStyle w:val="CORPOHOMERO"/>
      </w:pPr>
      <w:r w:rsidRPr="00BB3951">
        <w:t>No caso em estudo é imprescindível a inversão para a parte demandada, pois a produção da produção da prova dos fatos narrados nesta petição se mostra excessivamente difícil ou até mesmo impossível para a parte autora. É que (descrever o fato e os motivos do impedimento).</w:t>
      </w:r>
    </w:p>
    <w:p w14:paraId="56338220" w14:textId="77777777" w:rsidR="000F5A50" w:rsidRPr="00BB3951" w:rsidRDefault="000F5A50" w:rsidP="00B03D30">
      <w:pPr>
        <w:pStyle w:val="CORPOHOMERO"/>
      </w:pPr>
      <w:r w:rsidRPr="00BB3951">
        <w:t>Frisa-se que a inversão pleiteada não torna diabólica a prova para a parte requerida (§2º do art. 373, CPC), haja vista que lhe é plenamente possível produzir a prova do fato supra, notadamente em razão de (explicar como a prova é de fácil produção pela ré).</w:t>
      </w:r>
    </w:p>
    <w:p w14:paraId="4162760F" w14:textId="77777777" w:rsidR="000F5A50" w:rsidRPr="00BB3951" w:rsidRDefault="000F5A50" w:rsidP="00B03D30">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00BB3951">
        <w:rPr>
          <w:rStyle w:val="Refdenotaderodap"/>
          <w:rFonts w:asciiTheme="minorHAnsi" w:hAnsiTheme="minorHAnsi" w:cstheme="minorHAnsi"/>
          <w:sz w:val="24"/>
          <w:szCs w:val="24"/>
        </w:rPr>
        <w:footnoteReference w:id="9"/>
      </w:r>
      <w:r w:rsidRPr="00BB3951">
        <w:t>.</w:t>
      </w:r>
    </w:p>
    <w:p w14:paraId="7957FA9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F351DDD" w14:textId="77777777"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V – DA TUTELA DE URGÊNCIA </w:t>
      </w:r>
      <w:r w:rsidRPr="001D56D4">
        <w:rPr>
          <w:rFonts w:asciiTheme="minorHAnsi" w:hAnsiTheme="minorHAnsi" w:cstheme="minorHAnsi"/>
          <w:b/>
          <w:sz w:val="24"/>
          <w:szCs w:val="24"/>
          <w:highlight w:val="yellow"/>
        </w:rPr>
        <w:t>(ANTECIPADA</w:t>
      </w:r>
      <w:commentRangeStart w:id="3"/>
      <w:commentRangeEnd w:id="3"/>
      <w:r w:rsidRPr="001D56D4">
        <w:rPr>
          <w:rStyle w:val="Refdecomentrio"/>
          <w:highlight w:val="yellow"/>
        </w:rPr>
        <w:commentReference w:id="3"/>
      </w:r>
      <w:r w:rsidRPr="001D56D4">
        <w:rPr>
          <w:rFonts w:asciiTheme="minorHAnsi" w:hAnsiTheme="minorHAnsi" w:cstheme="minorHAnsi"/>
          <w:b/>
          <w:sz w:val="24"/>
          <w:szCs w:val="24"/>
          <w:highlight w:val="yellow"/>
        </w:rPr>
        <w:t xml:space="preserve"> OU </w:t>
      </w:r>
      <w:commentRangeStart w:id="4"/>
      <w:r w:rsidRPr="001D56D4">
        <w:rPr>
          <w:rFonts w:asciiTheme="minorHAnsi" w:hAnsiTheme="minorHAnsi" w:cstheme="minorHAnsi"/>
          <w:b/>
          <w:sz w:val="24"/>
          <w:szCs w:val="24"/>
          <w:highlight w:val="yellow"/>
        </w:rPr>
        <w:t>CAUTELAR</w:t>
      </w:r>
      <w:commentRangeEnd w:id="4"/>
      <w:r w:rsidRPr="001D56D4">
        <w:rPr>
          <w:rStyle w:val="Refdecomentrio"/>
          <w:highlight w:val="yellow"/>
        </w:rPr>
        <w:commentReference w:id="4"/>
      </w:r>
      <w:r w:rsidRPr="001D56D4">
        <w:rPr>
          <w:rFonts w:asciiTheme="minorHAnsi" w:hAnsiTheme="minorHAnsi" w:cstheme="minorHAnsi"/>
          <w:b/>
          <w:sz w:val="24"/>
          <w:szCs w:val="24"/>
          <w:highlight w:val="yellow"/>
        </w:rPr>
        <w:t>)</w:t>
      </w:r>
    </w:p>
    <w:p w14:paraId="73C78B5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3504A5F" w14:textId="3BAB79B3" w:rsidR="00E41C4A" w:rsidRPr="00BB3951" w:rsidRDefault="00E41C4A" w:rsidP="00E41C4A">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V. 1. tutela antecipatória</w:t>
      </w:r>
    </w:p>
    <w:p w14:paraId="1415D048" w14:textId="77777777"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00596D30" w14:textId="77777777" w:rsidR="00E41746" w:rsidRPr="00BB3951" w:rsidRDefault="000F5A50" w:rsidP="001768D8">
      <w:pPr>
        <w:pStyle w:val="CORPOHOMERO"/>
      </w:pPr>
      <w:r w:rsidRPr="00BB3951">
        <w:t xml:space="preserve">Os </w:t>
      </w:r>
      <w:r w:rsidRPr="00BB3951">
        <w:rPr>
          <w:b/>
          <w:u w:val="single"/>
        </w:rPr>
        <w:t>elementos coligidos na inicial sumariamente demonstram a verossimilhança dos fatos deduzidos na exordial</w:t>
      </w:r>
      <w:r w:rsidRPr="00BB3951">
        <w:t xml:space="preserve">, assim como também trazem à tona plausibilidade jurídica dos pedidos formulados pelo(a) demandante. </w:t>
      </w:r>
      <w:r w:rsidR="00E41746" w:rsidRPr="00BB3951">
        <w:t xml:space="preserve">Ou seja, </w:t>
      </w:r>
      <w:r w:rsidR="00E41746" w:rsidRPr="00BB3951">
        <w:rPr>
          <w:u w:val="single"/>
        </w:rPr>
        <w:t>há evidências de que os juros praticados no contrato questionado nesta ação são completamente abusivos</w:t>
      </w:r>
      <w:r w:rsidR="00E41746" w:rsidRPr="00BB3951">
        <w:t>, eis que sobejam muito a taxa média divulgada pelo Banco Central do Brasil (</w:t>
      </w:r>
      <w:r w:rsidR="00E41746" w:rsidRPr="00BB3951">
        <w:rPr>
          <w:b/>
          <w:bCs/>
        </w:rPr>
        <w:t>a diferença entre as taxas é de 21,47%</w:t>
      </w:r>
      <w:r w:rsidR="00E41746" w:rsidRPr="00BB3951">
        <w:t>).</w:t>
      </w:r>
    </w:p>
    <w:p w14:paraId="3D53EDE6" w14:textId="57DA758F" w:rsidR="00D26FF8" w:rsidRPr="00BB3951" w:rsidRDefault="00D26FF8" w:rsidP="001768D8">
      <w:pPr>
        <w:pStyle w:val="CORPOHOMERO"/>
      </w:pPr>
      <w:r w:rsidRPr="00BB3951">
        <w:t>Inclusive, a probabilidade de procedência dos pedidos é traduzida pelo reconhecimento de abusividade em outros casos cujos juros praticados eram bem inferiores ao presente.</w:t>
      </w:r>
      <w:r w:rsidRPr="00BB3951">
        <w:rPr>
          <w:rStyle w:val="Refdenotaderodap"/>
          <w:rFonts w:asciiTheme="minorHAnsi" w:hAnsiTheme="minorHAnsi" w:cstheme="minorHAnsi"/>
          <w:sz w:val="24"/>
          <w:szCs w:val="24"/>
        </w:rPr>
        <w:footnoteReference w:id="10"/>
      </w:r>
      <w:r w:rsidRPr="00BB3951">
        <w:t xml:space="preserve">  </w:t>
      </w:r>
    </w:p>
    <w:p w14:paraId="2E6CDC64" w14:textId="77777777" w:rsidR="009568AD" w:rsidRPr="00BB3951" w:rsidRDefault="009568AD" w:rsidP="001768D8">
      <w:pPr>
        <w:pStyle w:val="CORPOHOMERO"/>
      </w:pPr>
      <w:r w:rsidRPr="00BB3951">
        <w:t>Acrescenta-se, ainda, a abusividade das cláusulas de tarifas de cadastro e de avaliação do bem, cobrança de seguro.</w:t>
      </w:r>
    </w:p>
    <w:p w14:paraId="171978DC" w14:textId="3B1E8D82" w:rsidR="000F5A50" w:rsidRPr="00BB3951" w:rsidRDefault="000F5A50" w:rsidP="001768D8">
      <w:pPr>
        <w:pStyle w:val="CORPOHOMERO"/>
      </w:pPr>
      <w:r w:rsidRPr="00BB3951">
        <w:t xml:space="preserve">O </w:t>
      </w:r>
      <w:r w:rsidRPr="00BB3951">
        <w:rPr>
          <w:b/>
          <w:bCs/>
          <w:u w:val="single"/>
        </w:rPr>
        <w:t>perigo da demora</w:t>
      </w:r>
      <w:r w:rsidRPr="00BB3951">
        <w:t xml:space="preserve"> exsurge dos elementos juntados nesta peça inaugural, na medida em que a espera por um provimento jurisdicional final (em sede de cognição exauriente) prejudicará sobremaneira, ou quiçá tornará imprestável, o direito da parte demandante buscado nesta demanda. </w:t>
      </w:r>
      <w:r w:rsidR="001A4EFD" w:rsidRPr="00BB3951">
        <w:t>Isto porque o abuso do direito pela Demandada (prática de juros extorsivos) compromete o cumprimento do contrato e a própria subsistência mensal da parte Demandante.</w:t>
      </w:r>
    </w:p>
    <w:p w14:paraId="355BDD0A" w14:textId="77777777" w:rsidR="004C0557" w:rsidRPr="00BB3951" w:rsidRDefault="004C0557" w:rsidP="001768D8">
      <w:pPr>
        <w:pStyle w:val="CORPOHOMERO"/>
      </w:pPr>
      <w:r w:rsidRPr="00BB3951">
        <w:t xml:space="preserve">Certamente, se for antecipada a tutela para que a autora passe a pagar o valor escorreito da prestação, </w:t>
      </w:r>
      <w:r w:rsidRPr="00BB3951">
        <w:rPr>
          <w:u w:val="single"/>
        </w:rPr>
        <w:t>não haverá risco de descumprimento do contrato</w:t>
      </w:r>
      <w:r w:rsidRPr="00BB3951">
        <w:t xml:space="preserve">, como também </w:t>
      </w:r>
      <w:r w:rsidRPr="00BB3951">
        <w:rPr>
          <w:u w:val="single"/>
        </w:rPr>
        <w:t>não privará a parte autora de parte de sua remuneração mensal.</w:t>
      </w:r>
      <w:r w:rsidRPr="00BB3951">
        <w:t xml:space="preserve"> Mas se for mantido como está o contrato, indubitavelmente a parte Demandante ficará privada do acesso ao mínimo existencial, sendo que a concessão da tutela não prejudicaria a parte Demandada, instituição de crédito de elevado potencial econômico.</w:t>
      </w:r>
    </w:p>
    <w:p w14:paraId="1821CC48" w14:textId="77777777" w:rsidR="00890B1D" w:rsidRPr="00BB3951" w:rsidRDefault="00890B1D" w:rsidP="001768D8">
      <w:pPr>
        <w:pStyle w:val="CORPOHOMERO"/>
      </w:pPr>
      <w:r w:rsidRPr="00BB3951">
        <w:t xml:space="preserve">Por fim, </w:t>
      </w:r>
      <w:r w:rsidRPr="00BB3951">
        <w:rPr>
          <w:u w:val="single"/>
        </w:rPr>
        <w:t>tem-se como plenamente reversível a medida a ser concedida</w:t>
      </w:r>
      <w:r w:rsidRPr="00BB3951">
        <w:t>, haja vista que a retomada dos pagamentos no valor contratual pode ser feita a qualquer momento.</w:t>
      </w:r>
    </w:p>
    <w:p w14:paraId="33CDA1E2" w14:textId="77777777" w:rsidR="000F5A50" w:rsidRPr="00BB3951" w:rsidRDefault="000F5A50" w:rsidP="001768D8">
      <w:pPr>
        <w:pStyle w:val="CORPOHOMERO"/>
      </w:pPr>
      <w:r w:rsidRPr="00BB3951">
        <w:t>Destaca-se que no caso da demandante, por ser hipossuficiente, deve ser dispensada a prestação de caução real ou fidejussória, conforme autoriza o §1º do já citado artigo 300 do Código de Ritos.</w:t>
      </w:r>
    </w:p>
    <w:p w14:paraId="68010236" w14:textId="5804B636" w:rsidR="00C06512" w:rsidRPr="00BB3951" w:rsidRDefault="00C06512" w:rsidP="001768D8">
      <w:pPr>
        <w:pStyle w:val="CORPOHOMERO"/>
      </w:pPr>
      <w:r w:rsidRPr="00BB3951">
        <w:t xml:space="preserve">Dessa arte, merece ser concedida a tutela de urgência satisfativa (antecipada) no caso presente, para determinar que </w:t>
      </w:r>
      <w:r w:rsidRPr="00BB3951">
        <w:rPr>
          <w:b/>
          <w:bCs/>
        </w:rPr>
        <w:t>a Demandada emita novo carne de pagamento das prestações vincendas do contrato</w:t>
      </w:r>
      <w:r w:rsidRPr="00BB3951">
        <w:t xml:space="preserve">, </w:t>
      </w:r>
      <w:r w:rsidRPr="00BB3951">
        <w:rPr>
          <w:u w:val="single"/>
        </w:rPr>
        <w:t>no exato valor apontado como incontroverso nesta demanda</w:t>
      </w:r>
      <w:r w:rsidRPr="00BB3951">
        <w:t xml:space="preserve">, ou seja, R$ </w:t>
      </w:r>
      <w:r w:rsidR="00222F52" w:rsidRPr="00BB3951">
        <w:t>XXX</w:t>
      </w:r>
      <w:r w:rsidRPr="00BB3951">
        <w:t xml:space="preserve"> (</w:t>
      </w:r>
      <w:r w:rsidR="00222F52" w:rsidRPr="00BB3951">
        <w:t>XXXX</w:t>
      </w:r>
      <w:r w:rsidRPr="00BB3951">
        <w:t>).</w:t>
      </w:r>
    </w:p>
    <w:p w14:paraId="608ED81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C8FB0C9" w14:textId="191E09D6" w:rsidR="00E41C4A" w:rsidRPr="00BB3951" w:rsidRDefault="00E41C4A" w:rsidP="00E41C4A">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V. 2. tutela acautelatória</w:t>
      </w:r>
    </w:p>
    <w:p w14:paraId="0F1EA599" w14:textId="77777777" w:rsidR="001768D8" w:rsidRPr="00BB3951" w:rsidRDefault="001768D8" w:rsidP="001768D8">
      <w:pPr>
        <w:pStyle w:val="CORPOHOMERO"/>
      </w:pPr>
      <w:r w:rsidRPr="00BB3951">
        <w:t xml:space="preserve">Como corolário da tutela antecipada (satisfativa), é necessário que neste processo também se </w:t>
      </w:r>
      <w:r w:rsidRPr="00BB3951">
        <w:rPr>
          <w:b/>
          <w:bCs/>
        </w:rPr>
        <w:t>assegure o direito à revisão de cláusulas contratuais abusivas</w:t>
      </w:r>
      <w:r w:rsidRPr="00BB3951">
        <w:t xml:space="preserve"> </w:t>
      </w:r>
      <w:r w:rsidRPr="00BB3951">
        <w:rPr>
          <w:u w:val="single"/>
        </w:rPr>
        <w:t xml:space="preserve">sem o risco de a consumidora ter seu nome inserido nos cadastros de inadimplentes </w:t>
      </w:r>
      <w:r w:rsidRPr="00BB3951">
        <w:t xml:space="preserve">ou </w:t>
      </w:r>
      <w:r w:rsidRPr="00BB3951">
        <w:rPr>
          <w:u w:val="single"/>
        </w:rPr>
        <w:t>sofra eventual ação de cobrança/busca e apreensão</w:t>
      </w:r>
      <w:r w:rsidRPr="00BB3951">
        <w:t xml:space="preserve"> (conhecimento ou executiva) do contrato no seu valor global.</w:t>
      </w:r>
    </w:p>
    <w:p w14:paraId="5A769EBE" w14:textId="77777777" w:rsidR="001768D8" w:rsidRPr="00BB3951" w:rsidRDefault="001768D8" w:rsidP="001768D8">
      <w:pPr>
        <w:pStyle w:val="CORPOHOMERO"/>
      </w:pPr>
      <w:r w:rsidRPr="00BB3951">
        <w:t xml:space="preserve">A </w:t>
      </w:r>
      <w:r w:rsidRPr="00BB3951">
        <w:rPr>
          <w:b/>
          <w:bCs/>
        </w:rPr>
        <w:t>probabilidade do direito</w:t>
      </w:r>
      <w:r w:rsidRPr="00BB3951">
        <w:t xml:space="preserve"> aqui é idêntica à tutela antecipada, ou seja, já está fartamente demonstrado que a revisão do contrato está calcada em provas e fundamentos jurídicos idôneos.</w:t>
      </w:r>
    </w:p>
    <w:p w14:paraId="171F0838" w14:textId="77777777" w:rsidR="001768D8" w:rsidRPr="00BB3951" w:rsidRDefault="001768D8" w:rsidP="001768D8">
      <w:pPr>
        <w:pStyle w:val="CORPOHOMERO"/>
      </w:pPr>
      <w:r w:rsidRPr="00BB3951">
        <w:t xml:space="preserve">A </w:t>
      </w:r>
      <w:r w:rsidRPr="00BB3951">
        <w:rPr>
          <w:b/>
          <w:bCs/>
        </w:rPr>
        <w:t>urgência</w:t>
      </w:r>
      <w:r w:rsidRPr="00BB3951">
        <w:t xml:space="preserve"> do caso advém do fato de que </w:t>
      </w:r>
      <w:r w:rsidRPr="00BB3951">
        <w:rPr>
          <w:u w:val="single"/>
        </w:rPr>
        <w:t>eventual anotação do nome da parte consumidora no rol de maus pagadores</w:t>
      </w:r>
      <w:r w:rsidRPr="00BB3951">
        <w:t xml:space="preserve"> ensejaria o fechamento do mercado de consumo para a ela, que depende de seu bom nome para continuar comprando.</w:t>
      </w:r>
    </w:p>
    <w:p w14:paraId="1CAFDF83" w14:textId="77777777" w:rsidR="001768D8" w:rsidRPr="00BB3951" w:rsidRDefault="001768D8" w:rsidP="001768D8">
      <w:pPr>
        <w:pStyle w:val="CORPOHOMERO"/>
      </w:pPr>
      <w:r w:rsidRPr="00BB3951">
        <w:t>Ainda, eventual cobrança judicial do contrato poderia ensejar a apreensão do veículo, quando a Demandante não se recusa a pagar sua dívida, mas sim que ela seja fixada em valor justo.</w:t>
      </w:r>
    </w:p>
    <w:p w14:paraId="05D6DFCB" w14:textId="77777777" w:rsidR="001768D8" w:rsidRPr="00BB3951" w:rsidRDefault="001768D8" w:rsidP="001768D8">
      <w:pPr>
        <w:pStyle w:val="CORPOHOMERO"/>
      </w:pPr>
      <w:r w:rsidRPr="00BB3951">
        <w:t>Aqui é curial que se estabeleça um paralelo com o entendimento</w:t>
      </w:r>
      <w:r w:rsidRPr="00BB3951">
        <w:rPr>
          <w:rStyle w:val="Refdenotaderodap"/>
          <w:rFonts w:asciiTheme="minorHAnsi" w:hAnsiTheme="minorHAnsi" w:cstheme="minorHAnsi"/>
          <w:sz w:val="24"/>
          <w:szCs w:val="24"/>
        </w:rPr>
        <w:footnoteReference w:id="11"/>
      </w:r>
      <w:r w:rsidRPr="00BB3951">
        <w:t xml:space="preserve"> de que a revisão dos juros remuneratórios enseja o afastamento da mora. Se isso é uma decorrência da revisão dos juros, não há razão para se tolerar a busca e apreensão do veículo enquanto o débito está sendo discutido.</w:t>
      </w:r>
    </w:p>
    <w:p w14:paraId="7A3030AF" w14:textId="77777777" w:rsidR="001768D8" w:rsidRPr="00BB3951" w:rsidRDefault="001768D8" w:rsidP="001768D8">
      <w:pPr>
        <w:pStyle w:val="CORPOHOMERO"/>
      </w:pPr>
      <w:r w:rsidRPr="00BB3951">
        <w:t xml:space="preserve">Neste passo, é inquestionável que </w:t>
      </w:r>
      <w:r w:rsidRPr="00BB3951">
        <w:rPr>
          <w:b/>
          <w:bCs/>
          <w:u w:val="single"/>
        </w:rPr>
        <w:t>a não concessão da tutela cautelar causará irremediável prejuízo ao resultado útil do processo</w:t>
      </w:r>
      <w:r w:rsidRPr="00BB3951">
        <w:t>, já que com as medidas de cobrança pela instituição financeira a parte Demandante poderá chegar à situação de ter vencido esta ação revisional, porém ter seu nome jogado na lama com a negativação ou ainda ter a grave situação de ter o bem apreendido e leiloado na ação de busca e apreensão.</w:t>
      </w:r>
    </w:p>
    <w:p w14:paraId="1FA737B6" w14:textId="77777777" w:rsidR="001768D8" w:rsidRPr="00BB3951" w:rsidRDefault="001768D8" w:rsidP="001768D8">
      <w:pPr>
        <w:pStyle w:val="CORPOHOMERO"/>
      </w:pPr>
      <w:r w:rsidRPr="00BB3951">
        <w:t>Enfim, a parte Demandante também continuará pagando a parte incontroversa nos moldes contratados.</w:t>
      </w:r>
      <w:r w:rsidRPr="00BB3951">
        <w:rPr>
          <w:rStyle w:val="Refdenotaderodap"/>
          <w:rFonts w:asciiTheme="minorHAnsi" w:hAnsiTheme="minorHAnsi" w:cstheme="minorHAnsi"/>
          <w:sz w:val="24"/>
          <w:szCs w:val="24"/>
        </w:rPr>
        <w:footnoteReference w:id="12"/>
      </w:r>
    </w:p>
    <w:p w14:paraId="42F9698C" w14:textId="77777777" w:rsidR="001768D8" w:rsidRPr="00BB3951" w:rsidRDefault="001768D8" w:rsidP="001768D8">
      <w:pPr>
        <w:pStyle w:val="CORPOHOMERO"/>
      </w:pPr>
      <w:r w:rsidRPr="00BB3951">
        <w:t xml:space="preserve">Desse modo, merece também, ser concedida a </w:t>
      </w:r>
      <w:r w:rsidRPr="00BB3951">
        <w:rPr>
          <w:b/>
          <w:bCs/>
        </w:rPr>
        <w:t>tutela de urgência cautelar</w:t>
      </w:r>
      <w:r w:rsidRPr="00BB3951">
        <w:t xml:space="preserve"> no caso presente, para determinar que </w:t>
      </w:r>
      <w:r w:rsidRPr="00BB3951">
        <w:rPr>
          <w:u w:val="single"/>
        </w:rPr>
        <w:t>a parte ré se abstenha de realizar a inscrição do nome da autora nos cadastros de devedores</w:t>
      </w:r>
      <w:r w:rsidRPr="00BB3951">
        <w:t xml:space="preserve"> ou que </w:t>
      </w:r>
      <w:r w:rsidRPr="00BB3951">
        <w:rPr>
          <w:u w:val="single"/>
        </w:rPr>
        <w:t>realize a cobrança judicial do débito, incluindo a vedação de promover a busca e apreensão,</w:t>
      </w:r>
      <w:r w:rsidRPr="00BB3951">
        <w:t xml:space="preserve"> enquanto estiver pendente </w:t>
      </w:r>
      <w:proofErr w:type="gramStart"/>
      <w:r w:rsidRPr="00BB3951">
        <w:t>esta</w:t>
      </w:r>
      <w:proofErr w:type="gramEnd"/>
      <w:r w:rsidRPr="00BB3951">
        <w:t xml:space="preserve"> revisional.</w:t>
      </w:r>
    </w:p>
    <w:p w14:paraId="140BB1A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FAB3DC5" w14:textId="77777777"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VI – DO INTERESSE ou DESINTERESSE NA AUTOCOMPOSIÇÃO (art. 334, §5º, CPC)</w:t>
      </w:r>
    </w:p>
    <w:p w14:paraId="076D69D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B820439" w14:textId="77777777" w:rsidR="000F5A50" w:rsidRPr="00BB3951" w:rsidRDefault="000F5A50" w:rsidP="00E204E3">
      <w:pPr>
        <w:pStyle w:val="CORPOHOMERO"/>
      </w:pPr>
      <w:r w:rsidRPr="00BB3951">
        <w:rPr>
          <w:highlight w:val="yellow"/>
        </w:rPr>
        <w:t>OPÇÕES DE INTERESSE</w:t>
      </w:r>
    </w:p>
    <w:p w14:paraId="15E8AB24" w14:textId="77777777" w:rsidR="000F5A50" w:rsidRPr="00BB3951" w:rsidRDefault="000F5A50" w:rsidP="00E204E3">
      <w:pPr>
        <w:pStyle w:val="CORPOHOMERO"/>
      </w:pPr>
      <w:r w:rsidRPr="00BB3951">
        <w:t>A parte autora, apesar de já ter buscado a solução amigável de modo extrajudicial, compreende que é importante a sessão judicial de tentativa de composição.</w:t>
      </w:r>
    </w:p>
    <w:p w14:paraId="334B450E" w14:textId="77777777" w:rsidR="000F5A50" w:rsidRPr="00BB3951" w:rsidRDefault="000F5A50" w:rsidP="00E204E3">
      <w:pPr>
        <w:pStyle w:val="CORPOHOMERO"/>
      </w:pPr>
      <w:r w:rsidRPr="00BB3951">
        <w:t>Por isso, manifesta expressamente seu interesse pela realização da audiência de conciliação ou mediação.</w:t>
      </w:r>
    </w:p>
    <w:p w14:paraId="69A4FB75" w14:textId="77777777" w:rsidR="000F5A50" w:rsidRPr="00BB3951" w:rsidRDefault="000F5A50" w:rsidP="00E204E3">
      <w:pPr>
        <w:pStyle w:val="CORPOHOMERO"/>
      </w:pPr>
    </w:p>
    <w:p w14:paraId="794F9B61" w14:textId="77777777" w:rsidR="000F5A50" w:rsidRPr="00BB3951" w:rsidRDefault="000F5A50" w:rsidP="00E204E3">
      <w:pPr>
        <w:pStyle w:val="CORPOHOMERO"/>
      </w:pPr>
      <w:r w:rsidRPr="00BB3951">
        <w:rPr>
          <w:highlight w:val="yellow"/>
        </w:rPr>
        <w:t>OPÇÕES DE DESINTERESSE</w:t>
      </w:r>
    </w:p>
    <w:p w14:paraId="7E08DD4F" w14:textId="77777777" w:rsidR="000F5A50" w:rsidRPr="00BB3951" w:rsidRDefault="000F5A50" w:rsidP="00E204E3">
      <w:pPr>
        <w:pStyle w:val="CORPOHOMERO"/>
      </w:pPr>
      <w:r w:rsidRPr="00BB3951">
        <w:t>Diante da premência na efetivação da tutela pretendida e da natureza do direito envolvido, manifesta-se o desinteresse inicial na autocomposição do litígio, a teor do que determina o art. 334, § 5º do Código de Processo Civil.</w:t>
      </w:r>
    </w:p>
    <w:p w14:paraId="351F1051" w14:textId="77777777" w:rsidR="000F5A50" w:rsidRPr="00BB3951" w:rsidRDefault="000F5A50" w:rsidP="00E204E3">
      <w:pPr>
        <w:pStyle w:val="CORPOHOMERO"/>
      </w:pPr>
      <w:r w:rsidRPr="00BB3951">
        <w:rPr>
          <w:highlight w:val="yellow"/>
        </w:rPr>
        <w:t>ou</w:t>
      </w:r>
    </w:p>
    <w:p w14:paraId="03C1CD92" w14:textId="77777777" w:rsidR="000F5A50" w:rsidRPr="00BB3951" w:rsidRDefault="000F5A50" w:rsidP="00E204E3">
      <w:pPr>
        <w:pStyle w:val="CORPOHOMERO"/>
      </w:pPr>
      <w:r w:rsidRPr="00BB3951">
        <w:t xml:space="preserve">A parte autora tomou a iniciativa de dirimir consensualmente o conflito de interesse versado nesta demanda, porém sem sucesso (v. os documentos anexos). </w:t>
      </w:r>
    </w:p>
    <w:p w14:paraId="3CF7FADC" w14:textId="77777777" w:rsidR="000F5A50" w:rsidRPr="00BB3951" w:rsidRDefault="000F5A50" w:rsidP="00E204E3">
      <w:pPr>
        <w:pStyle w:val="CORPOHOMERO"/>
      </w:pPr>
      <w:r w:rsidRPr="00BB3951">
        <w:t>Nesse passo, insistir na conciliação somente irá premiar a postura intransigente da Demandada, já que o natural tempo de espera para a realização da audiência de conciliação ou mediação, dado o grande volume de processos em curso no Judiciário, retardará a entrega final da prestação jurisdicional. E é justamente isso que a Demandada pretende ao resistir à composição.</w:t>
      </w:r>
    </w:p>
    <w:p w14:paraId="3D909EBD" w14:textId="77777777" w:rsidR="000F5A50" w:rsidRPr="00BB3951" w:rsidRDefault="000F5A50" w:rsidP="00E204E3">
      <w:pPr>
        <w:pStyle w:val="CORPOHOMERO"/>
        <w:rPr>
          <w:u w:val="single"/>
        </w:rPr>
      </w:pPr>
      <w:r w:rsidRPr="00BB3951">
        <w:t xml:space="preserve">Assim, dada inviabilidade de autocomposição, </w:t>
      </w:r>
      <w:r w:rsidRPr="00BB3951">
        <w:rPr>
          <w:u w:val="single"/>
        </w:rPr>
        <w:t>pugna-se pela dispensa da audiência de composição do litígio (art. 334, §4º).</w:t>
      </w:r>
    </w:p>
    <w:p w14:paraId="70269CB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455F896" w14:textId="4D41E842"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VII – DOCUMENTOS INDISPENSÁVEIS EM PODER </w:t>
      </w:r>
      <w:r w:rsidR="0080381E" w:rsidRPr="00BB3951">
        <w:rPr>
          <w:rFonts w:asciiTheme="minorHAnsi" w:hAnsiTheme="minorHAnsi" w:cstheme="minorHAnsi"/>
          <w:b/>
          <w:sz w:val="24"/>
          <w:szCs w:val="24"/>
        </w:rPr>
        <w:t>DA DEMANDADA</w:t>
      </w:r>
    </w:p>
    <w:p w14:paraId="412E54A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972736B" w14:textId="77777777" w:rsidR="000F5A50" w:rsidRPr="00BB3951" w:rsidRDefault="000F5A50" w:rsidP="00E204E3">
      <w:pPr>
        <w:pStyle w:val="CORPOHOMERO"/>
      </w:pPr>
      <w:r w:rsidRPr="00BB3951">
        <w:t>A parte demandante apresenta com esta exordial os documentos indispensáveis à propositura da demanda (art. 320, CPC), com exceção do(s) seguinte(s): ___.</w:t>
      </w:r>
    </w:p>
    <w:p w14:paraId="1493C130" w14:textId="58A39514" w:rsidR="000F5A50" w:rsidRPr="00BB3951" w:rsidRDefault="000F5A50" w:rsidP="00E204E3">
      <w:pPr>
        <w:pStyle w:val="CORPOHOMERO"/>
      </w:pPr>
      <w:r w:rsidRPr="00BB3951">
        <w:t>A razão disso é que os documentos não estão em poder do demandante, mas sim da parte demandada. E mesmo instado a fornecê-los, assim não o fez, conforme comprovam os documentos inclusos.</w:t>
      </w:r>
    </w:p>
    <w:p w14:paraId="25701543" w14:textId="77777777" w:rsidR="000F5A50" w:rsidRPr="00BB3951" w:rsidRDefault="000F5A50" w:rsidP="00E204E3">
      <w:pPr>
        <w:pStyle w:val="CORPOHOMERO"/>
      </w:pPr>
      <w:r w:rsidRPr="00BB3951">
        <w:t xml:space="preserve">Destaca-se que os documentos visam provar (descrever o que será provado com esse documento). </w:t>
      </w:r>
    </w:p>
    <w:p w14:paraId="2653D7AE" w14:textId="77777777" w:rsidR="000F5A50" w:rsidRPr="00BB3951" w:rsidRDefault="000F5A50" w:rsidP="00E204E3">
      <w:pPr>
        <w:pStyle w:val="CORPOHOMERO"/>
      </w:pPr>
      <w:r w:rsidRPr="00BB3951">
        <w:t>Dessa forma, preenchidos os requisitos do art. 397 do CPC, deve ser aplicada analogicamente ao caso presente as normas do §1º do artigo 319, para determinar que seja fornecido o documento no prazo de 5 (cinco) dias (art. 398, CPC).</w:t>
      </w:r>
      <w:r w:rsidRPr="00BB3951">
        <w:rPr>
          <w:rStyle w:val="Refdenotaderodap"/>
          <w:rFonts w:asciiTheme="minorHAnsi" w:hAnsiTheme="minorHAnsi" w:cstheme="minorHAnsi"/>
          <w:sz w:val="24"/>
          <w:szCs w:val="24"/>
        </w:rPr>
        <w:footnoteReference w:id="13"/>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77777777"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VIII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000F5A50" w:rsidP="008D0F7A">
      <w:pPr>
        <w:pStyle w:val="CORPOHOMERO"/>
      </w:pPr>
      <w:r w:rsidRPr="00BB3951">
        <w:t>Ante o exposto, requer-se sejam deferidos os seguintes requerimentos e pedidos:</w:t>
      </w:r>
    </w:p>
    <w:p w14:paraId="0F5DAA1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Cs w:val="24"/>
        </w:rPr>
      </w:pPr>
    </w:p>
    <w:p w14:paraId="1751D047" w14:textId="77777777" w:rsidR="000F5A50" w:rsidRPr="00BB3951" w:rsidRDefault="000F5A50" w:rsidP="000F5A50">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b/>
          <w:szCs w:val="24"/>
        </w:rPr>
        <w:t>a concessão</w:t>
      </w:r>
      <w:r w:rsidRPr="00BB3951">
        <w:rPr>
          <w:rFonts w:asciiTheme="minorHAnsi" w:hAnsiTheme="minorHAnsi" w:cstheme="minorHAnsi"/>
          <w:szCs w:val="24"/>
        </w:rPr>
        <w:t xml:space="preserve"> </w:t>
      </w:r>
      <w:r w:rsidRPr="00BB3951">
        <w:rPr>
          <w:rFonts w:asciiTheme="minorHAnsi" w:hAnsiTheme="minorHAnsi" w:cstheme="minorHAnsi"/>
          <w:b/>
          <w:szCs w:val="24"/>
        </w:rPr>
        <w:t xml:space="preserve">dos benefícios da </w:t>
      </w:r>
      <w:r w:rsidRPr="00BB3951">
        <w:rPr>
          <w:rFonts w:asciiTheme="minorHAnsi" w:hAnsiTheme="minorHAnsi" w:cstheme="minorHAnsi"/>
          <w:b/>
          <w:szCs w:val="24"/>
          <w:u w:val="single"/>
        </w:rPr>
        <w:t>justiça gratuita</w:t>
      </w:r>
      <w:r w:rsidRPr="00BB3951">
        <w:rPr>
          <w:rFonts w:asciiTheme="minorHAnsi" w:hAnsiTheme="minorHAnsi" w:cstheme="minorHAnsi"/>
          <w:b/>
          <w:szCs w:val="24"/>
        </w:rPr>
        <w:t xml:space="preserve">, </w:t>
      </w:r>
      <w:r w:rsidRPr="00BB3951">
        <w:rPr>
          <w:rFonts w:asciiTheme="minorHAnsi" w:hAnsiTheme="minorHAnsi" w:cstheme="minorHAnsi"/>
          <w:szCs w:val="24"/>
        </w:rPr>
        <w:t xml:space="preserve">diante da declaração de hipossuficiência anexa (arts. 98 e 99, CPC); </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007551C5" w:rsidP="007551C5">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bCs/>
          <w:szCs w:val="24"/>
        </w:rPr>
        <w:t>seja implantado o</w:t>
      </w:r>
      <w:r w:rsidRPr="00BB3951">
        <w:rPr>
          <w:rFonts w:asciiTheme="minorHAnsi" w:hAnsiTheme="minorHAnsi" w:cstheme="minorHAnsi"/>
          <w:b/>
          <w:szCs w:val="24"/>
        </w:rPr>
        <w:t xml:space="preserve"> JUÍZO 100% DIGITAL</w:t>
      </w:r>
      <w:r w:rsidRPr="00BB3951">
        <w:rPr>
          <w:rFonts w:asciiTheme="minorHAnsi" w:hAnsiTheme="minorHAnsi" w:cstheme="minorHAnsi"/>
          <w:bCs/>
          <w:szCs w:val="24"/>
        </w:rPr>
        <w:t xml:space="preserve"> neste feito, na forma da Resolução CNJ nº 345/2020</w:t>
      </w:r>
      <w:r w:rsidRPr="00BB3951">
        <w:rPr>
          <w:rFonts w:asciiTheme="minorHAnsi" w:hAnsiTheme="minorHAnsi" w:cstheme="minorHAnsi"/>
          <w:szCs w:val="24"/>
        </w:rPr>
        <w:t>;</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1EE2B0A2" w:rsidR="00B93E77" w:rsidRPr="00BB3951" w:rsidRDefault="000F5A50" w:rsidP="009F009D">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b/>
          <w:szCs w:val="24"/>
          <w:u w:val="single"/>
        </w:rPr>
        <w:t>a tramitação prioritária do feito</w:t>
      </w:r>
      <w:r w:rsidRPr="00BB3951">
        <w:rPr>
          <w:rFonts w:asciiTheme="minorHAnsi" w:hAnsiTheme="minorHAnsi" w:cstheme="minorHAnsi"/>
          <w:szCs w:val="24"/>
        </w:rPr>
        <w:t>, na forma do art. 1.048, do Código de Processo Civil;</w:t>
      </w:r>
    </w:p>
    <w:p w14:paraId="0F44463E" w14:textId="77777777" w:rsidR="000F5A50" w:rsidRPr="00BB3951" w:rsidRDefault="000F5A50" w:rsidP="000F5A50">
      <w:pPr>
        <w:pStyle w:val="PargrafodaLista"/>
        <w:spacing w:after="0" w:line="360" w:lineRule="auto"/>
        <w:rPr>
          <w:rFonts w:asciiTheme="minorHAnsi" w:hAnsiTheme="minorHAnsi" w:cstheme="minorHAnsi"/>
          <w:b/>
          <w:szCs w:val="24"/>
        </w:rPr>
      </w:pPr>
    </w:p>
    <w:p w14:paraId="7057B9A4" w14:textId="2E33E157" w:rsidR="00C26B4F" w:rsidRPr="00BB3951" w:rsidRDefault="00C26B4F" w:rsidP="00C26B4F">
      <w:pPr>
        <w:pStyle w:val="PargrafodaLista"/>
        <w:numPr>
          <w:ilvl w:val="0"/>
          <w:numId w:val="9"/>
        </w:numPr>
        <w:spacing w:after="0" w:line="360" w:lineRule="auto"/>
        <w:ind w:left="0" w:firstLine="1985"/>
        <w:jc w:val="both"/>
        <w:rPr>
          <w:rFonts w:asciiTheme="minorHAnsi" w:hAnsiTheme="minorHAnsi" w:cstheme="minorHAnsi"/>
          <w:b/>
          <w:szCs w:val="24"/>
        </w:rPr>
      </w:pPr>
      <w:r w:rsidRPr="00BB3951">
        <w:rPr>
          <w:rFonts w:asciiTheme="minorHAnsi" w:hAnsiTheme="minorHAnsi" w:cstheme="minorHAnsi"/>
          <w:szCs w:val="24"/>
        </w:rPr>
        <w:t xml:space="preserve">antes da citação, </w:t>
      </w:r>
      <w:r w:rsidR="00E203AD" w:rsidRPr="00BB3951">
        <w:rPr>
          <w:rFonts w:asciiTheme="minorHAnsi" w:hAnsiTheme="minorHAnsi" w:cstheme="minorHAnsi"/>
          <w:szCs w:val="24"/>
        </w:rPr>
        <w:t>s</w:t>
      </w:r>
      <w:r w:rsidRPr="00BB3951">
        <w:rPr>
          <w:rFonts w:asciiTheme="minorHAnsi" w:hAnsiTheme="minorHAnsi" w:cstheme="minorHAnsi"/>
          <w:szCs w:val="24"/>
        </w:rPr>
        <w:t xml:space="preserve">eja </w:t>
      </w:r>
      <w:r w:rsidRPr="00BB3951">
        <w:rPr>
          <w:rFonts w:asciiTheme="minorHAnsi" w:hAnsiTheme="minorHAnsi" w:cstheme="minorHAnsi"/>
          <w:b/>
          <w:bCs/>
          <w:szCs w:val="24"/>
        </w:rPr>
        <w:t xml:space="preserve">oficiado </w:t>
      </w:r>
      <w:r w:rsidRPr="00BB3951">
        <w:rPr>
          <w:rFonts w:asciiTheme="minorHAnsi" w:hAnsiTheme="minorHAnsi" w:cstheme="minorHAnsi"/>
          <w:szCs w:val="24"/>
        </w:rPr>
        <w:t>ao Banco XXX, agência XXX, situado na Rua XXXXX, para que informe os dados pessoais (RG, CPF e endereço) do réu XXXX, que é titular da conta corrente XXXXXX;</w:t>
      </w:r>
    </w:p>
    <w:p w14:paraId="2CC3D88F" w14:textId="77777777" w:rsidR="00C26B4F" w:rsidRPr="00BB3951" w:rsidRDefault="00C26B4F" w:rsidP="00C26B4F">
      <w:pPr>
        <w:pStyle w:val="PargrafodaLista"/>
        <w:spacing w:after="0" w:line="360" w:lineRule="auto"/>
        <w:ind w:left="1985"/>
        <w:jc w:val="both"/>
        <w:rPr>
          <w:rFonts w:asciiTheme="minorHAnsi" w:hAnsiTheme="minorHAnsi" w:cstheme="minorHAnsi"/>
          <w:szCs w:val="24"/>
        </w:rPr>
      </w:pPr>
    </w:p>
    <w:p w14:paraId="494770DF" w14:textId="2B2B074D" w:rsidR="000F5A50" w:rsidRPr="00BB3951" w:rsidRDefault="000F5A50" w:rsidP="000F5A50">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b/>
          <w:szCs w:val="24"/>
        </w:rPr>
        <w:t>a concessão da TUTELA DE URGÊNCIA</w:t>
      </w:r>
      <w:r w:rsidRPr="00BB3951">
        <w:rPr>
          <w:rFonts w:asciiTheme="minorHAnsi" w:hAnsiTheme="minorHAnsi" w:cstheme="minorHAnsi"/>
          <w:szCs w:val="24"/>
        </w:rPr>
        <w:t xml:space="preserve">, </w:t>
      </w:r>
      <w:r w:rsidRPr="00BB3951">
        <w:rPr>
          <w:rFonts w:asciiTheme="minorHAnsi" w:hAnsiTheme="minorHAnsi" w:cstheme="minorHAnsi"/>
          <w:szCs w:val="24"/>
          <w:u w:val="single"/>
        </w:rPr>
        <w:t>liminarmente e sem a oitiva da parte adversa</w:t>
      </w:r>
      <w:r w:rsidRPr="00BB3951">
        <w:rPr>
          <w:rFonts w:asciiTheme="minorHAnsi" w:hAnsiTheme="minorHAnsi" w:cstheme="minorHAnsi"/>
          <w:szCs w:val="24"/>
        </w:rPr>
        <w:t>, para ______</w:t>
      </w:r>
    </w:p>
    <w:p w14:paraId="54C1E544" w14:textId="77777777" w:rsidR="000F5A50" w:rsidRPr="00BB3951" w:rsidRDefault="000F5A50" w:rsidP="000F5A50">
      <w:pPr>
        <w:pStyle w:val="PargrafodaLista"/>
        <w:spacing w:after="0" w:line="360" w:lineRule="auto"/>
        <w:rPr>
          <w:rFonts w:asciiTheme="minorHAnsi" w:hAnsiTheme="minorHAnsi" w:cstheme="minorHAnsi"/>
          <w:szCs w:val="24"/>
        </w:rPr>
      </w:pPr>
    </w:p>
    <w:p w14:paraId="745CB3FA" w14:textId="00C97C84" w:rsidR="00CF7F1B" w:rsidRPr="00BB3951" w:rsidRDefault="00CF7F1B" w:rsidP="008D0F7A">
      <w:pPr>
        <w:pStyle w:val="PargrafodaLista"/>
        <w:numPr>
          <w:ilvl w:val="2"/>
          <w:numId w:val="9"/>
        </w:numPr>
        <w:spacing w:after="0"/>
        <w:ind w:left="2552"/>
        <w:jc w:val="both"/>
        <w:rPr>
          <w:rFonts w:asciiTheme="minorHAnsi" w:hAnsiTheme="minorHAnsi" w:cstheme="minorHAnsi"/>
          <w:sz w:val="20"/>
        </w:rPr>
      </w:pPr>
      <w:r w:rsidRPr="00BB3951">
        <w:rPr>
          <w:rFonts w:asciiTheme="minorHAnsi" w:hAnsiTheme="minorHAnsi" w:cstheme="minorHAnsi"/>
          <w:sz w:val="20"/>
        </w:rPr>
        <w:t xml:space="preserve">quanto às </w:t>
      </w:r>
      <w:r w:rsidRPr="00BB3951">
        <w:rPr>
          <w:rFonts w:asciiTheme="minorHAnsi" w:hAnsiTheme="minorHAnsi" w:cstheme="minorHAnsi"/>
          <w:sz w:val="20"/>
          <w:u w:val="single"/>
        </w:rPr>
        <w:t>prestações vincendas do contrato</w:t>
      </w:r>
      <w:r w:rsidRPr="00BB3951">
        <w:rPr>
          <w:rFonts w:asciiTheme="minorHAnsi" w:hAnsiTheme="minorHAnsi" w:cstheme="minorHAnsi"/>
          <w:sz w:val="20"/>
        </w:rPr>
        <w:t xml:space="preserve">, que entregue ao Demandante, no prazo de 5 dias úteis, novo carnê de pagamento (forma contratual eleita) com valor mensal de R$ </w:t>
      </w:r>
      <w:proofErr w:type="spellStart"/>
      <w:r w:rsidRPr="00BB3951">
        <w:rPr>
          <w:rFonts w:asciiTheme="minorHAnsi" w:hAnsiTheme="minorHAnsi" w:cstheme="minorHAnsi"/>
          <w:sz w:val="20"/>
        </w:rPr>
        <w:t>xxxx</w:t>
      </w:r>
      <w:proofErr w:type="spellEnd"/>
      <w:r w:rsidRPr="00BB3951">
        <w:rPr>
          <w:rFonts w:asciiTheme="minorHAnsi" w:hAnsiTheme="minorHAnsi" w:cstheme="minorHAnsi"/>
          <w:sz w:val="20"/>
        </w:rPr>
        <w:t>;</w:t>
      </w:r>
    </w:p>
    <w:p w14:paraId="237172B6" w14:textId="77777777" w:rsidR="00CF7F1B" w:rsidRPr="00BB3951" w:rsidRDefault="00CF7F1B" w:rsidP="008D0F7A">
      <w:pPr>
        <w:pStyle w:val="PargrafodaLista"/>
        <w:numPr>
          <w:ilvl w:val="2"/>
          <w:numId w:val="9"/>
        </w:numPr>
        <w:spacing w:after="0"/>
        <w:ind w:left="2552"/>
        <w:jc w:val="both"/>
        <w:rPr>
          <w:rFonts w:asciiTheme="minorHAnsi" w:hAnsiTheme="minorHAnsi" w:cstheme="minorHAnsi"/>
          <w:sz w:val="20"/>
        </w:rPr>
      </w:pPr>
      <w:r w:rsidRPr="00BB3951">
        <w:rPr>
          <w:rFonts w:asciiTheme="minorHAnsi" w:hAnsiTheme="minorHAnsi" w:cstheme="minorHAnsi"/>
          <w:sz w:val="20"/>
        </w:rPr>
        <w:t>na hipótese de não cumprimento do item anterior, seja autorizado ao Demandante a realização da consignação judicial dos pagamentos das prestações vincendas;</w:t>
      </w:r>
    </w:p>
    <w:p w14:paraId="524A7161" w14:textId="77777777" w:rsidR="00CF7F1B" w:rsidRPr="00BB3951" w:rsidRDefault="00CF7F1B" w:rsidP="008D0F7A">
      <w:pPr>
        <w:pStyle w:val="PargrafodaLista"/>
        <w:numPr>
          <w:ilvl w:val="2"/>
          <w:numId w:val="9"/>
        </w:numPr>
        <w:spacing w:after="0"/>
        <w:ind w:left="2552"/>
        <w:jc w:val="both"/>
        <w:rPr>
          <w:rFonts w:asciiTheme="minorHAnsi" w:hAnsiTheme="minorHAnsi" w:cstheme="minorHAnsi"/>
          <w:sz w:val="20"/>
        </w:rPr>
      </w:pPr>
      <w:r w:rsidRPr="00BB3951">
        <w:rPr>
          <w:rFonts w:asciiTheme="minorHAnsi" w:hAnsiTheme="minorHAnsi" w:cstheme="minorHAnsi"/>
          <w:sz w:val="20"/>
        </w:rPr>
        <w:t xml:space="preserve">se </w:t>
      </w:r>
      <w:r w:rsidRPr="00BB3951">
        <w:rPr>
          <w:rFonts w:asciiTheme="minorHAnsi" w:hAnsiTheme="minorHAnsi" w:cstheme="minorHAnsi"/>
          <w:sz w:val="20"/>
          <w:u w:val="single"/>
        </w:rPr>
        <w:t>abstenha de realizar a inscrição do nome</w:t>
      </w:r>
      <w:r w:rsidRPr="00BB3951">
        <w:rPr>
          <w:rFonts w:asciiTheme="minorHAnsi" w:hAnsiTheme="minorHAnsi" w:cstheme="minorHAnsi"/>
          <w:sz w:val="20"/>
        </w:rPr>
        <w:t xml:space="preserve"> da parte Demandante nos cadastros de devedores ou de realizar a cobrança judicial do débito enquanto pendente </w:t>
      </w:r>
      <w:proofErr w:type="gramStart"/>
      <w:r w:rsidRPr="00BB3951">
        <w:rPr>
          <w:rFonts w:asciiTheme="minorHAnsi" w:hAnsiTheme="minorHAnsi" w:cstheme="minorHAnsi"/>
          <w:sz w:val="20"/>
        </w:rPr>
        <w:t>esta</w:t>
      </w:r>
      <w:proofErr w:type="gramEnd"/>
      <w:r w:rsidRPr="00BB3951">
        <w:rPr>
          <w:rFonts w:asciiTheme="minorHAnsi" w:hAnsiTheme="minorHAnsi" w:cstheme="minorHAnsi"/>
          <w:sz w:val="20"/>
        </w:rPr>
        <w:t xml:space="preserve"> revisional, inclusive vedando a promoção de medida de busca e apreensão;</w:t>
      </w:r>
    </w:p>
    <w:p w14:paraId="0CEC7819" w14:textId="77777777" w:rsidR="00CF7F1B" w:rsidRPr="00BB3951" w:rsidRDefault="00CF7F1B" w:rsidP="008D0F7A">
      <w:pPr>
        <w:pStyle w:val="PargrafodaLista"/>
        <w:numPr>
          <w:ilvl w:val="2"/>
          <w:numId w:val="9"/>
        </w:numPr>
        <w:spacing w:after="0"/>
        <w:ind w:left="2552"/>
        <w:jc w:val="both"/>
        <w:rPr>
          <w:rFonts w:asciiTheme="minorHAnsi" w:hAnsiTheme="minorHAnsi" w:cstheme="minorHAnsi"/>
          <w:sz w:val="20"/>
        </w:rPr>
      </w:pPr>
      <w:r w:rsidRPr="00BB3951">
        <w:rPr>
          <w:rFonts w:asciiTheme="minorHAnsi" w:hAnsiTheme="minorHAnsi" w:cstheme="minorHAnsi"/>
          <w:sz w:val="20"/>
        </w:rPr>
        <w:t xml:space="preserve">seja </w:t>
      </w:r>
      <w:r w:rsidRPr="00BB3951">
        <w:rPr>
          <w:rFonts w:asciiTheme="minorHAnsi" w:hAnsiTheme="minorHAnsi" w:cstheme="minorHAnsi"/>
          <w:sz w:val="20"/>
          <w:u w:val="single"/>
        </w:rPr>
        <w:t>fixada multa diária</w:t>
      </w:r>
      <w:r w:rsidRPr="00BB3951">
        <w:rPr>
          <w:rFonts w:asciiTheme="minorHAnsi" w:hAnsiTheme="minorHAnsi" w:cstheme="minorHAnsi"/>
          <w:sz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1A4DD11E" w:rsidR="000F5A50" w:rsidRPr="00BB3951" w:rsidRDefault="008D0F7A" w:rsidP="00106DB4">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szCs w:val="24"/>
        </w:rPr>
        <w:t xml:space="preserve">               </w:t>
      </w:r>
      <w:r w:rsidR="000F5A50" w:rsidRPr="00BB3951">
        <w:rPr>
          <w:rFonts w:asciiTheme="minorHAnsi" w:hAnsiTheme="minorHAnsi" w:cstheme="minorHAnsi"/>
          <w:szCs w:val="24"/>
        </w:rPr>
        <w:t xml:space="preserve">a citação e intimação da parte demandada, </w:t>
      </w:r>
      <w:r w:rsidR="000F5A50" w:rsidRPr="00BB3951">
        <w:rPr>
          <w:rFonts w:asciiTheme="minorHAnsi" w:hAnsiTheme="minorHAnsi" w:cstheme="minorHAnsi"/>
          <w:b/>
          <w:bCs/>
          <w:szCs w:val="24"/>
          <w:u w:val="single"/>
        </w:rPr>
        <w:t xml:space="preserve">por meio eletrônico </w:t>
      </w:r>
      <w:r w:rsidR="004F53EE" w:rsidRPr="00BB3951">
        <w:rPr>
          <w:rFonts w:asciiTheme="minorHAnsi" w:hAnsiTheme="minorHAnsi" w:cstheme="minorHAnsi"/>
          <w:b/>
          <w:bCs/>
          <w:szCs w:val="24"/>
          <w:u w:val="single"/>
        </w:rPr>
        <w:t>(</w:t>
      </w:r>
      <w:r w:rsidR="004F53EE" w:rsidRPr="00BB3951">
        <w:rPr>
          <w:rFonts w:cs="Calibri"/>
          <w:sz w:val="23"/>
          <w:szCs w:val="23"/>
        </w:rPr>
        <w:t>art. 246, CPC c/c art. 2º, parágrafo único, Resolução CNJ nº 345/2020</w:t>
      </w:r>
      <w:r w:rsidR="004F53EE" w:rsidRPr="00BB3951">
        <w:rPr>
          <w:rFonts w:asciiTheme="minorHAnsi" w:hAnsiTheme="minorHAnsi" w:cstheme="minorHAnsi"/>
          <w:b/>
          <w:bCs/>
          <w:szCs w:val="24"/>
          <w:u w:val="single"/>
        </w:rPr>
        <w:t>)</w:t>
      </w:r>
      <w:r w:rsidR="000F5A50" w:rsidRPr="00BB3951">
        <w:rPr>
          <w:rFonts w:asciiTheme="minorHAnsi" w:hAnsiTheme="minorHAnsi" w:cstheme="minorHAnsi"/>
          <w:b/>
          <w:bCs/>
          <w:szCs w:val="24"/>
          <w:u w:val="single"/>
        </w:rPr>
        <w:t>,</w:t>
      </w:r>
      <w:r w:rsidR="000F5A50" w:rsidRPr="00BB3951">
        <w:rPr>
          <w:rFonts w:asciiTheme="minorHAnsi" w:hAnsiTheme="minorHAnsi" w:cstheme="minorHAnsi"/>
          <w:szCs w:val="24"/>
        </w:rPr>
        <w:t xml:space="preserve"> ou, caso a empresa não conste no banco de dados, </w:t>
      </w:r>
      <w:r w:rsidR="000F5A50" w:rsidRPr="00BB3951">
        <w:rPr>
          <w:rFonts w:asciiTheme="minorHAnsi" w:hAnsiTheme="minorHAnsi" w:cstheme="minorHAnsi"/>
          <w:szCs w:val="24"/>
          <w:u w:val="single"/>
        </w:rPr>
        <w:t>por Correios</w:t>
      </w:r>
      <w:r w:rsidR="000F5A50" w:rsidRPr="00BB3951">
        <w:rPr>
          <w:rFonts w:asciiTheme="minorHAnsi" w:hAnsiTheme="minorHAnsi" w:cstheme="minorHAnsi"/>
          <w:szCs w:val="24"/>
        </w:rPr>
        <w:t>, para comparecer à audiência de composição, sob pena de aplicação de multa (§8º do art. 334, CPC), bem assim para apresentar defesa no prazo legal, sob pena de revelia;</w:t>
      </w:r>
    </w:p>
    <w:p w14:paraId="0024DDB1" w14:textId="77777777" w:rsidR="008D0F7A" w:rsidRPr="00BB3951" w:rsidRDefault="008D0F7A" w:rsidP="008D0F7A">
      <w:pPr>
        <w:pStyle w:val="PargrafodaLista"/>
        <w:spacing w:after="0" w:line="360" w:lineRule="auto"/>
        <w:ind w:left="1985"/>
        <w:jc w:val="both"/>
        <w:rPr>
          <w:rFonts w:asciiTheme="minorHAnsi" w:hAnsiTheme="minorHAnsi" w:cstheme="minorHAnsi"/>
          <w:szCs w:val="24"/>
        </w:rPr>
      </w:pPr>
    </w:p>
    <w:p w14:paraId="32D058C4" w14:textId="33C3A0F1" w:rsidR="000F5A50" w:rsidRPr="00BB3951" w:rsidRDefault="000F5A50" w:rsidP="000F5A50">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szCs w:val="24"/>
        </w:rPr>
        <w:t xml:space="preserve">a </w:t>
      </w:r>
      <w:r w:rsidRPr="00BB3951">
        <w:rPr>
          <w:rFonts w:asciiTheme="minorHAnsi" w:hAnsiTheme="minorHAnsi" w:cstheme="minorHAnsi"/>
          <w:b/>
          <w:bCs/>
          <w:szCs w:val="24"/>
        </w:rPr>
        <w:t>de</w:t>
      </w:r>
      <w:r w:rsidRPr="00BB3951">
        <w:rPr>
          <w:rFonts w:asciiTheme="minorHAnsi" w:hAnsiTheme="minorHAnsi" w:cstheme="minorHAnsi"/>
          <w:b/>
          <w:szCs w:val="24"/>
        </w:rPr>
        <w:t xml:space="preserve">terminação </w:t>
      </w:r>
      <w:r w:rsidRPr="00BB3951">
        <w:rPr>
          <w:rFonts w:asciiTheme="minorHAnsi" w:hAnsiTheme="minorHAnsi" w:cstheme="minorHAnsi"/>
          <w:bCs/>
          <w:szCs w:val="24"/>
        </w:rPr>
        <w:t>para</w:t>
      </w:r>
      <w:r w:rsidRPr="00BB3951">
        <w:rPr>
          <w:rFonts w:asciiTheme="minorHAnsi" w:hAnsiTheme="minorHAnsi" w:cstheme="minorHAnsi"/>
          <w:szCs w:val="24"/>
        </w:rPr>
        <w:t xml:space="preserve"> que a parte demandada </w:t>
      </w:r>
      <w:r w:rsidRPr="00BB3951">
        <w:rPr>
          <w:rFonts w:asciiTheme="minorHAnsi" w:hAnsiTheme="minorHAnsi" w:cstheme="minorHAnsi"/>
          <w:szCs w:val="24"/>
          <w:u w:val="single"/>
        </w:rPr>
        <w:t>exiba o documento</w:t>
      </w:r>
      <w:r w:rsidRPr="00BB3951">
        <w:rPr>
          <w:rFonts w:asciiTheme="minorHAnsi" w:hAnsiTheme="minorHAnsi" w:cstheme="minorHAnsi"/>
          <w:szCs w:val="24"/>
        </w:rPr>
        <w:t xml:space="preserve"> ____, no prazo de 5 (cinco) dias a contar de sua intimação (art. 398, CPC);</w:t>
      </w:r>
    </w:p>
    <w:p w14:paraId="7DEA32FD" w14:textId="77777777" w:rsidR="000F5A50" w:rsidRPr="00BB3951" w:rsidRDefault="000F5A50" w:rsidP="000F5A50">
      <w:pPr>
        <w:pStyle w:val="PargrafodaLista"/>
        <w:spacing w:after="0" w:line="360" w:lineRule="auto"/>
        <w:rPr>
          <w:rFonts w:asciiTheme="minorHAnsi" w:hAnsiTheme="minorHAnsi" w:cstheme="minorHAnsi"/>
          <w:b/>
          <w:szCs w:val="24"/>
        </w:rPr>
      </w:pPr>
    </w:p>
    <w:p w14:paraId="1CB3014F" w14:textId="04354605" w:rsidR="000F5A50" w:rsidRPr="00BB3951" w:rsidRDefault="000F5A50" w:rsidP="000F5A50">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b/>
          <w:szCs w:val="24"/>
        </w:rPr>
        <w:t xml:space="preserve"> </w:t>
      </w:r>
      <w:r w:rsidRPr="00BB3951">
        <w:rPr>
          <w:rFonts w:asciiTheme="minorHAnsi" w:hAnsiTheme="minorHAnsi" w:cstheme="minorHAnsi"/>
          <w:szCs w:val="24"/>
          <w:u w:val="single"/>
        </w:rPr>
        <w:t>a inversão do ônus da prova</w:t>
      </w:r>
      <w:r w:rsidRPr="00BB3951">
        <w:rPr>
          <w:rFonts w:asciiTheme="minorHAnsi" w:hAnsiTheme="minorHAnsi" w:cstheme="minorHAnsi"/>
          <w:szCs w:val="24"/>
        </w:rPr>
        <w:t xml:space="preserve"> em favor da autora, transferindo-se para a requerida o ônus probatório integral sobre os fatos debatidos nesta demanda</w:t>
      </w:r>
      <w:r w:rsidR="007068F4" w:rsidRPr="00BB3951">
        <w:rPr>
          <w:rFonts w:asciiTheme="minorHAnsi" w:hAnsiTheme="minorHAnsi" w:cstheme="minorHAnsi"/>
          <w:szCs w:val="24"/>
        </w:rPr>
        <w:t>, especialmente quais dos custos operacionais da contratação dos empréstimos, os riscos bancários e todos os demais elementos vinculados ao “spread”;</w:t>
      </w:r>
    </w:p>
    <w:p w14:paraId="1A45EEAC" w14:textId="77777777" w:rsidR="000F5A50" w:rsidRPr="00BB3951" w:rsidRDefault="000F5A50" w:rsidP="000F5A50">
      <w:pPr>
        <w:pStyle w:val="PargrafodaLista"/>
        <w:spacing w:after="0" w:line="360" w:lineRule="auto"/>
        <w:rPr>
          <w:rFonts w:asciiTheme="minorHAnsi" w:hAnsiTheme="minorHAnsi" w:cstheme="minorHAnsi"/>
          <w:b/>
          <w:szCs w:val="24"/>
        </w:rPr>
      </w:pPr>
    </w:p>
    <w:p w14:paraId="07E1EE17" w14:textId="063F960D" w:rsidR="000F5A50" w:rsidRPr="00BB3951" w:rsidRDefault="008D0F7A" w:rsidP="000F5A50">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bCs/>
          <w:szCs w:val="24"/>
        </w:rPr>
        <w:t xml:space="preserve">              </w:t>
      </w:r>
      <w:r w:rsidR="000F5A50" w:rsidRPr="00BB3951">
        <w:rPr>
          <w:rFonts w:asciiTheme="minorHAnsi" w:hAnsiTheme="minorHAnsi" w:cstheme="minorHAnsi"/>
          <w:bCs/>
          <w:szCs w:val="24"/>
        </w:rPr>
        <w:t>Seja deferida</w:t>
      </w:r>
      <w:r w:rsidR="000F5A50" w:rsidRPr="00BB3951">
        <w:rPr>
          <w:rFonts w:asciiTheme="minorHAnsi" w:hAnsiTheme="minorHAnsi" w:cstheme="minorHAnsi"/>
          <w:szCs w:val="24"/>
        </w:rPr>
        <w:t xml:space="preserve"> a </w:t>
      </w:r>
      <w:r w:rsidR="000F5A50" w:rsidRPr="00BB3951">
        <w:rPr>
          <w:rFonts w:asciiTheme="minorHAnsi" w:hAnsiTheme="minorHAnsi" w:cstheme="minorHAnsi"/>
          <w:szCs w:val="24"/>
          <w:u w:val="single"/>
        </w:rPr>
        <w:t>produção de todos os meios de prova</w:t>
      </w:r>
      <w:r w:rsidR="000F5A50" w:rsidRPr="00BB3951">
        <w:rPr>
          <w:rFonts w:asciiTheme="minorHAnsi" w:hAnsiTheme="minorHAnsi" w:cstheme="minorHAnsi"/>
          <w:szCs w:val="24"/>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4AE6085" w14:textId="77777777" w:rsidR="00995349" w:rsidRPr="00BB3951" w:rsidRDefault="00995349" w:rsidP="008D0F7A">
      <w:pPr>
        <w:pStyle w:val="PargrafodaLista"/>
        <w:numPr>
          <w:ilvl w:val="0"/>
          <w:numId w:val="9"/>
        </w:numPr>
        <w:spacing w:after="0"/>
        <w:ind w:left="2552"/>
        <w:jc w:val="both"/>
        <w:rPr>
          <w:rFonts w:asciiTheme="minorHAnsi" w:hAnsiTheme="minorHAnsi" w:cstheme="minorHAnsi"/>
          <w:sz w:val="20"/>
          <w:szCs w:val="20"/>
        </w:rPr>
      </w:pPr>
      <w:r w:rsidRPr="00BB3951">
        <w:rPr>
          <w:rFonts w:asciiTheme="minorHAnsi" w:hAnsiTheme="minorHAnsi" w:cstheme="minorHAnsi"/>
          <w:b/>
          <w:sz w:val="20"/>
          <w:szCs w:val="20"/>
        </w:rPr>
        <w:t xml:space="preserve">Declarar </w:t>
      </w:r>
      <w:r w:rsidRPr="00BB3951">
        <w:rPr>
          <w:rFonts w:asciiTheme="minorHAnsi" w:hAnsiTheme="minorHAnsi" w:cstheme="minorHAnsi"/>
          <w:bCs/>
          <w:sz w:val="20"/>
          <w:szCs w:val="20"/>
        </w:rPr>
        <w:t>a abusividade da</w:t>
      </w:r>
      <w:r w:rsidRPr="00BB3951">
        <w:rPr>
          <w:rFonts w:asciiTheme="minorHAnsi" w:hAnsiTheme="minorHAnsi" w:cstheme="minorHAnsi"/>
          <w:b/>
          <w:sz w:val="20"/>
          <w:szCs w:val="20"/>
        </w:rPr>
        <w:t xml:space="preserve"> </w:t>
      </w:r>
      <w:r w:rsidRPr="00BB3951">
        <w:rPr>
          <w:rFonts w:asciiTheme="minorHAnsi" w:hAnsiTheme="minorHAnsi" w:cstheme="minorHAnsi"/>
          <w:sz w:val="20"/>
          <w:szCs w:val="20"/>
        </w:rPr>
        <w:t>cláusula E.4 (juros remuneratórios), substituindo-se as taxas de juros remuneratórios (</w:t>
      </w:r>
      <w:r w:rsidRPr="00BB3951">
        <w:rPr>
          <w:rFonts w:asciiTheme="minorHAnsi" w:hAnsiTheme="minorHAnsi" w:cstheme="minorHAnsi"/>
          <w:sz w:val="20"/>
          <w:szCs w:val="20"/>
          <w:u w:val="single"/>
        </w:rPr>
        <w:t>da normalidade e da mora</w:t>
      </w:r>
      <w:r w:rsidRPr="00BB3951">
        <w:rPr>
          <w:rFonts w:asciiTheme="minorHAnsi" w:hAnsiTheme="minorHAnsi" w:cstheme="minorHAnsi"/>
          <w:sz w:val="20"/>
          <w:szCs w:val="20"/>
        </w:rPr>
        <w:t>) do contrato pela taxa média de mercado, quais sejam:</w:t>
      </w:r>
      <w:r w:rsidRPr="00BB3951">
        <w:t xml:space="preserve"> </w:t>
      </w:r>
      <w:proofErr w:type="gramStart"/>
      <w:r w:rsidRPr="00BB3951">
        <w:rPr>
          <w:rFonts w:asciiTheme="minorHAnsi" w:hAnsiTheme="minorHAnsi" w:cstheme="minorHAnsi"/>
          <w:sz w:val="20"/>
          <w:szCs w:val="20"/>
        </w:rPr>
        <w:t>XX,XX</w:t>
      </w:r>
      <w:proofErr w:type="gramEnd"/>
      <w:r w:rsidRPr="00BB3951">
        <w:rPr>
          <w:rFonts w:asciiTheme="minorHAnsi" w:hAnsiTheme="minorHAnsi" w:cstheme="minorHAnsi"/>
          <w:sz w:val="20"/>
          <w:szCs w:val="20"/>
        </w:rPr>
        <w:t>% ao mês e XX,XX% ao ano;</w:t>
      </w:r>
    </w:p>
    <w:p w14:paraId="00B99C2C" w14:textId="77777777" w:rsidR="00995349" w:rsidRPr="00BB3951" w:rsidRDefault="00995349" w:rsidP="008D0F7A">
      <w:pPr>
        <w:pStyle w:val="PargrafodaLista"/>
        <w:spacing w:after="0"/>
        <w:ind w:left="2552"/>
        <w:jc w:val="both"/>
        <w:rPr>
          <w:rFonts w:asciiTheme="minorHAnsi" w:hAnsiTheme="minorHAnsi" w:cstheme="minorHAnsi"/>
          <w:sz w:val="20"/>
          <w:szCs w:val="20"/>
        </w:rPr>
      </w:pPr>
    </w:p>
    <w:p w14:paraId="6BA8ECE5" w14:textId="77777777" w:rsidR="00995349" w:rsidRPr="00BB3951" w:rsidRDefault="00995349" w:rsidP="008D0F7A">
      <w:pPr>
        <w:pStyle w:val="PargrafodaLista"/>
        <w:numPr>
          <w:ilvl w:val="0"/>
          <w:numId w:val="9"/>
        </w:numPr>
        <w:spacing w:after="0"/>
        <w:ind w:left="2552"/>
        <w:jc w:val="both"/>
        <w:rPr>
          <w:rFonts w:asciiTheme="minorHAnsi" w:hAnsiTheme="minorHAnsi" w:cstheme="minorHAnsi"/>
          <w:bCs/>
          <w:sz w:val="20"/>
          <w:szCs w:val="20"/>
        </w:rPr>
      </w:pPr>
      <w:r w:rsidRPr="00BB3951">
        <w:rPr>
          <w:rFonts w:asciiTheme="minorHAnsi" w:hAnsiTheme="minorHAnsi" w:cstheme="minorHAnsi"/>
          <w:bCs/>
          <w:sz w:val="20"/>
          <w:szCs w:val="20"/>
        </w:rPr>
        <w:t xml:space="preserve">Consequentemente, </w:t>
      </w:r>
      <w:r w:rsidRPr="00BB3951">
        <w:rPr>
          <w:rFonts w:asciiTheme="minorHAnsi" w:hAnsiTheme="minorHAnsi" w:cstheme="minorHAnsi"/>
          <w:b/>
          <w:sz w:val="20"/>
          <w:szCs w:val="20"/>
        </w:rPr>
        <w:t xml:space="preserve">declarar </w:t>
      </w:r>
      <w:r w:rsidRPr="00BB3951">
        <w:rPr>
          <w:rFonts w:asciiTheme="minorHAnsi" w:hAnsiTheme="minorHAnsi" w:cstheme="minorHAnsi"/>
          <w:bCs/>
          <w:sz w:val="20"/>
          <w:szCs w:val="20"/>
        </w:rPr>
        <w:t>que o valor escorreito da prestação mensal, para o pagamento pontual, é de R$ XXX,00 (POR EXTENSO), determinando-se que a Demandada se abstenha de realizar a cobrança de valores excedentes, salvo em caso de mora sobre este novo valor;</w:t>
      </w:r>
    </w:p>
    <w:p w14:paraId="4A94EDC6" w14:textId="77777777" w:rsidR="00995349" w:rsidRPr="00BB3951" w:rsidRDefault="00995349" w:rsidP="008D0F7A">
      <w:pPr>
        <w:pStyle w:val="PargrafodaLista"/>
        <w:spacing w:after="0"/>
        <w:ind w:left="2552"/>
        <w:jc w:val="both"/>
        <w:rPr>
          <w:rFonts w:asciiTheme="minorHAnsi" w:hAnsiTheme="minorHAnsi" w:cstheme="minorHAnsi"/>
          <w:bCs/>
          <w:sz w:val="20"/>
          <w:szCs w:val="20"/>
        </w:rPr>
      </w:pPr>
    </w:p>
    <w:p w14:paraId="4E72AF8D" w14:textId="77777777" w:rsidR="00995349" w:rsidRPr="00BB3951" w:rsidRDefault="00995349" w:rsidP="008D0F7A">
      <w:pPr>
        <w:pStyle w:val="PargrafodaLista"/>
        <w:numPr>
          <w:ilvl w:val="0"/>
          <w:numId w:val="9"/>
        </w:numPr>
        <w:spacing w:after="0"/>
        <w:ind w:left="2552"/>
        <w:jc w:val="both"/>
        <w:rPr>
          <w:rFonts w:asciiTheme="minorHAnsi" w:hAnsiTheme="minorHAnsi" w:cstheme="minorHAnsi"/>
          <w:bCs/>
          <w:sz w:val="20"/>
          <w:szCs w:val="20"/>
        </w:rPr>
      </w:pPr>
      <w:r w:rsidRPr="00BB3951">
        <w:rPr>
          <w:rFonts w:asciiTheme="minorHAnsi" w:hAnsiTheme="minorHAnsi" w:cstheme="minorHAnsi"/>
          <w:bCs/>
          <w:sz w:val="20"/>
          <w:szCs w:val="20"/>
        </w:rPr>
        <w:t xml:space="preserve">Ainda, </w:t>
      </w:r>
      <w:r w:rsidRPr="00BB3951">
        <w:rPr>
          <w:rFonts w:asciiTheme="minorHAnsi" w:hAnsiTheme="minorHAnsi" w:cstheme="minorHAnsi"/>
          <w:b/>
          <w:sz w:val="20"/>
          <w:szCs w:val="20"/>
        </w:rPr>
        <w:t>declarar afastada a mora</w:t>
      </w:r>
      <w:r w:rsidRPr="00BB3951">
        <w:rPr>
          <w:rFonts w:asciiTheme="minorHAnsi" w:hAnsiTheme="minorHAnsi" w:cstheme="minorHAnsi"/>
          <w:bCs/>
          <w:sz w:val="20"/>
          <w:szCs w:val="20"/>
        </w:rPr>
        <w:t xml:space="preserve"> da parte Demandante, com a vedação à Demandada de realizar a cobrança de qualquer encargo moratório sobre as prestações inadimplidas antes e após do ajuizamento da ação;</w:t>
      </w:r>
    </w:p>
    <w:p w14:paraId="20C5A045" w14:textId="77777777" w:rsidR="00995349" w:rsidRPr="00BB3951" w:rsidRDefault="00995349" w:rsidP="008D0F7A">
      <w:pPr>
        <w:pStyle w:val="PargrafodaLista"/>
        <w:ind w:left="2552"/>
        <w:jc w:val="both"/>
        <w:rPr>
          <w:rFonts w:asciiTheme="minorHAnsi" w:hAnsiTheme="minorHAnsi" w:cstheme="minorHAnsi"/>
          <w:bCs/>
          <w:sz w:val="20"/>
          <w:szCs w:val="20"/>
        </w:rPr>
      </w:pPr>
    </w:p>
    <w:p w14:paraId="58A24E0F" w14:textId="77777777" w:rsidR="00995349" w:rsidRPr="00BB3951" w:rsidRDefault="00995349" w:rsidP="008D0F7A">
      <w:pPr>
        <w:pStyle w:val="PargrafodaLista"/>
        <w:numPr>
          <w:ilvl w:val="0"/>
          <w:numId w:val="9"/>
        </w:numPr>
        <w:ind w:left="2552"/>
        <w:jc w:val="both"/>
        <w:rPr>
          <w:rFonts w:asciiTheme="minorHAnsi" w:hAnsiTheme="minorHAnsi" w:cstheme="minorHAnsi"/>
          <w:bCs/>
          <w:sz w:val="20"/>
          <w:szCs w:val="20"/>
        </w:rPr>
      </w:pPr>
      <w:r w:rsidRPr="00BB3951">
        <w:rPr>
          <w:rFonts w:asciiTheme="minorHAnsi" w:hAnsiTheme="minorHAnsi" w:cstheme="minorHAnsi"/>
          <w:b/>
          <w:sz w:val="20"/>
          <w:szCs w:val="20"/>
        </w:rPr>
        <w:t>Condenar</w:t>
      </w:r>
      <w:r w:rsidRPr="00BB3951">
        <w:rPr>
          <w:rFonts w:asciiTheme="minorHAnsi" w:hAnsiTheme="minorHAnsi" w:cstheme="minorHAnsi"/>
          <w:bCs/>
          <w:sz w:val="20"/>
          <w:szCs w:val="20"/>
        </w:rPr>
        <w:t xml:space="preserve"> a Demandada à repetição do indébito, com a devolução em dobro à parte autora dos valores que pagou a mais em razão do contrato impugnado, com apuração de haveres em posterior liquidação de sentença.</w:t>
      </w:r>
    </w:p>
    <w:p w14:paraId="65996ADE" w14:textId="77777777" w:rsidR="00995349" w:rsidRPr="00BB3951" w:rsidRDefault="00995349" w:rsidP="008D0F7A">
      <w:pPr>
        <w:pStyle w:val="PargrafodaLista"/>
        <w:spacing w:after="0"/>
        <w:ind w:left="2552"/>
        <w:jc w:val="both"/>
        <w:rPr>
          <w:rFonts w:asciiTheme="minorHAnsi" w:hAnsiTheme="minorHAnsi" w:cstheme="minorHAnsi"/>
          <w:sz w:val="20"/>
          <w:szCs w:val="20"/>
        </w:rPr>
      </w:pPr>
    </w:p>
    <w:p w14:paraId="49A5A32F" w14:textId="77777777" w:rsidR="00995349" w:rsidRPr="00BB3951" w:rsidRDefault="00995349" w:rsidP="008D0F7A">
      <w:pPr>
        <w:pStyle w:val="PargrafodaLista"/>
        <w:numPr>
          <w:ilvl w:val="0"/>
          <w:numId w:val="9"/>
        </w:numPr>
        <w:spacing w:after="0"/>
        <w:ind w:left="2552"/>
        <w:jc w:val="both"/>
        <w:rPr>
          <w:rFonts w:asciiTheme="minorHAnsi" w:hAnsiTheme="minorHAnsi" w:cstheme="minorHAnsi"/>
          <w:sz w:val="20"/>
          <w:szCs w:val="20"/>
        </w:rPr>
      </w:pPr>
      <w:r w:rsidRPr="00BB3951">
        <w:rPr>
          <w:rFonts w:asciiTheme="minorHAnsi" w:hAnsiTheme="minorHAnsi" w:cstheme="minorHAnsi"/>
          <w:b/>
          <w:sz w:val="20"/>
          <w:szCs w:val="20"/>
        </w:rPr>
        <w:t xml:space="preserve">Condenar </w:t>
      </w:r>
      <w:r w:rsidRPr="00BB3951">
        <w:rPr>
          <w:rFonts w:asciiTheme="minorHAnsi" w:hAnsiTheme="minorHAnsi" w:cstheme="minorHAnsi"/>
          <w:sz w:val="20"/>
          <w:szCs w:val="20"/>
        </w:rPr>
        <w:t xml:space="preserve">a parte demandada ao </w:t>
      </w:r>
      <w:r w:rsidRPr="00BB3951">
        <w:rPr>
          <w:rFonts w:asciiTheme="minorHAnsi" w:hAnsiTheme="minorHAnsi" w:cstheme="minorHAnsi"/>
          <w:sz w:val="20"/>
          <w:szCs w:val="20"/>
          <w:u w:val="single"/>
        </w:rPr>
        <w:t>pagamento das despesas processuais (art. 82, §2º, CPC) e honorários advocatícios (art. 85, CPC)</w:t>
      </w:r>
      <w:r w:rsidRPr="00BB3951">
        <w:rPr>
          <w:rFonts w:asciiTheme="minorHAnsi" w:hAnsiTheme="minorHAnsi" w:cstheme="minorHAns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B3C4FD1"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____, __ (por extenso), com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w:t>
      </w:r>
      <w:commentRangeStart w:id="5"/>
      <w:r w:rsidRPr="00BB3951">
        <w:rPr>
          <w:rFonts w:asciiTheme="minorHAnsi" w:hAnsiTheme="minorHAnsi" w:cstheme="minorHAnsi"/>
          <w:sz w:val="24"/>
          <w:szCs w:val="24"/>
        </w:rPr>
        <w:t>CPC</w:t>
      </w:r>
      <w:commentRangeEnd w:id="5"/>
      <w:r w:rsidRPr="00BB3951">
        <w:rPr>
          <w:rStyle w:val="Refdecomentrio"/>
        </w:rPr>
        <w:commentReference w:id="5"/>
      </w:r>
      <w:r w:rsidRPr="00BB3951">
        <w:rPr>
          <w:rFonts w:asciiTheme="minorHAnsi" w:hAnsiTheme="minorHAnsi" w:cstheme="minorHAnsi"/>
          <w:sz w:val="24"/>
          <w:szCs w:val="24"/>
        </w:rPr>
        <w:t xml:space="preserve">.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2F99DE3B"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A94DF8">
        <w:rPr>
          <w:rFonts w:asciiTheme="minorHAnsi" w:hAnsiTheme="minorHAnsi" w:cstheme="minorHAnsi"/>
          <w:noProof/>
          <w:sz w:val="24"/>
          <w:szCs w:val="24"/>
        </w:rPr>
        <w:t>2 de abril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68306974"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244A8240"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7777777" w:rsidR="000F5A50" w:rsidRPr="00BB3951" w:rsidRDefault="000F5A50"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03 – contrato objeto da ação;</w:t>
      </w:r>
    </w:p>
    <w:p w14:paraId="79ADD559"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04 – tabelas de juros e da tarifa de cadastro do BACEN;</w:t>
      </w:r>
    </w:p>
    <w:p w14:paraId="1CDEAC26"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05 – memória de cálculo da nova prestação;</w:t>
      </w:r>
    </w:p>
    <w:p w14:paraId="257EE82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06 – boletos bancários quitados.</w:t>
      </w:r>
    </w:p>
    <w:sectPr w:rsidR="00545BA3" w:rsidRPr="00BB3951" w:rsidSect="0052536F">
      <w:headerReference w:type="default" r:id="rId15"/>
      <w:footerReference w:type="default" r:id="rId16"/>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3-31T17:38:00Z" w:initials="HM">
    <w:p w14:paraId="3773B7C0" w14:textId="2E8B4EDD" w:rsidR="00394189" w:rsidRDefault="00394189">
      <w:pPr>
        <w:pStyle w:val="Textodecomentrio"/>
      </w:pPr>
      <w:r>
        <w:rPr>
          <w:rStyle w:val="Refdecomentrio"/>
        </w:rPr>
        <w:annotationRef/>
      </w:r>
      <w:r w:rsidRPr="009D7E6E">
        <w:rPr>
          <w:rStyle w:val="label"/>
          <w:rFonts w:asciiTheme="minorHAnsi" w:eastAsia="Gulim" w:hAnsiTheme="minorHAnsi" w:cstheme="minorHAnsi"/>
          <w:b/>
          <w:color w:val="FF0000"/>
          <w:sz w:val="24"/>
          <w:szCs w:val="24"/>
        </w:rPr>
        <w:t xml:space="preserve">PESSOA IDOSA </w:t>
      </w:r>
      <w:r>
        <w:rPr>
          <w:rStyle w:val="label"/>
          <w:rFonts w:asciiTheme="minorHAnsi" w:eastAsia="Gulim" w:hAnsiTheme="minorHAnsi" w:cstheme="minorHAnsi"/>
          <w:b/>
          <w:color w:val="FF0000"/>
          <w:sz w:val="24"/>
          <w:szCs w:val="24"/>
        </w:rPr>
        <w:t xml:space="preserve">/ </w:t>
      </w:r>
      <w:r w:rsidRPr="009D7E6E">
        <w:rPr>
          <w:rStyle w:val="label"/>
          <w:rFonts w:asciiTheme="minorHAnsi" w:eastAsia="Gulim" w:hAnsiTheme="minorHAnsi" w:cstheme="minorHAnsi"/>
          <w:b/>
          <w:color w:val="FF0000"/>
          <w:sz w:val="24"/>
          <w:szCs w:val="24"/>
        </w:rPr>
        <w:t xml:space="preserve">DOENÇA GRAVE: </w:t>
      </w:r>
      <w:r w:rsidRPr="00696DFF">
        <w:rPr>
          <w:rStyle w:val="label"/>
          <w:rFonts w:asciiTheme="minorHAnsi" w:eastAsia="Gulim" w:hAnsiTheme="minorHAnsi" w:cstheme="minorHAnsi"/>
          <w:b/>
          <w:color w:val="FF0000"/>
          <w:sz w:val="18"/>
          <w:szCs w:val="18"/>
        </w:rPr>
        <w:t xml:space="preserve">tuberculose ativa, alienação mental, esclerose múltipla, neoplasia maligna, cegueira, hanseníase, paralisia irreversível e incapacitante, cardiopatia grave, doença de Parkinson, </w:t>
      </w:r>
      <w:proofErr w:type="spellStart"/>
      <w:r w:rsidRPr="00696DFF">
        <w:rPr>
          <w:rStyle w:val="label"/>
          <w:rFonts w:asciiTheme="minorHAnsi" w:eastAsia="Gulim" w:hAnsiTheme="minorHAnsi" w:cstheme="minorHAnsi"/>
          <w:b/>
          <w:color w:val="FF0000"/>
          <w:sz w:val="18"/>
          <w:szCs w:val="18"/>
        </w:rPr>
        <w:t>espondiloartrose</w:t>
      </w:r>
      <w:proofErr w:type="spellEnd"/>
      <w:r w:rsidRPr="00696DFF">
        <w:rPr>
          <w:rStyle w:val="label"/>
          <w:rFonts w:asciiTheme="minorHAnsi" w:eastAsia="Gulim" w:hAnsiTheme="minorHAnsi" w:cstheme="minorHAnsi"/>
          <w:b/>
          <w:color w:val="FF0000"/>
          <w:sz w:val="18"/>
          <w:szCs w:val="18"/>
        </w:rPr>
        <w:t xml:space="preserve"> anquilosante, nefropatia grave, hepatopatia grave, estados avançados da doença de </w:t>
      </w:r>
      <w:proofErr w:type="spellStart"/>
      <w:r w:rsidRPr="00696DFF">
        <w:rPr>
          <w:rStyle w:val="label"/>
          <w:rFonts w:asciiTheme="minorHAnsi" w:eastAsia="Gulim" w:hAnsiTheme="minorHAnsi" w:cstheme="minorHAnsi"/>
          <w:b/>
          <w:color w:val="FF0000"/>
          <w:sz w:val="18"/>
          <w:szCs w:val="18"/>
        </w:rPr>
        <w:t>Paget</w:t>
      </w:r>
      <w:proofErr w:type="spellEnd"/>
      <w:r w:rsidRPr="00696DFF">
        <w:rPr>
          <w:rStyle w:val="label"/>
          <w:rFonts w:asciiTheme="minorHAnsi" w:eastAsia="Gulim" w:hAnsiTheme="minorHAnsi" w:cstheme="minorHAnsi"/>
          <w:b/>
          <w:color w:val="FF0000"/>
          <w:sz w:val="18"/>
          <w:szCs w:val="18"/>
        </w:rPr>
        <w:t xml:space="preserve"> (osteíte deformante), contaminação por radiação, síndrome da imunodeficiência adquirida, com base em conclusão da medicina especializada</w:t>
      </w:r>
      <w:r>
        <w:rPr>
          <w:rStyle w:val="label"/>
          <w:rFonts w:asciiTheme="minorHAnsi" w:eastAsia="Gulim" w:hAnsiTheme="minorHAnsi" w:cstheme="minorHAnsi"/>
          <w:b/>
          <w:color w:val="FF0000"/>
          <w:sz w:val="18"/>
          <w:szCs w:val="18"/>
        </w:rPr>
        <w:t xml:space="preserve"> </w:t>
      </w:r>
      <w:r>
        <w:rPr>
          <w:rStyle w:val="label"/>
          <w:rFonts w:asciiTheme="minorHAnsi" w:eastAsia="Gulim" w:hAnsiTheme="minorHAnsi" w:cstheme="minorHAnsi"/>
          <w:b/>
          <w:color w:val="FF0000"/>
          <w:sz w:val="24"/>
          <w:szCs w:val="24"/>
        </w:rPr>
        <w:t>/ VÍTIMA DE VIOLÊNCIA DOMÉSTICA E FAMILIAR</w:t>
      </w:r>
    </w:p>
  </w:comment>
  <w:comment w:id="1" w:author="Homero Medeiros [2]" w:date="2020-10-26T18:06:00Z" w:initials="HM">
    <w:p w14:paraId="28882E03" w14:textId="77777777" w:rsidR="000F5A50" w:rsidRDefault="000F5A50" w:rsidP="000F5A50">
      <w:pPr>
        <w:pStyle w:val="Textodecomentrio"/>
      </w:pPr>
      <w:r>
        <w:rPr>
          <w:rStyle w:val="Refdecomentrio"/>
        </w:rPr>
        <w:annotationRef/>
      </w:r>
      <w:r>
        <w:t>Somente usar quando não tiver todos os dados necessários para a citação.</w:t>
      </w:r>
    </w:p>
  </w:comment>
  <w:comment w:id="3" w:author="Homero Medeiros [2]" w:date="2020-10-26T16:16:00Z" w:initials="HM">
    <w:p w14:paraId="0B59FE49" w14:textId="77777777" w:rsidR="000F5A50" w:rsidRDefault="000F5A50" w:rsidP="000F5A50">
      <w:pPr>
        <w:pStyle w:val="Textodecomentrio"/>
      </w:pPr>
      <w:r>
        <w:rPr>
          <w:rStyle w:val="Refdecomentrio"/>
        </w:rPr>
        <w:annotationRef/>
      </w:r>
      <w:r w:rsidRPr="00C25425">
        <w:t xml:space="preserve">A tutela provisória satisfativa antecipa os efeitos da tutela definitiva satisfativa, conferindo eficácia imediata ao direito afirmado. Adianta-se, assim, a satisfação do direito, com a atribuição do bem da vida. Esta é a espécie de tutela provisória que o legislador resolveu denominar de “tutela antecipada” [...] (DIDIER JR, Fredie. BRAGA, Paula Sarno. DE OLIVEIRA, Rafael Alexandria. Curso de Direito Processual Civil. Salvador: </w:t>
      </w:r>
      <w:proofErr w:type="spellStart"/>
      <w:r w:rsidRPr="00C25425">
        <w:t>Juspodivm</w:t>
      </w:r>
      <w:proofErr w:type="spellEnd"/>
      <w:r w:rsidRPr="00C25425">
        <w:t>, v.2, 10 ed., 2015, p. 569)</w:t>
      </w:r>
    </w:p>
  </w:comment>
  <w:comment w:id="4" w:author="Homero Medeiros [2]" w:date="2020-10-26T16:17:00Z" w:initials="HM">
    <w:p w14:paraId="167CFE27" w14:textId="77777777" w:rsidR="000F5A50" w:rsidRDefault="000F5A50" w:rsidP="000F5A50">
      <w:pPr>
        <w:pStyle w:val="Textodecomentrio"/>
      </w:pPr>
      <w:r>
        <w:rPr>
          <w:rStyle w:val="Refdecomentrio"/>
        </w:rPr>
        <w:annotationRef/>
      </w:r>
      <w:r w:rsidRPr="00C25425">
        <w:t xml:space="preserve">A tutela provisória cautelar antecipa os efeitos da tutela definitiva não-satisfativa (cautelar), conferindo eficácia imediata ao direito à cautela. Adianta-se, assim, a cautela a determinado direito. Ela somente se justifica diante de uma situação de urgência do direito a ser acautelado, que exija sua preservação imediata, garantindo sua futura e eventual satisfação (arts. 294 e 300 CPC). (DIDIER JR, Fredie. BRAGA, Paula Sarno. DE OLIVEIRA, Rafael Alexandria. Curso de Direito Processual Civil. Salvador: </w:t>
      </w:r>
      <w:proofErr w:type="spellStart"/>
      <w:r w:rsidRPr="00C25425">
        <w:t>Juspodivm</w:t>
      </w:r>
      <w:proofErr w:type="spellEnd"/>
      <w:r w:rsidRPr="00C25425">
        <w:t>, v.2, 10 ed., 2015, p. 569)</w:t>
      </w:r>
    </w:p>
  </w:comment>
  <w:comment w:id="5" w:author="Homero Medeiros [2]" w:date="2020-10-26T18:02:00Z" w:initials="HM">
    <w:p w14:paraId="4C4D8D7C" w14:textId="77777777" w:rsidR="000F5A50" w:rsidRDefault="000F5A50" w:rsidP="000F5A50">
      <w:pPr>
        <w:pStyle w:val="NormalWeb"/>
        <w:ind w:firstLine="525"/>
        <w:rPr>
          <w:color w:val="000000"/>
          <w:sz w:val="20"/>
          <w:szCs w:val="20"/>
        </w:rPr>
      </w:pPr>
      <w:r>
        <w:rPr>
          <w:rStyle w:val="Refdecomentrio"/>
        </w:rPr>
        <w:annotationRef/>
      </w:r>
      <w:r>
        <w:rPr>
          <w:rFonts w:ascii="Arial" w:hAnsi="Arial" w:cs="Arial"/>
          <w:color w:val="000000"/>
          <w:sz w:val="20"/>
          <w:szCs w:val="20"/>
        </w:rPr>
        <w:t>Art. 292. O valor da causa constará da petição inicial ou da reconvenção e será:</w:t>
      </w:r>
    </w:p>
    <w:p w14:paraId="5639BA04" w14:textId="77777777" w:rsidR="000F5A50" w:rsidRDefault="000F5A50" w:rsidP="000F5A50">
      <w:pPr>
        <w:pStyle w:val="NormalWeb"/>
        <w:ind w:firstLine="525"/>
        <w:rPr>
          <w:color w:val="000000"/>
          <w:sz w:val="20"/>
          <w:szCs w:val="20"/>
        </w:rPr>
      </w:pPr>
      <w:bookmarkStart w:id="6" w:name="art292i"/>
      <w:bookmarkEnd w:id="6"/>
      <w:r>
        <w:rPr>
          <w:rFonts w:ascii="Arial" w:hAnsi="Arial" w:cs="Arial"/>
          <w:color w:val="000000"/>
          <w:sz w:val="20"/>
          <w:szCs w:val="20"/>
        </w:rPr>
        <w:t>I - na ação de cobrança de dívida, a soma monetariamente corrigida do principal, dos juros de mora vencidos e de outras penalidades, se houver, até a data de propositura da ação;</w:t>
      </w:r>
    </w:p>
    <w:p w14:paraId="7FA221D6" w14:textId="77777777" w:rsidR="000F5A50" w:rsidRDefault="000F5A50" w:rsidP="000F5A50">
      <w:pPr>
        <w:pStyle w:val="NormalWeb"/>
        <w:ind w:firstLine="525"/>
        <w:rPr>
          <w:color w:val="000000"/>
          <w:sz w:val="20"/>
          <w:szCs w:val="20"/>
        </w:rPr>
      </w:pPr>
      <w:bookmarkStart w:id="7" w:name="art292ii"/>
      <w:bookmarkEnd w:id="7"/>
      <w:r>
        <w:rPr>
          <w:rFonts w:ascii="Arial" w:hAnsi="Arial" w:cs="Arial"/>
          <w:color w:val="000000"/>
          <w:sz w:val="20"/>
          <w:szCs w:val="20"/>
        </w:rPr>
        <w:t>II - na ação que tiver por objeto a existência, a validade, o cumprimento, a modificação, a resolução, a resilição ou a rescisão de ato jurídico, o valor do ato ou o de sua parte controvertida;</w:t>
      </w:r>
    </w:p>
    <w:p w14:paraId="09F90EA6" w14:textId="77777777" w:rsidR="000F5A50" w:rsidRDefault="000F5A50" w:rsidP="000F5A50">
      <w:pPr>
        <w:pStyle w:val="NormalWeb"/>
        <w:ind w:firstLine="525"/>
        <w:rPr>
          <w:color w:val="000000"/>
          <w:sz w:val="20"/>
          <w:szCs w:val="20"/>
        </w:rPr>
      </w:pPr>
      <w:bookmarkStart w:id="8" w:name="art292iii"/>
      <w:bookmarkEnd w:id="8"/>
      <w:r>
        <w:rPr>
          <w:rFonts w:ascii="Arial" w:hAnsi="Arial" w:cs="Arial"/>
          <w:color w:val="000000"/>
          <w:sz w:val="20"/>
          <w:szCs w:val="20"/>
        </w:rPr>
        <w:t>III - na ação de alimentos, a soma de 12 (doze) prestações mensais pedidas pelo autor;</w:t>
      </w:r>
    </w:p>
    <w:p w14:paraId="32B3AC2E" w14:textId="77777777" w:rsidR="000F5A50" w:rsidRDefault="000F5A50" w:rsidP="000F5A50">
      <w:pPr>
        <w:pStyle w:val="NormalWeb"/>
        <w:ind w:firstLine="525"/>
        <w:rPr>
          <w:color w:val="000000"/>
          <w:sz w:val="20"/>
          <w:szCs w:val="20"/>
        </w:rPr>
      </w:pPr>
      <w:bookmarkStart w:id="9" w:name="art292iv"/>
      <w:bookmarkEnd w:id="9"/>
      <w:r>
        <w:rPr>
          <w:rFonts w:ascii="Arial" w:hAnsi="Arial" w:cs="Arial"/>
          <w:color w:val="000000"/>
          <w:sz w:val="20"/>
          <w:szCs w:val="20"/>
        </w:rPr>
        <w:t>IV - na ação de divisão, de demarcação e de reivindicação, o valor de avaliação da área ou do bem objeto do pedido;</w:t>
      </w:r>
    </w:p>
    <w:p w14:paraId="31E12B31" w14:textId="77777777" w:rsidR="000F5A50" w:rsidRDefault="000F5A50" w:rsidP="000F5A50">
      <w:pPr>
        <w:pStyle w:val="NormalWeb"/>
        <w:ind w:firstLine="525"/>
        <w:rPr>
          <w:color w:val="000000"/>
          <w:sz w:val="20"/>
          <w:szCs w:val="20"/>
        </w:rPr>
      </w:pPr>
      <w:bookmarkStart w:id="10" w:name="art292v"/>
      <w:bookmarkEnd w:id="10"/>
      <w:r>
        <w:rPr>
          <w:rFonts w:ascii="Arial" w:hAnsi="Arial" w:cs="Arial"/>
          <w:color w:val="000000"/>
          <w:sz w:val="20"/>
          <w:szCs w:val="20"/>
        </w:rPr>
        <w:t>V - na ação indenizatória, inclusive a fundada em dano moral, o valor pretendido;</w:t>
      </w:r>
    </w:p>
    <w:p w14:paraId="2642BF68" w14:textId="77777777" w:rsidR="000F5A50" w:rsidRDefault="000F5A50" w:rsidP="000F5A50">
      <w:pPr>
        <w:pStyle w:val="NormalWeb"/>
        <w:ind w:firstLine="525"/>
        <w:rPr>
          <w:color w:val="000000"/>
          <w:sz w:val="20"/>
          <w:szCs w:val="20"/>
        </w:rPr>
      </w:pPr>
      <w:bookmarkStart w:id="11" w:name="art292vi"/>
      <w:bookmarkEnd w:id="11"/>
      <w:r>
        <w:rPr>
          <w:rFonts w:ascii="Arial" w:hAnsi="Arial" w:cs="Arial"/>
          <w:color w:val="000000"/>
          <w:sz w:val="20"/>
          <w:szCs w:val="20"/>
        </w:rPr>
        <w:t>VI - na ação em que há cumulação de pedidos, a quantia correspondente à soma dos valores de todos eles;</w:t>
      </w:r>
    </w:p>
    <w:p w14:paraId="69B5D2FE" w14:textId="77777777" w:rsidR="000F5A50" w:rsidRDefault="000F5A50" w:rsidP="000F5A50">
      <w:pPr>
        <w:pStyle w:val="NormalWeb"/>
        <w:ind w:firstLine="525"/>
        <w:rPr>
          <w:color w:val="000000"/>
          <w:sz w:val="20"/>
          <w:szCs w:val="20"/>
        </w:rPr>
      </w:pPr>
      <w:bookmarkStart w:id="12" w:name="art292vii"/>
      <w:bookmarkEnd w:id="12"/>
      <w:r>
        <w:rPr>
          <w:rFonts w:ascii="Arial" w:hAnsi="Arial" w:cs="Arial"/>
          <w:color w:val="000000"/>
          <w:sz w:val="20"/>
          <w:szCs w:val="20"/>
        </w:rPr>
        <w:t>VII - na ação em que os pedidos são alternativos, o de maior valor;</w:t>
      </w:r>
    </w:p>
    <w:p w14:paraId="7F6C4EC9" w14:textId="77777777" w:rsidR="000F5A50" w:rsidRDefault="000F5A50" w:rsidP="000F5A50">
      <w:pPr>
        <w:pStyle w:val="NormalWeb"/>
        <w:ind w:firstLine="525"/>
        <w:rPr>
          <w:color w:val="000000"/>
          <w:sz w:val="20"/>
          <w:szCs w:val="20"/>
        </w:rPr>
      </w:pPr>
      <w:bookmarkStart w:id="13" w:name="art292viii"/>
      <w:bookmarkEnd w:id="13"/>
      <w:r>
        <w:rPr>
          <w:rFonts w:ascii="Arial" w:hAnsi="Arial" w:cs="Arial"/>
          <w:color w:val="000000"/>
          <w:sz w:val="20"/>
          <w:szCs w:val="20"/>
        </w:rPr>
        <w:t>VIII - na ação em que houver pedido subsidiário, o valor do pedido principal.</w:t>
      </w:r>
    </w:p>
    <w:p w14:paraId="7917602A" w14:textId="77777777" w:rsidR="000F5A50" w:rsidRDefault="000F5A50" w:rsidP="000F5A50">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73B7C0" w15:done="0"/>
  <w15:commentEx w15:paraId="28882E03" w15:done="0"/>
  <w15:commentEx w15:paraId="0B59FE49" w15:done="0"/>
  <w15:commentEx w15:paraId="167CFE27" w15:done="0"/>
  <w15:commentEx w15:paraId="79176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657C" w16cex:dateUtc="2022-03-31T21:38:00Z"/>
  <w16cex:commentExtensible w16cex:durableId="23418EC1" w16cex:dateUtc="2020-10-26T22:06:00Z"/>
  <w16cex:commentExtensible w16cex:durableId="234174F9" w16cex:dateUtc="2020-10-26T20:16:00Z"/>
  <w16cex:commentExtensible w16cex:durableId="23417511" w16cex:dateUtc="2020-10-26T20:17:00Z"/>
  <w16cex:commentExtensible w16cex:durableId="23418DC4" w16cex:dateUtc="2020-10-26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73B7C0" w16cid:durableId="25F0657C"/>
  <w16cid:commentId w16cid:paraId="28882E03" w16cid:durableId="23418EC1"/>
  <w16cid:commentId w16cid:paraId="0B59FE49" w16cid:durableId="234174F9"/>
  <w16cid:commentId w16cid:paraId="167CFE27" w16cid:durableId="23417511"/>
  <w16cid:commentId w16cid:paraId="7917602A" w16cid:durableId="23418D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F2EAC" w14:textId="77777777" w:rsidR="005369C1" w:rsidRDefault="005369C1">
      <w:r>
        <w:separator/>
      </w:r>
    </w:p>
  </w:endnote>
  <w:endnote w:type="continuationSeparator" w:id="0">
    <w:p w14:paraId="79C599DB" w14:textId="77777777" w:rsidR="005369C1" w:rsidRDefault="0053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979EB" w14:textId="77777777" w:rsidR="005369C1" w:rsidRDefault="005369C1">
      <w:r>
        <w:separator/>
      </w:r>
    </w:p>
  </w:footnote>
  <w:footnote w:type="continuationSeparator" w:id="0">
    <w:p w14:paraId="5E2F22E0" w14:textId="77777777" w:rsidR="005369C1" w:rsidRDefault="005369C1">
      <w:r>
        <w:continuationSeparator/>
      </w:r>
    </w:p>
  </w:footnote>
  <w:footnote w:id="1">
    <w:p w14:paraId="211D5D1A" w14:textId="77777777" w:rsidR="001E1766" w:rsidRPr="00BB3951" w:rsidRDefault="001E1766" w:rsidP="00BB3951">
      <w:pPr>
        <w:pStyle w:val="Textodenotaderodap"/>
        <w:spacing w:after="0" w:line="240" w:lineRule="auto"/>
        <w:jc w:val="both"/>
        <w:rPr>
          <w:rFonts w:asciiTheme="minorHAnsi" w:hAnsiTheme="minorHAnsi" w:cstheme="minorHAnsi"/>
          <w:sz w:val="18"/>
          <w:szCs w:val="18"/>
        </w:rPr>
      </w:pPr>
      <w:r w:rsidRPr="00BB3951">
        <w:rPr>
          <w:rStyle w:val="Refdenotaderodap"/>
          <w:rFonts w:asciiTheme="minorHAnsi" w:hAnsiTheme="minorHAnsi" w:cstheme="minorHAnsi"/>
          <w:sz w:val="18"/>
          <w:szCs w:val="18"/>
        </w:rPr>
        <w:footnoteRef/>
      </w:r>
      <w:r w:rsidRPr="00BB3951">
        <w:rPr>
          <w:rFonts w:asciiTheme="minorHAnsi" w:hAnsiTheme="minorHAnsi" w:cstheme="minorHAnsi"/>
          <w:sz w:val="18"/>
          <w:szCs w:val="18"/>
        </w:rPr>
        <w:t xml:space="preserve"> Conforme procuração anexa.</w:t>
      </w:r>
    </w:p>
  </w:footnote>
  <w:footnote w:id="2">
    <w:p w14:paraId="369794D8" w14:textId="77777777" w:rsidR="000F5A50" w:rsidRPr="00BB3951" w:rsidRDefault="000F5A50" w:rsidP="00BB3951">
      <w:pPr>
        <w:pStyle w:val="Textodenotaderodap"/>
        <w:spacing w:after="0" w:line="240" w:lineRule="auto"/>
        <w:jc w:val="both"/>
        <w:rPr>
          <w:rFonts w:asciiTheme="minorHAnsi" w:hAnsiTheme="minorHAnsi" w:cstheme="minorHAnsi"/>
          <w:sz w:val="18"/>
          <w:szCs w:val="18"/>
        </w:rPr>
      </w:pPr>
      <w:r w:rsidRPr="00BB3951">
        <w:rPr>
          <w:rStyle w:val="Refdenotaderodap"/>
          <w:rFonts w:asciiTheme="minorHAnsi" w:hAnsiTheme="minorHAnsi" w:cstheme="minorHAnsi"/>
          <w:sz w:val="18"/>
          <w:szCs w:val="18"/>
        </w:rPr>
        <w:footnoteRef/>
      </w:r>
      <w:r w:rsidRPr="00BB3951">
        <w:rPr>
          <w:rFonts w:asciiTheme="minorHAnsi" w:hAnsiTheme="minorHAnsi" w:cstheme="minorHAnsi"/>
          <w:sz w:val="18"/>
          <w:szCs w:val="18"/>
        </w:rPr>
        <w:t xml:space="preserve"> [...] Requisito contido no art. 319, II, do CPC, que é mitigado pelos parágrafos do próprio dispositivo. Circunstâncias que permeiam o direito material perseguido que impedem o conhecimento imediato dos dados pessoais da parte demandada. Autor que postula as medidas necessárias para sua efetiva identificação. Possibilidade de citação editalícia de réu desconhecido prevista expressamente no art. 256, I, da norma processual. Antecipação de tutela. Impossibilidade de apreciação imediata, sob pena de indevida supressão de instância. Sentença cassada. Retorno dos autos à origem para regular processamento. Recurso conhecido e provido. (TJSC; AC 0306623-06.2017.8.24.0054; Rio do Sul; Terceira Câmara de Direito Civil; Rel. Des. Saul Steil; DJSC 15/05/2018; Pag. 153)</w:t>
      </w:r>
    </w:p>
  </w:footnote>
  <w:footnote w:id="3">
    <w:p w14:paraId="05AE1AF7" w14:textId="4B2BFD4A" w:rsidR="00455415" w:rsidRPr="00BB3951" w:rsidRDefault="00455415" w:rsidP="00BB3951">
      <w:pPr>
        <w:pStyle w:val="Textodenotaderodap"/>
        <w:spacing w:after="0" w:line="240" w:lineRule="auto"/>
        <w:jc w:val="both"/>
        <w:rPr>
          <w:rFonts w:asciiTheme="minorHAnsi" w:hAnsiTheme="minorHAnsi" w:cstheme="minorHAnsi"/>
          <w:sz w:val="18"/>
          <w:szCs w:val="18"/>
        </w:rPr>
      </w:pPr>
      <w:r w:rsidRPr="00BB3951">
        <w:rPr>
          <w:rStyle w:val="Refdenotaderodap"/>
          <w:rFonts w:asciiTheme="minorHAnsi" w:hAnsiTheme="minorHAnsi" w:cstheme="minorHAnsi"/>
          <w:sz w:val="18"/>
          <w:szCs w:val="18"/>
        </w:rPr>
        <w:footnoteRef/>
      </w:r>
      <w:r w:rsidRPr="00BB3951">
        <w:rPr>
          <w:rFonts w:asciiTheme="minorHAnsi" w:hAnsiTheme="minorHAnsi" w:cstheme="minorHAnsi"/>
          <w:sz w:val="18"/>
          <w:szCs w:val="18"/>
        </w:rPr>
        <w:t xml:space="preserve"> AGRAVO DE INSTRUMENTO. EXECUÇÃO FISCAL. DILIGÊNCIAS PARA A LOCALIZAÇÃO DE ENDEREÇO DA PARTE RÉ. ART. 319, § 1º, DO CPC/2015. POSSIBILIDADE. RECURSO PROVIDO. O novo CPC se estrutura a partir da ideia de cooperação entre os sujeitos processuais, autorizando, em seu art. 319, § 1º, que o autor postule o auxílio do Judiciário para a localização de endereço da parte ré, sem que seja necessário demonstrar que esgotou as possiblidades de obtenção de tais dados. (TJMG; AI 1.0056.16.016136-2/001; Rel. Des. Luís Carlos </w:t>
      </w:r>
      <w:proofErr w:type="spellStart"/>
      <w:r w:rsidRPr="00BB3951">
        <w:rPr>
          <w:rFonts w:asciiTheme="minorHAnsi" w:hAnsiTheme="minorHAnsi" w:cstheme="minorHAnsi"/>
          <w:sz w:val="18"/>
          <w:szCs w:val="18"/>
        </w:rPr>
        <w:t>Gambogi</w:t>
      </w:r>
      <w:proofErr w:type="spellEnd"/>
      <w:r w:rsidRPr="00BB3951">
        <w:rPr>
          <w:rFonts w:asciiTheme="minorHAnsi" w:hAnsiTheme="minorHAnsi" w:cstheme="minorHAnsi"/>
          <w:sz w:val="18"/>
          <w:szCs w:val="18"/>
        </w:rPr>
        <w:t>; Julg. 28/06/2018; DJEMG 04/07/2018).</w:t>
      </w:r>
    </w:p>
  </w:footnote>
  <w:footnote w:id="4">
    <w:p w14:paraId="1E938044" w14:textId="77777777" w:rsidR="00FA27AB" w:rsidRPr="00BB3951" w:rsidRDefault="00FA27AB" w:rsidP="00BB3951">
      <w:pPr>
        <w:pStyle w:val="Textodenotaderodap"/>
        <w:spacing w:after="0" w:line="240" w:lineRule="auto"/>
        <w:jc w:val="both"/>
        <w:rPr>
          <w:rFonts w:asciiTheme="minorHAnsi" w:hAnsiTheme="minorHAnsi" w:cstheme="minorHAnsi"/>
          <w:sz w:val="18"/>
          <w:szCs w:val="18"/>
        </w:rPr>
      </w:pPr>
      <w:r w:rsidRPr="00BB3951">
        <w:rPr>
          <w:rStyle w:val="Refdenotaderodap"/>
          <w:rFonts w:asciiTheme="minorHAnsi" w:hAnsiTheme="minorHAnsi" w:cstheme="minorHAnsi"/>
          <w:sz w:val="18"/>
          <w:szCs w:val="18"/>
        </w:rPr>
        <w:footnoteRef/>
      </w:r>
      <w:r w:rsidRPr="00BB3951">
        <w:rPr>
          <w:rFonts w:asciiTheme="minorHAnsi" w:hAnsiTheme="minorHAnsi" w:cstheme="minorHAnsi"/>
          <w:sz w:val="18"/>
          <w:szCs w:val="18"/>
        </w:rPr>
        <w:t xml:space="preserve"> V. Enunciado 297 da súmula da jurisprudência do STJ: “O Código de Defesa do Consumidor é aplicável às instituições financeiras.” No mesmo sentido, Adin nº 2.591 do STF.</w:t>
      </w:r>
    </w:p>
  </w:footnote>
  <w:footnote w:id="5">
    <w:p w14:paraId="0CBA9F2D" w14:textId="77777777" w:rsidR="002771FE" w:rsidRPr="00BB3951" w:rsidRDefault="002771FE" w:rsidP="00BB3951">
      <w:pPr>
        <w:tabs>
          <w:tab w:val="left" w:pos="2160"/>
        </w:tabs>
        <w:spacing w:after="0" w:line="240" w:lineRule="auto"/>
        <w:jc w:val="both"/>
        <w:rPr>
          <w:rFonts w:asciiTheme="minorHAnsi" w:hAnsiTheme="minorHAnsi" w:cstheme="minorHAnsi"/>
          <w:sz w:val="18"/>
          <w:szCs w:val="18"/>
        </w:rPr>
      </w:pPr>
      <w:r w:rsidRPr="00BB3951">
        <w:rPr>
          <w:rStyle w:val="Refdenotaderodap"/>
          <w:rFonts w:asciiTheme="minorHAnsi" w:hAnsiTheme="minorHAnsi" w:cstheme="minorHAnsi"/>
          <w:sz w:val="18"/>
          <w:szCs w:val="18"/>
        </w:rPr>
        <w:footnoteRef/>
      </w:r>
      <w:r w:rsidRPr="00BB3951">
        <w:rPr>
          <w:rFonts w:asciiTheme="minorHAnsi" w:hAnsiTheme="minorHAnsi" w:cstheme="minorHAnsi"/>
          <w:sz w:val="18"/>
          <w:szCs w:val="18"/>
        </w:rPr>
        <w:t xml:space="preserve"> DIREITO PROCESSUAL CIVIL E BANCÁRIO. RECURSO ESPECIAL. AÇÃO REVISIONAL DE CLÁUSULAS DE CONTRATO BANCÁRIO. INCIDENTE DE PROCESSO REPETITIVO. JUROS REMUNERATÓRIOS. CONFIGURAÇÃO DA MORA. JUROS MORATÓRIOS. INSCRIÇÃO/MANUTENÇÃO EM CADASTRO DE INADIMPLENTES. DISPOSIÇÕES DE OFÍCIO. DELIMITAÇÃO DO JULGAMENTO [...] I - JULGAMENTO DAS QUESTÕES IDÊNTICAS QUE CARACTERIZAM A MULTIPLICIDADE. [...] ORIENTAÇÃO 2 - </w:t>
      </w:r>
      <w:r w:rsidRPr="00BB3951">
        <w:rPr>
          <w:rFonts w:asciiTheme="minorHAnsi" w:hAnsiTheme="minorHAnsi" w:cstheme="minorHAnsi"/>
          <w:b/>
          <w:bCs/>
          <w:sz w:val="18"/>
          <w:szCs w:val="18"/>
        </w:rPr>
        <w:t>CONFIGURAÇÃO DA MORA</w:t>
      </w:r>
      <w:r w:rsidRPr="00BB3951">
        <w:rPr>
          <w:rFonts w:asciiTheme="minorHAnsi" w:hAnsiTheme="minorHAnsi" w:cstheme="minorHAnsi"/>
          <w:sz w:val="18"/>
          <w:szCs w:val="18"/>
        </w:rPr>
        <w:t xml:space="preserve"> a) O reconhecimento da </w:t>
      </w:r>
      <w:r w:rsidRPr="00BB3951">
        <w:rPr>
          <w:rFonts w:asciiTheme="minorHAnsi" w:hAnsiTheme="minorHAnsi" w:cstheme="minorHAnsi"/>
          <w:sz w:val="18"/>
          <w:szCs w:val="18"/>
          <w:u w:val="single"/>
        </w:rPr>
        <w:t>abusividade nos encargos exigidos no período da normalidade</w:t>
      </w:r>
      <w:r w:rsidRPr="00BB3951">
        <w:rPr>
          <w:rFonts w:asciiTheme="minorHAnsi" w:hAnsiTheme="minorHAnsi" w:cstheme="minorHAnsi"/>
          <w:sz w:val="18"/>
          <w:szCs w:val="18"/>
        </w:rPr>
        <w:t xml:space="preserve"> contratual (juros remuneratórios e capitalização) </w:t>
      </w:r>
      <w:r w:rsidRPr="00BB3951">
        <w:rPr>
          <w:rFonts w:asciiTheme="minorHAnsi" w:hAnsiTheme="minorHAnsi" w:cstheme="minorHAnsi"/>
          <w:b/>
          <w:bCs/>
          <w:sz w:val="18"/>
          <w:szCs w:val="18"/>
        </w:rPr>
        <w:t>descaracteriza a mora</w:t>
      </w:r>
      <w:r w:rsidRPr="00BB3951">
        <w:rPr>
          <w:rFonts w:asciiTheme="minorHAnsi" w:hAnsiTheme="minorHAnsi" w:cstheme="minorHAnsi"/>
          <w:sz w:val="18"/>
          <w:szCs w:val="18"/>
        </w:rPr>
        <w:t>; b) Não descaracteriza a mora o ajuizamento isolado de ação revisional, nem mesmo quando o reconhecimento de abusividade incidir sobre os encargos inerentes ao período de inadimplência contratual. [...] (REsp 1061530/RS, Rel. Ministra NANCY ANDRIGHI, SEGUNDA SEÇÃO, julgado em 22/10/2008, DJe 10/03/2009). Destacou-se.</w:t>
      </w:r>
    </w:p>
    <w:p w14:paraId="6E793A84" w14:textId="77777777" w:rsidR="002771FE" w:rsidRPr="00BB3951" w:rsidRDefault="002771FE" w:rsidP="00BB3951">
      <w:pPr>
        <w:pStyle w:val="Textodenotaderodap"/>
        <w:spacing w:after="0" w:line="240" w:lineRule="auto"/>
        <w:jc w:val="both"/>
        <w:rPr>
          <w:rFonts w:asciiTheme="minorHAnsi" w:hAnsiTheme="minorHAnsi" w:cstheme="minorHAnsi"/>
          <w:sz w:val="18"/>
          <w:szCs w:val="18"/>
        </w:rPr>
      </w:pPr>
    </w:p>
  </w:footnote>
  <w:footnote w:id="6">
    <w:p w14:paraId="6BB680CE" w14:textId="2739E79F" w:rsidR="00D23AF5" w:rsidRPr="00BB3951" w:rsidRDefault="00D23AF5" w:rsidP="00BB3951">
      <w:pPr>
        <w:pStyle w:val="Textodenotaderodap"/>
        <w:spacing w:after="0" w:line="240" w:lineRule="auto"/>
        <w:jc w:val="both"/>
        <w:rPr>
          <w:rFonts w:asciiTheme="minorHAnsi" w:hAnsiTheme="minorHAnsi" w:cstheme="minorHAnsi"/>
          <w:sz w:val="18"/>
          <w:szCs w:val="18"/>
        </w:rPr>
      </w:pPr>
      <w:r w:rsidRPr="00BB3951">
        <w:rPr>
          <w:rStyle w:val="Refdenotaderodap"/>
          <w:rFonts w:asciiTheme="minorHAnsi" w:hAnsiTheme="minorHAnsi" w:cstheme="minorHAnsi"/>
          <w:sz w:val="18"/>
          <w:szCs w:val="18"/>
        </w:rPr>
        <w:footnoteRef/>
      </w:r>
      <w:r w:rsidRPr="00BB3951">
        <w:rPr>
          <w:rFonts w:asciiTheme="minorHAnsi" w:hAnsiTheme="minorHAnsi" w:cstheme="minorHAnsi"/>
          <w:sz w:val="18"/>
          <w:szCs w:val="18"/>
        </w:rPr>
        <w:t xml:space="preserve"> ST</w:t>
      </w:r>
      <w:r w:rsidR="003C6866" w:rsidRPr="00BB3951">
        <w:rPr>
          <w:rFonts w:asciiTheme="minorHAnsi" w:hAnsiTheme="minorHAnsi" w:cstheme="minorHAnsi"/>
          <w:sz w:val="18"/>
          <w:szCs w:val="18"/>
        </w:rPr>
        <w:t>J</w:t>
      </w:r>
      <w:r w:rsidRPr="00BB3951">
        <w:rPr>
          <w:rFonts w:asciiTheme="minorHAnsi" w:hAnsiTheme="minorHAnsi" w:cstheme="minorHAnsi"/>
          <w:sz w:val="18"/>
          <w:szCs w:val="18"/>
        </w:rPr>
        <w:t xml:space="preserve"> [...]13. </w:t>
      </w:r>
      <w:r w:rsidRPr="00BB3951">
        <w:rPr>
          <w:rFonts w:asciiTheme="minorHAnsi" w:hAnsiTheme="minorHAnsi" w:cstheme="minorHAnsi"/>
          <w:b/>
          <w:bCs/>
          <w:sz w:val="18"/>
          <w:szCs w:val="18"/>
        </w:rPr>
        <w:t>Fixação das seguintes teses</w:t>
      </w:r>
      <w:r w:rsidRPr="00BB3951">
        <w:rPr>
          <w:rFonts w:asciiTheme="minorHAnsi" w:hAnsiTheme="minorHAnsi" w:cstheme="minorHAnsi"/>
          <w:sz w:val="18"/>
          <w:szCs w:val="18"/>
        </w:rPr>
        <w:t xml:space="preserve">. Primeira tese: A </w:t>
      </w:r>
      <w:r w:rsidRPr="00BB3951">
        <w:rPr>
          <w:rFonts w:asciiTheme="minorHAnsi" w:hAnsiTheme="minorHAnsi" w:cstheme="minorHAnsi"/>
          <w:sz w:val="18"/>
          <w:szCs w:val="18"/>
          <w:u w:val="single"/>
        </w:rPr>
        <w:t>restituição em dobro do indébito</w:t>
      </w:r>
      <w:r w:rsidRPr="00BB3951">
        <w:rPr>
          <w:rFonts w:asciiTheme="minorHAnsi" w:hAnsiTheme="minorHAnsi" w:cstheme="minorHAnsi"/>
          <w:sz w:val="18"/>
          <w:szCs w:val="18"/>
        </w:rPr>
        <w:t xml:space="preserve"> (parágrafo único do artigo 42 do CDC) </w:t>
      </w:r>
      <w:r w:rsidRPr="00BB3951">
        <w:rPr>
          <w:rFonts w:asciiTheme="minorHAnsi" w:hAnsiTheme="minorHAnsi" w:cstheme="minorHAnsi"/>
          <w:sz w:val="18"/>
          <w:szCs w:val="18"/>
          <w:u w:val="single"/>
        </w:rPr>
        <w:t>independe da natureza do elemento volitivo do fornecedor</w:t>
      </w:r>
      <w:r w:rsidRPr="00BB3951">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w:t>
      </w:r>
      <w:proofErr w:type="spellStart"/>
      <w:r w:rsidRPr="00BB3951">
        <w:rPr>
          <w:rFonts w:asciiTheme="minorHAnsi" w:hAnsiTheme="minorHAnsi" w:cstheme="minorHAnsi"/>
          <w:sz w:val="18"/>
          <w:szCs w:val="18"/>
        </w:rPr>
        <w:t>EAREsp</w:t>
      </w:r>
      <w:proofErr w:type="spellEnd"/>
      <w:r w:rsidRPr="00BB3951">
        <w:rPr>
          <w:rFonts w:asciiTheme="minorHAnsi" w:hAnsiTheme="minorHAnsi" w:cstheme="minorHAnsi"/>
          <w:sz w:val="18"/>
          <w:szCs w:val="18"/>
        </w:rPr>
        <w:t xml:space="preserve"> 676.608/RS, Rel. Ministro OG FERNANDES, CORTE ESPECIAL, julgado em 21/10/2020, DJe 30/03/2021) G/N</w:t>
      </w:r>
    </w:p>
  </w:footnote>
  <w:footnote w:id="7">
    <w:p w14:paraId="7EF33666" w14:textId="77777777" w:rsidR="00014E9D" w:rsidRPr="00BB3951" w:rsidRDefault="00014E9D" w:rsidP="00BB3951">
      <w:pPr>
        <w:pStyle w:val="Textodenotaderodap"/>
        <w:spacing w:after="0" w:line="240" w:lineRule="auto"/>
        <w:jc w:val="both"/>
        <w:rPr>
          <w:rFonts w:asciiTheme="minorHAnsi" w:hAnsiTheme="minorHAnsi" w:cstheme="minorHAnsi"/>
          <w:sz w:val="18"/>
          <w:szCs w:val="18"/>
        </w:rPr>
      </w:pPr>
      <w:r w:rsidRPr="00BB3951">
        <w:rPr>
          <w:rStyle w:val="Refdenotaderodap"/>
          <w:rFonts w:asciiTheme="minorHAnsi" w:hAnsiTheme="minorHAnsi" w:cstheme="minorHAnsi"/>
          <w:sz w:val="18"/>
          <w:szCs w:val="18"/>
        </w:rPr>
        <w:footnoteRef/>
      </w:r>
      <w:r w:rsidRPr="00BB3951">
        <w:rPr>
          <w:rFonts w:asciiTheme="minorHAnsi" w:hAnsiTheme="minorHAnsi" w:cstheme="minorHAnsi"/>
          <w:sz w:val="18"/>
          <w:szCs w:val="18"/>
        </w:rPr>
        <w:t xml:space="preserve"> A inversão do ônus da prova não   é   regra estática de julgamento, mas norma dinâmica de procedimento/instrução (EREsp 422.778/SP, Rel. Ministro João Otávio de Noronha, Rel. p/ acórdão Ministra Maria Isabel Gallotti, Segunda </w:t>
      </w:r>
      <w:proofErr w:type="gramStart"/>
      <w:r w:rsidRPr="00BB3951">
        <w:rPr>
          <w:rFonts w:asciiTheme="minorHAnsi" w:hAnsiTheme="minorHAnsi" w:cstheme="minorHAnsi"/>
          <w:sz w:val="18"/>
          <w:szCs w:val="18"/>
        </w:rPr>
        <w:t>Seção,  DJe</w:t>
      </w:r>
      <w:proofErr w:type="gramEnd"/>
      <w:r w:rsidRPr="00BB3951">
        <w:rPr>
          <w:rFonts w:asciiTheme="minorHAnsi" w:hAnsiTheme="minorHAnsi" w:cstheme="minorHAnsi"/>
          <w:sz w:val="18"/>
          <w:szCs w:val="18"/>
        </w:rPr>
        <w:t xml:space="preserve">  21.6.2012). ... (REsp 1806813/SP, Rel. Ministro HERMAN BENJAMIN, SEGUNDA TURMA, julgado em 15/08/2019, DJe 10/09/2019)</w:t>
      </w:r>
    </w:p>
  </w:footnote>
  <w:footnote w:id="8">
    <w:p w14:paraId="1DE455FB" w14:textId="77777777" w:rsidR="000F5A50" w:rsidRPr="00BB3951" w:rsidRDefault="000F5A50" w:rsidP="00BB3951">
      <w:pPr>
        <w:pStyle w:val="Textodenotaderodap"/>
        <w:spacing w:after="0" w:line="240" w:lineRule="auto"/>
        <w:jc w:val="both"/>
        <w:rPr>
          <w:rFonts w:asciiTheme="minorHAnsi" w:hAnsiTheme="minorHAnsi" w:cstheme="minorHAnsi"/>
          <w:sz w:val="18"/>
          <w:szCs w:val="18"/>
        </w:rPr>
      </w:pPr>
      <w:r w:rsidRPr="00BB3951">
        <w:rPr>
          <w:rStyle w:val="Refdenotaderodap"/>
          <w:rFonts w:asciiTheme="minorHAnsi" w:hAnsiTheme="minorHAnsi" w:cstheme="minorHAnsi"/>
          <w:sz w:val="18"/>
          <w:szCs w:val="18"/>
        </w:rPr>
        <w:footnoteRef/>
      </w:r>
      <w:r w:rsidRPr="00BB3951">
        <w:rPr>
          <w:rFonts w:asciiTheme="minorHAnsi" w:hAnsiTheme="minorHAnsi" w:cstheme="minorHAnsi"/>
          <w:sz w:val="18"/>
          <w:szCs w:val="18"/>
        </w:rPr>
        <w:t xml:space="preserve"> § 1o Nos casos previstos em lei ou </w:t>
      </w:r>
      <w:r w:rsidRPr="00BB3951">
        <w:rPr>
          <w:rFonts w:asciiTheme="minorHAnsi" w:hAnsiTheme="minorHAnsi" w:cstheme="minorHAnsi"/>
          <w:b/>
          <w:bCs/>
          <w:sz w:val="18"/>
          <w:szCs w:val="18"/>
          <w:u w:val="single"/>
        </w:rPr>
        <w:t>diante de peculiaridades da causa</w:t>
      </w:r>
      <w:r w:rsidRPr="00BB3951">
        <w:rPr>
          <w:rFonts w:asciiTheme="minorHAnsi" w:hAnsiTheme="minorHAnsi" w:cstheme="minorHAnsi"/>
          <w:sz w:val="18"/>
          <w:szCs w:val="18"/>
          <w:u w:val="single"/>
        </w:rPr>
        <w:t xml:space="preserve"> </w:t>
      </w:r>
      <w:r w:rsidRPr="00BB3951">
        <w:rPr>
          <w:rFonts w:asciiTheme="minorHAnsi" w:hAnsiTheme="minorHAnsi" w:cstheme="minorHAnsi"/>
          <w:sz w:val="18"/>
          <w:szCs w:val="18"/>
        </w:rPr>
        <w:t xml:space="preserve">relacionadas à </w:t>
      </w:r>
      <w:r w:rsidRPr="00BB3951">
        <w:rPr>
          <w:rFonts w:asciiTheme="minorHAnsi" w:hAnsiTheme="minorHAnsi" w:cstheme="minorHAnsi"/>
          <w:sz w:val="18"/>
          <w:szCs w:val="18"/>
          <w:u w:val="single"/>
        </w:rPr>
        <w:t>impossibilidade ou à excessiva dificuldade de cumprir o encargo</w:t>
      </w:r>
      <w:r w:rsidRPr="00BB3951">
        <w:rPr>
          <w:rFonts w:asciiTheme="minorHAnsi" w:hAnsiTheme="minorHAnsi" w:cstheme="minorHAnsi"/>
          <w:sz w:val="18"/>
          <w:szCs w:val="18"/>
        </w:rPr>
        <w:t xml:space="preserve"> nos termos do caput ou à </w:t>
      </w:r>
      <w:r w:rsidRPr="00BB3951">
        <w:rPr>
          <w:rFonts w:asciiTheme="minorHAnsi" w:hAnsiTheme="minorHAnsi" w:cstheme="minorHAnsi"/>
          <w:sz w:val="18"/>
          <w:szCs w:val="18"/>
          <w:u w:val="single"/>
        </w:rPr>
        <w:t xml:space="preserve">maior facilidade de obtenção da prova </w:t>
      </w:r>
      <w:r w:rsidRPr="00BB3951">
        <w:rPr>
          <w:rFonts w:asciiTheme="minorHAnsi" w:hAnsiTheme="minorHAnsi" w:cstheme="minorHAnsi"/>
          <w:sz w:val="18"/>
          <w:szCs w:val="18"/>
        </w:rPr>
        <w:t xml:space="preserve">do fato contrário, </w:t>
      </w:r>
      <w:r w:rsidRPr="00BB3951">
        <w:rPr>
          <w:rFonts w:asciiTheme="minorHAnsi" w:hAnsiTheme="minorHAnsi" w:cstheme="minorHAnsi"/>
          <w:b/>
          <w:bCs/>
          <w:sz w:val="18"/>
          <w:szCs w:val="18"/>
        </w:rPr>
        <w:t>poderá o juiz atribuir o ônus da prova de modo diverso</w:t>
      </w:r>
      <w:r w:rsidRPr="00BB3951">
        <w:rPr>
          <w:rFonts w:asciiTheme="minorHAnsi" w:hAnsiTheme="minorHAnsi" w:cstheme="minorHAnsi"/>
          <w:sz w:val="18"/>
          <w:szCs w:val="18"/>
        </w:rPr>
        <w:t>, desde que o faça por decisão fundamentada, caso em que deverá dar à parte a oportunidade de se desincumbir do ônus que lhe foi atribuído. (original sem destaques)</w:t>
      </w:r>
    </w:p>
  </w:footnote>
  <w:footnote w:id="9">
    <w:p w14:paraId="5BC351F4" w14:textId="77777777" w:rsidR="000F5A50" w:rsidRPr="00BB3951" w:rsidRDefault="000F5A50" w:rsidP="00BB3951">
      <w:pPr>
        <w:pStyle w:val="Textodenotaderodap"/>
        <w:spacing w:after="0" w:line="240" w:lineRule="auto"/>
        <w:jc w:val="both"/>
        <w:rPr>
          <w:rFonts w:asciiTheme="minorHAnsi" w:hAnsiTheme="minorHAnsi" w:cstheme="minorHAnsi"/>
          <w:sz w:val="18"/>
          <w:szCs w:val="18"/>
        </w:rPr>
      </w:pPr>
      <w:r w:rsidRPr="00BB3951">
        <w:rPr>
          <w:rStyle w:val="Refdenotaderodap"/>
          <w:rFonts w:asciiTheme="minorHAnsi" w:hAnsiTheme="minorHAnsi" w:cstheme="minorHAnsi"/>
          <w:sz w:val="18"/>
          <w:szCs w:val="18"/>
        </w:rPr>
        <w:footnoteRef/>
      </w:r>
      <w:r w:rsidRPr="00BB3951">
        <w:rPr>
          <w:rFonts w:asciiTheme="minorHAnsi" w:hAnsiTheme="minorHAnsi" w:cstheme="minorHAnsi"/>
          <w:sz w:val="18"/>
          <w:szCs w:val="18"/>
        </w:rPr>
        <w:t xml:space="preserve"> A inversão do ônus da prova não   é   </w:t>
      </w:r>
      <w:proofErr w:type="gramStart"/>
      <w:r w:rsidRPr="00BB3951">
        <w:rPr>
          <w:rFonts w:asciiTheme="minorHAnsi" w:hAnsiTheme="minorHAnsi" w:cstheme="minorHAnsi"/>
          <w:sz w:val="18"/>
          <w:szCs w:val="18"/>
        </w:rPr>
        <w:t>regra  estática</w:t>
      </w:r>
      <w:proofErr w:type="gramEnd"/>
      <w:r w:rsidRPr="00BB3951">
        <w:rPr>
          <w:rFonts w:asciiTheme="minorHAnsi" w:hAnsiTheme="minorHAnsi" w:cstheme="minorHAnsi"/>
          <w:sz w:val="18"/>
          <w:szCs w:val="18"/>
        </w:rPr>
        <w:t xml:space="preserve">  de  julgamento,  mas  norma  dinâmica  de procedimento/instrução  (EREsp 422.778/SP, Rel. Ministro João Otávio de  Noronha, Rel. p/ acórdão Ministra Maria Isabel Gallotti, Segunda Seção,  DJe  21.6.2012). ... (REsp 1806813/SP, Rel. Ministro HERMAN BENJAMIN, SEGUNDA TURMA, julgado em 15/08/2019, DJe 10/09/2019)</w:t>
      </w:r>
    </w:p>
  </w:footnote>
  <w:footnote w:id="10">
    <w:p w14:paraId="72DCC317" w14:textId="77777777" w:rsidR="00D26FF8" w:rsidRPr="00BB3951" w:rsidRDefault="00D26FF8" w:rsidP="00BB3951">
      <w:pPr>
        <w:pStyle w:val="Textodenotaderodap"/>
        <w:spacing w:after="0" w:line="240" w:lineRule="auto"/>
        <w:jc w:val="both"/>
        <w:rPr>
          <w:rFonts w:asciiTheme="minorHAnsi" w:hAnsiTheme="minorHAnsi" w:cstheme="minorHAnsi"/>
          <w:sz w:val="18"/>
          <w:szCs w:val="18"/>
        </w:rPr>
      </w:pPr>
      <w:r w:rsidRPr="00BB3951">
        <w:rPr>
          <w:rStyle w:val="Refdenotaderodap"/>
          <w:rFonts w:asciiTheme="minorHAnsi" w:hAnsiTheme="minorHAnsi" w:cstheme="minorHAnsi"/>
          <w:sz w:val="18"/>
          <w:szCs w:val="18"/>
        </w:rPr>
        <w:footnoteRef/>
      </w:r>
      <w:r w:rsidRPr="00BB3951">
        <w:rPr>
          <w:rFonts w:asciiTheme="minorHAnsi" w:hAnsiTheme="minorHAnsi" w:cstheme="minorHAnsi"/>
          <w:sz w:val="18"/>
          <w:szCs w:val="18"/>
        </w:rPr>
        <w:t xml:space="preserve"> Foram aceitas a revisão dos juros:</w:t>
      </w:r>
    </w:p>
    <w:p w14:paraId="1A3548E3" w14:textId="77777777" w:rsidR="00D26FF8" w:rsidRPr="00BB3951" w:rsidRDefault="00D26FF8" w:rsidP="00BB3951">
      <w:pPr>
        <w:pStyle w:val="Textodenotaderodap"/>
        <w:spacing w:after="0" w:line="240" w:lineRule="auto"/>
        <w:jc w:val="both"/>
        <w:rPr>
          <w:rFonts w:asciiTheme="minorHAnsi" w:hAnsiTheme="minorHAnsi" w:cstheme="minorHAnsi"/>
          <w:sz w:val="18"/>
          <w:szCs w:val="18"/>
        </w:rPr>
      </w:pPr>
      <w:r w:rsidRPr="00BB3951">
        <w:rPr>
          <w:rFonts w:asciiTheme="minorHAnsi" w:hAnsiTheme="minorHAnsi" w:cstheme="minorHAnsi"/>
          <w:sz w:val="18"/>
          <w:szCs w:val="18"/>
        </w:rPr>
        <w:t>De 34,89% aa para 31,68% aa – diferença de 10,13% (TJMS. Apelação Cível n. 0814324-22.2018.8.12.</w:t>
      </w:r>
      <w:proofErr w:type="gramStart"/>
      <w:r w:rsidRPr="00BB3951">
        <w:rPr>
          <w:rFonts w:asciiTheme="minorHAnsi" w:hAnsiTheme="minorHAnsi" w:cstheme="minorHAnsi"/>
          <w:sz w:val="18"/>
          <w:szCs w:val="18"/>
        </w:rPr>
        <w:t>0001,  Campo</w:t>
      </w:r>
      <w:proofErr w:type="gramEnd"/>
      <w:r w:rsidRPr="00BB3951">
        <w:rPr>
          <w:rFonts w:asciiTheme="minorHAnsi" w:hAnsiTheme="minorHAnsi" w:cstheme="minorHAnsi"/>
          <w:sz w:val="18"/>
          <w:szCs w:val="18"/>
        </w:rPr>
        <w:t xml:space="preserve"> Grande,  2ª Câmara Cível, Relator (a):  Des. Marco André Nogueira Hanson, j: 19/01/2020, p:  20/01/2020)</w:t>
      </w:r>
    </w:p>
    <w:p w14:paraId="0939E5F0" w14:textId="77777777" w:rsidR="00D26FF8" w:rsidRPr="00BB3951" w:rsidRDefault="00D26FF8" w:rsidP="00BB3951">
      <w:pPr>
        <w:pStyle w:val="Textodenotaderodap"/>
        <w:spacing w:after="0" w:line="240" w:lineRule="auto"/>
        <w:jc w:val="both"/>
        <w:rPr>
          <w:rFonts w:asciiTheme="minorHAnsi" w:hAnsiTheme="minorHAnsi" w:cstheme="minorHAnsi"/>
          <w:sz w:val="18"/>
          <w:szCs w:val="18"/>
        </w:rPr>
      </w:pPr>
      <w:r w:rsidRPr="00BB3951">
        <w:rPr>
          <w:rFonts w:asciiTheme="minorHAnsi" w:hAnsiTheme="minorHAnsi" w:cstheme="minorHAnsi"/>
          <w:sz w:val="18"/>
          <w:szCs w:val="18"/>
        </w:rPr>
        <w:t>de 27,46% aa para 24,25% aa – diferença de 13,23% (TJMS. Apelação Cível n. 0800620-88.2018.8.12.</w:t>
      </w:r>
      <w:proofErr w:type="gramStart"/>
      <w:r w:rsidRPr="00BB3951">
        <w:rPr>
          <w:rFonts w:asciiTheme="minorHAnsi" w:hAnsiTheme="minorHAnsi" w:cstheme="minorHAnsi"/>
          <w:sz w:val="18"/>
          <w:szCs w:val="18"/>
        </w:rPr>
        <w:t>0017,  Nova</w:t>
      </w:r>
      <w:proofErr w:type="gramEnd"/>
      <w:r w:rsidRPr="00BB3951">
        <w:rPr>
          <w:rFonts w:asciiTheme="minorHAnsi" w:hAnsiTheme="minorHAnsi" w:cstheme="minorHAnsi"/>
          <w:sz w:val="18"/>
          <w:szCs w:val="18"/>
        </w:rPr>
        <w:t xml:space="preserve"> Andradina,  2ª Câmara Cível, Relator (a):  Des. Marco André Nogueira Hanson, j: 14/11/2019, p:  18/11/2019);</w:t>
      </w:r>
    </w:p>
    <w:p w14:paraId="0D36E7E1" w14:textId="77777777" w:rsidR="00D26FF8" w:rsidRPr="00BB3951" w:rsidRDefault="00D26FF8" w:rsidP="00BB3951">
      <w:pPr>
        <w:pStyle w:val="Textodenotaderodap"/>
        <w:spacing w:after="0" w:line="240" w:lineRule="auto"/>
        <w:jc w:val="both"/>
        <w:rPr>
          <w:rFonts w:asciiTheme="minorHAnsi" w:hAnsiTheme="minorHAnsi" w:cstheme="minorHAnsi"/>
          <w:sz w:val="18"/>
          <w:szCs w:val="18"/>
        </w:rPr>
      </w:pPr>
      <w:r w:rsidRPr="00BB3951">
        <w:rPr>
          <w:rFonts w:asciiTheme="minorHAnsi" w:hAnsiTheme="minorHAnsi" w:cstheme="minorHAnsi"/>
          <w:sz w:val="18"/>
          <w:szCs w:val="18"/>
        </w:rPr>
        <w:t xml:space="preserve">de 2,08% </w:t>
      </w:r>
      <w:proofErr w:type="spellStart"/>
      <w:r w:rsidRPr="00BB3951">
        <w:rPr>
          <w:rFonts w:asciiTheme="minorHAnsi" w:hAnsiTheme="minorHAnsi" w:cstheme="minorHAnsi"/>
          <w:sz w:val="18"/>
          <w:szCs w:val="18"/>
        </w:rPr>
        <w:t>am</w:t>
      </w:r>
      <w:proofErr w:type="spellEnd"/>
      <w:r w:rsidRPr="00BB3951">
        <w:rPr>
          <w:rFonts w:asciiTheme="minorHAnsi" w:hAnsiTheme="minorHAnsi" w:cstheme="minorHAnsi"/>
          <w:sz w:val="18"/>
          <w:szCs w:val="18"/>
        </w:rPr>
        <w:t xml:space="preserve"> para 1,89% </w:t>
      </w:r>
      <w:proofErr w:type="spellStart"/>
      <w:r w:rsidRPr="00BB3951">
        <w:rPr>
          <w:rFonts w:asciiTheme="minorHAnsi" w:hAnsiTheme="minorHAnsi" w:cstheme="minorHAnsi"/>
          <w:sz w:val="18"/>
          <w:szCs w:val="18"/>
        </w:rPr>
        <w:t>am</w:t>
      </w:r>
      <w:proofErr w:type="spellEnd"/>
      <w:r w:rsidRPr="00BB3951">
        <w:rPr>
          <w:rFonts w:asciiTheme="minorHAnsi" w:hAnsiTheme="minorHAnsi" w:cstheme="minorHAnsi"/>
          <w:sz w:val="18"/>
          <w:szCs w:val="18"/>
        </w:rPr>
        <w:t xml:space="preserve"> – diferença de 10,05% (TJMS. Apelação Cível n. 0800819-79.2019.8.12.</w:t>
      </w:r>
      <w:proofErr w:type="gramStart"/>
      <w:r w:rsidRPr="00BB3951">
        <w:rPr>
          <w:rFonts w:asciiTheme="minorHAnsi" w:hAnsiTheme="minorHAnsi" w:cstheme="minorHAnsi"/>
          <w:sz w:val="18"/>
          <w:szCs w:val="18"/>
        </w:rPr>
        <w:t>0016,  Mundo</w:t>
      </w:r>
      <w:proofErr w:type="gramEnd"/>
      <w:r w:rsidRPr="00BB3951">
        <w:rPr>
          <w:rFonts w:asciiTheme="minorHAnsi" w:hAnsiTheme="minorHAnsi" w:cstheme="minorHAnsi"/>
          <w:sz w:val="18"/>
          <w:szCs w:val="18"/>
        </w:rPr>
        <w:t xml:space="preserve"> Novo,  2ª Câmara Cível, Relator (a):  Des. Marco André Nogueira Hanson, j: 18/10/2019, p:  22/10/2019)</w:t>
      </w:r>
    </w:p>
    <w:p w14:paraId="0E6A655A" w14:textId="77777777" w:rsidR="00D26FF8" w:rsidRPr="00BB3951" w:rsidRDefault="00D26FF8" w:rsidP="00BB3951">
      <w:pPr>
        <w:pStyle w:val="Textodenotaderodap"/>
        <w:spacing w:after="0" w:line="240" w:lineRule="auto"/>
        <w:jc w:val="both"/>
        <w:rPr>
          <w:rFonts w:asciiTheme="minorHAnsi" w:hAnsiTheme="minorHAnsi" w:cstheme="minorHAnsi"/>
          <w:sz w:val="18"/>
          <w:szCs w:val="18"/>
        </w:rPr>
      </w:pPr>
      <w:r w:rsidRPr="00BB3951">
        <w:rPr>
          <w:rFonts w:asciiTheme="minorHAnsi" w:hAnsiTheme="minorHAnsi" w:cstheme="minorHAnsi"/>
          <w:sz w:val="18"/>
          <w:szCs w:val="18"/>
        </w:rPr>
        <w:t xml:space="preserve">de 8,11% </w:t>
      </w:r>
      <w:proofErr w:type="spellStart"/>
      <w:r w:rsidRPr="00BB3951">
        <w:rPr>
          <w:rFonts w:asciiTheme="minorHAnsi" w:hAnsiTheme="minorHAnsi" w:cstheme="minorHAnsi"/>
          <w:sz w:val="18"/>
          <w:szCs w:val="18"/>
        </w:rPr>
        <w:t>am</w:t>
      </w:r>
      <w:proofErr w:type="spellEnd"/>
      <w:r w:rsidRPr="00BB3951">
        <w:rPr>
          <w:rFonts w:asciiTheme="minorHAnsi" w:hAnsiTheme="minorHAnsi" w:cstheme="minorHAnsi"/>
          <w:sz w:val="18"/>
          <w:szCs w:val="18"/>
        </w:rPr>
        <w:t xml:space="preserve"> para 7,64% </w:t>
      </w:r>
      <w:proofErr w:type="spellStart"/>
      <w:r w:rsidRPr="00BB3951">
        <w:rPr>
          <w:rFonts w:asciiTheme="minorHAnsi" w:hAnsiTheme="minorHAnsi" w:cstheme="minorHAnsi"/>
          <w:sz w:val="18"/>
          <w:szCs w:val="18"/>
        </w:rPr>
        <w:t>am</w:t>
      </w:r>
      <w:proofErr w:type="spellEnd"/>
      <w:r w:rsidRPr="00BB3951">
        <w:rPr>
          <w:rFonts w:asciiTheme="minorHAnsi" w:hAnsiTheme="minorHAnsi" w:cstheme="minorHAnsi"/>
          <w:sz w:val="18"/>
          <w:szCs w:val="18"/>
        </w:rPr>
        <w:t xml:space="preserve"> – diferença de 6,15% (TJMS. Apelação Cível n. 0827072-23.2017.8.12.</w:t>
      </w:r>
      <w:proofErr w:type="gramStart"/>
      <w:r w:rsidRPr="00BB3951">
        <w:rPr>
          <w:rFonts w:asciiTheme="minorHAnsi" w:hAnsiTheme="minorHAnsi" w:cstheme="minorHAnsi"/>
          <w:sz w:val="18"/>
          <w:szCs w:val="18"/>
        </w:rPr>
        <w:t>0001,  Campo</w:t>
      </w:r>
      <w:proofErr w:type="gramEnd"/>
      <w:r w:rsidRPr="00BB3951">
        <w:rPr>
          <w:rFonts w:asciiTheme="minorHAnsi" w:hAnsiTheme="minorHAnsi" w:cstheme="minorHAnsi"/>
          <w:sz w:val="18"/>
          <w:szCs w:val="18"/>
        </w:rPr>
        <w:t xml:space="preserve"> Grande,  2ª Câmara Cível, Relator (a):  Des. Marco André Nogueira Hanson, j: 23/07/2019, p:  25/07/2019);</w:t>
      </w:r>
    </w:p>
  </w:footnote>
  <w:footnote w:id="11">
    <w:p w14:paraId="755306E2" w14:textId="77777777" w:rsidR="001768D8" w:rsidRPr="00BB3951" w:rsidRDefault="001768D8" w:rsidP="00BB3951">
      <w:pPr>
        <w:pStyle w:val="Textodenotaderodap"/>
        <w:spacing w:after="0" w:line="240" w:lineRule="auto"/>
        <w:jc w:val="both"/>
        <w:rPr>
          <w:sz w:val="18"/>
          <w:szCs w:val="18"/>
        </w:rPr>
      </w:pPr>
      <w:r w:rsidRPr="00BB3951">
        <w:rPr>
          <w:rStyle w:val="Refdenotaderodap"/>
          <w:sz w:val="18"/>
          <w:szCs w:val="18"/>
        </w:rPr>
        <w:footnoteRef/>
      </w:r>
      <w:r w:rsidRPr="00BB3951">
        <w:rPr>
          <w:sz w:val="18"/>
          <w:szCs w:val="18"/>
        </w:rPr>
        <w:t xml:space="preserve"> REsp 1061530/RS, Rel. Ministra NANCY ANDRIGHI, SEGUNDA SEÇÃO, julgado em 22/10/2008, DJe 10/03/2009</w:t>
      </w:r>
    </w:p>
  </w:footnote>
  <w:footnote w:id="12">
    <w:p w14:paraId="0D3C02F1" w14:textId="77777777" w:rsidR="001768D8" w:rsidRPr="00BB3951" w:rsidRDefault="001768D8" w:rsidP="00BB3951">
      <w:pPr>
        <w:pStyle w:val="Textodenotaderodap"/>
        <w:spacing w:after="0" w:line="240" w:lineRule="auto"/>
        <w:jc w:val="both"/>
        <w:rPr>
          <w:sz w:val="18"/>
          <w:szCs w:val="18"/>
        </w:rPr>
      </w:pPr>
      <w:r w:rsidRPr="00BB3951">
        <w:rPr>
          <w:rStyle w:val="Refdenotaderodap"/>
          <w:sz w:val="18"/>
          <w:szCs w:val="18"/>
        </w:rPr>
        <w:footnoteRef/>
      </w:r>
      <w:r w:rsidRPr="00BB3951">
        <w:rPr>
          <w:sz w:val="18"/>
          <w:szCs w:val="18"/>
        </w:rPr>
        <w:t xml:space="preserve"> ORIENTAÇÃO 4 - INSCRIÇÃO/MANUTENÇÃO EM CADASTRO DE INADIMPLENTES a) A abstenção da inscrição/manutenção em cadastro de inadimplentes, requerida em antecipação de tutela e/ou medida cautelar, somente será deferida se, cumulativamente: i) a ação for fundada em questionamento integral ou parcial do débito; ii) houver demonstração de que a cobrança indevida se funda na aparência do bom direito e em jurisprudência consolidada do STF ou STJ; iii) houver depósito da parcela incontroversa ou for prestada a caução fixada conforme o prudente arbítrio do juiz; b) A inscrição/manutenção do nome do devedor em cadastro de inadimplentes decidida na sentença ou no acórdão observará o que for decidido no mérito do processo. [...] (REsp 1061530/RS, Rel. Ministra NANCY ANDRIGHI, SEGUNDA SEÇÃO, julgado em 22/10/2008, DJe 10/03/2009)</w:t>
      </w:r>
    </w:p>
  </w:footnote>
  <w:footnote w:id="13">
    <w:p w14:paraId="6F2BDA53" w14:textId="77777777" w:rsidR="000F5A50" w:rsidRPr="00BB3951" w:rsidRDefault="000F5A50" w:rsidP="00BB3951">
      <w:pPr>
        <w:pStyle w:val="Textodenotaderodap"/>
        <w:spacing w:after="0" w:line="240" w:lineRule="auto"/>
        <w:jc w:val="both"/>
        <w:rPr>
          <w:rFonts w:asciiTheme="minorHAnsi" w:hAnsiTheme="minorHAnsi" w:cstheme="minorHAnsi"/>
          <w:sz w:val="18"/>
          <w:szCs w:val="18"/>
        </w:rPr>
      </w:pPr>
      <w:r w:rsidRPr="00BB3951">
        <w:rPr>
          <w:rStyle w:val="Refdenotaderodap"/>
          <w:rFonts w:asciiTheme="minorHAnsi" w:hAnsiTheme="minorHAnsi" w:cstheme="minorHAnsi"/>
          <w:sz w:val="18"/>
          <w:szCs w:val="18"/>
        </w:rPr>
        <w:footnoteRef/>
      </w:r>
      <w:r w:rsidRPr="00BB3951">
        <w:rPr>
          <w:rFonts w:asciiTheme="minorHAnsi" w:hAnsiTheme="minorHAnsi" w:cstheme="minorHAnsi"/>
          <w:sz w:val="18"/>
          <w:szCs w:val="18"/>
        </w:rPr>
        <w:t xml:space="preserve"> Neste caminho está o </w:t>
      </w:r>
      <w:r w:rsidRPr="00BB3951">
        <w:rPr>
          <w:rFonts w:asciiTheme="minorHAnsi" w:hAnsiTheme="minorHAnsi" w:cstheme="minorHAnsi"/>
          <w:sz w:val="18"/>
          <w:szCs w:val="18"/>
          <w:u w:val="single"/>
        </w:rPr>
        <w:t>enunciado n. 283 do Fórum Permanente de Processualistas Civis</w:t>
      </w:r>
      <w:r w:rsidRPr="00BB3951">
        <w:rPr>
          <w:rFonts w:asciiTheme="minorHAnsi" w:hAnsiTheme="minorHAnsi" w:cstheme="minorHAnsi"/>
          <w:sz w:val="18"/>
          <w:szCs w:val="18"/>
        </w:rPr>
        <w:t xml:space="preserve">: (art. 319, §1º; art. 320; art. 396) Aplicam-se os arts. 319, § 1º, 396 a 404 também quando o autor não dispuser de documentos indispensáveis à propositura da ação. Aprovado no IV ENCONTRO DO FÓRUM PERMANENTE DE PROCESSUALISTAS CIVIS. Disponível em: </w:t>
      </w:r>
      <w:hyperlink r:id="rId1" w:history="1">
        <w:r w:rsidRPr="00BB3951">
          <w:rPr>
            <w:rStyle w:val="Hyperlink"/>
            <w:rFonts w:asciiTheme="minorHAnsi" w:hAnsiTheme="minorHAnsi" w:cstheme="minorHAnsi"/>
            <w:sz w:val="18"/>
            <w:szCs w:val="18"/>
          </w:rPr>
          <w:t>http://portalprocessual.com/wp-content/uploads/2015/03/Carta-de-Belo-Horizonte.pdf</w:t>
        </w:r>
      </w:hyperlink>
      <w:r w:rsidRPr="00BB3951">
        <w:rPr>
          <w:rFonts w:asciiTheme="minorHAnsi" w:hAnsiTheme="minorHAnsi" w:cstheme="minorHAnsi"/>
          <w:sz w:val="18"/>
          <w:szCs w:val="18"/>
        </w:rPr>
        <w:t>. Acesso em 20/03/2016.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2"/>
  </w:num>
  <w:num w:numId="4">
    <w:abstractNumId w:val="8"/>
  </w:num>
  <w:num w:numId="5">
    <w:abstractNumId w:val="23"/>
  </w:num>
  <w:num w:numId="6">
    <w:abstractNumId w:val="26"/>
  </w:num>
  <w:num w:numId="7">
    <w:abstractNumId w:val="10"/>
  </w:num>
  <w:num w:numId="8">
    <w:abstractNumId w:val="0"/>
  </w:num>
  <w:num w:numId="9">
    <w:abstractNumId w:val="4"/>
  </w:num>
  <w:num w:numId="10">
    <w:abstractNumId w:val="19"/>
  </w:num>
  <w:num w:numId="11">
    <w:abstractNumId w:val="7"/>
  </w:num>
  <w:num w:numId="12">
    <w:abstractNumId w:val="11"/>
  </w:num>
  <w:num w:numId="13">
    <w:abstractNumId w:val="7"/>
    <w:lvlOverride w:ilvl="0">
      <w:startOverride w:val="1"/>
    </w:lvlOverride>
  </w:num>
  <w:num w:numId="14">
    <w:abstractNumId w:val="11"/>
    <w:lvlOverride w:ilvl="0">
      <w:startOverride w:val="1"/>
    </w:lvlOverride>
  </w:num>
  <w:num w:numId="15">
    <w:abstractNumId w:val="13"/>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1"/>
  </w:num>
  <w:num w:numId="26">
    <w:abstractNumId w:val="25"/>
  </w:num>
  <w:num w:numId="27">
    <w:abstractNumId w:val="20"/>
  </w:num>
  <w:num w:numId="28">
    <w:abstractNumId w:val="17"/>
  </w:num>
  <w:num w:numId="29">
    <w:abstractNumId w:val="16"/>
  </w:num>
  <w:num w:numId="30">
    <w:abstractNumId w:val="24"/>
  </w:num>
  <w:num w:numId="31">
    <w:abstractNumId w:val="14"/>
  </w:num>
  <w:num w:numId="32">
    <w:abstractNumId w:val="3"/>
  </w:num>
  <w:num w:numId="33">
    <w:abstractNumId w:val="15"/>
  </w:num>
  <w:num w:numId="34">
    <w:abstractNumId w:val="27"/>
  </w:num>
  <w:num w:numId="35">
    <w:abstractNumId w:val="5"/>
  </w:num>
  <w:num w:numId="36">
    <w:abstractNumId w:val="7"/>
    <w:lvlOverride w:ilvl="0">
      <w:startOverride w:val="1"/>
    </w:lvlOverride>
  </w:num>
  <w:num w:numId="37">
    <w:abstractNumId w:val="1"/>
  </w:num>
  <w:num w:numId="38">
    <w:abstractNumId w:val="18"/>
  </w:num>
  <w:num w:numId="39">
    <w:abstractNumId w:val="9"/>
  </w:num>
  <w:num w:numId="4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rson w15:author="Homero Medeiros [2]">
    <w15:presenceInfo w15:providerId="Windows Live" w15:userId="d74584feed74e9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23A2"/>
    <w:rsid w:val="00003500"/>
    <w:rsid w:val="00003568"/>
    <w:rsid w:val="00004ED8"/>
    <w:rsid w:val="00004F00"/>
    <w:rsid w:val="00006804"/>
    <w:rsid w:val="00010A6A"/>
    <w:rsid w:val="00010C0E"/>
    <w:rsid w:val="00010DF8"/>
    <w:rsid w:val="00010E9E"/>
    <w:rsid w:val="00011404"/>
    <w:rsid w:val="00014090"/>
    <w:rsid w:val="00014E9D"/>
    <w:rsid w:val="00014EC0"/>
    <w:rsid w:val="00014F50"/>
    <w:rsid w:val="00017FAC"/>
    <w:rsid w:val="00020335"/>
    <w:rsid w:val="0002140F"/>
    <w:rsid w:val="0002298F"/>
    <w:rsid w:val="000259CD"/>
    <w:rsid w:val="00025FA4"/>
    <w:rsid w:val="00030A05"/>
    <w:rsid w:val="00030EF1"/>
    <w:rsid w:val="00032440"/>
    <w:rsid w:val="00032D7C"/>
    <w:rsid w:val="00034C21"/>
    <w:rsid w:val="0003505C"/>
    <w:rsid w:val="000353A3"/>
    <w:rsid w:val="00035A0E"/>
    <w:rsid w:val="00035AAD"/>
    <w:rsid w:val="00036554"/>
    <w:rsid w:val="00036F63"/>
    <w:rsid w:val="00036FC2"/>
    <w:rsid w:val="00037039"/>
    <w:rsid w:val="00041F39"/>
    <w:rsid w:val="0004374D"/>
    <w:rsid w:val="0004379F"/>
    <w:rsid w:val="00043A3C"/>
    <w:rsid w:val="00046030"/>
    <w:rsid w:val="00046078"/>
    <w:rsid w:val="0004656A"/>
    <w:rsid w:val="000475EB"/>
    <w:rsid w:val="000501B3"/>
    <w:rsid w:val="00050227"/>
    <w:rsid w:val="000502F9"/>
    <w:rsid w:val="00050A85"/>
    <w:rsid w:val="0005170A"/>
    <w:rsid w:val="000524FD"/>
    <w:rsid w:val="0005324F"/>
    <w:rsid w:val="00054659"/>
    <w:rsid w:val="00054967"/>
    <w:rsid w:val="00054A6B"/>
    <w:rsid w:val="00057581"/>
    <w:rsid w:val="000601A6"/>
    <w:rsid w:val="000604EC"/>
    <w:rsid w:val="00060645"/>
    <w:rsid w:val="00060E09"/>
    <w:rsid w:val="000614B1"/>
    <w:rsid w:val="0006182B"/>
    <w:rsid w:val="00062612"/>
    <w:rsid w:val="00063B48"/>
    <w:rsid w:val="000649E4"/>
    <w:rsid w:val="00066EA1"/>
    <w:rsid w:val="00067062"/>
    <w:rsid w:val="00067252"/>
    <w:rsid w:val="00067523"/>
    <w:rsid w:val="000721A9"/>
    <w:rsid w:val="000722A0"/>
    <w:rsid w:val="0007246A"/>
    <w:rsid w:val="00072A32"/>
    <w:rsid w:val="000732AC"/>
    <w:rsid w:val="0007379B"/>
    <w:rsid w:val="00074365"/>
    <w:rsid w:val="000749F8"/>
    <w:rsid w:val="00076512"/>
    <w:rsid w:val="00076A15"/>
    <w:rsid w:val="00076DA0"/>
    <w:rsid w:val="0008046D"/>
    <w:rsid w:val="000806B3"/>
    <w:rsid w:val="00080A8B"/>
    <w:rsid w:val="00081BC3"/>
    <w:rsid w:val="00082120"/>
    <w:rsid w:val="000833C9"/>
    <w:rsid w:val="00083464"/>
    <w:rsid w:val="0008516E"/>
    <w:rsid w:val="000856C1"/>
    <w:rsid w:val="00085D4D"/>
    <w:rsid w:val="00085F9C"/>
    <w:rsid w:val="00085FB1"/>
    <w:rsid w:val="000863A5"/>
    <w:rsid w:val="000865BD"/>
    <w:rsid w:val="00086981"/>
    <w:rsid w:val="00087FCD"/>
    <w:rsid w:val="00090633"/>
    <w:rsid w:val="00090A44"/>
    <w:rsid w:val="00090AAC"/>
    <w:rsid w:val="00090DBB"/>
    <w:rsid w:val="00091F1E"/>
    <w:rsid w:val="00092B76"/>
    <w:rsid w:val="00093D09"/>
    <w:rsid w:val="00093FAC"/>
    <w:rsid w:val="000948DB"/>
    <w:rsid w:val="00094F5F"/>
    <w:rsid w:val="000A1E4C"/>
    <w:rsid w:val="000A219B"/>
    <w:rsid w:val="000A23B6"/>
    <w:rsid w:val="000A24D1"/>
    <w:rsid w:val="000A4365"/>
    <w:rsid w:val="000A4E66"/>
    <w:rsid w:val="000A5511"/>
    <w:rsid w:val="000A59EC"/>
    <w:rsid w:val="000A5E9B"/>
    <w:rsid w:val="000A65EF"/>
    <w:rsid w:val="000B165B"/>
    <w:rsid w:val="000B1A23"/>
    <w:rsid w:val="000B21E6"/>
    <w:rsid w:val="000B2333"/>
    <w:rsid w:val="000B324D"/>
    <w:rsid w:val="000B3595"/>
    <w:rsid w:val="000B3861"/>
    <w:rsid w:val="000B4A1F"/>
    <w:rsid w:val="000B4F80"/>
    <w:rsid w:val="000B50C0"/>
    <w:rsid w:val="000B77F5"/>
    <w:rsid w:val="000C1152"/>
    <w:rsid w:val="000C27D8"/>
    <w:rsid w:val="000C2EA8"/>
    <w:rsid w:val="000C3BC4"/>
    <w:rsid w:val="000C3E00"/>
    <w:rsid w:val="000C3E2F"/>
    <w:rsid w:val="000C4AC6"/>
    <w:rsid w:val="000C6C53"/>
    <w:rsid w:val="000D2941"/>
    <w:rsid w:val="000D5009"/>
    <w:rsid w:val="000D5054"/>
    <w:rsid w:val="000D5354"/>
    <w:rsid w:val="000D6BF0"/>
    <w:rsid w:val="000D786E"/>
    <w:rsid w:val="000E05E4"/>
    <w:rsid w:val="000E2ADB"/>
    <w:rsid w:val="000E2B51"/>
    <w:rsid w:val="000E4588"/>
    <w:rsid w:val="000E4CE9"/>
    <w:rsid w:val="000E5913"/>
    <w:rsid w:val="000E6F71"/>
    <w:rsid w:val="000F00E3"/>
    <w:rsid w:val="000F0626"/>
    <w:rsid w:val="000F17F5"/>
    <w:rsid w:val="000F189D"/>
    <w:rsid w:val="000F2B03"/>
    <w:rsid w:val="000F3D81"/>
    <w:rsid w:val="000F5A50"/>
    <w:rsid w:val="000F6F45"/>
    <w:rsid w:val="00100EA9"/>
    <w:rsid w:val="00101801"/>
    <w:rsid w:val="00101E94"/>
    <w:rsid w:val="0010203C"/>
    <w:rsid w:val="00102199"/>
    <w:rsid w:val="00102FB8"/>
    <w:rsid w:val="00103000"/>
    <w:rsid w:val="00103F48"/>
    <w:rsid w:val="00105867"/>
    <w:rsid w:val="0010616C"/>
    <w:rsid w:val="001067A2"/>
    <w:rsid w:val="00106BD7"/>
    <w:rsid w:val="00106F2A"/>
    <w:rsid w:val="00107154"/>
    <w:rsid w:val="00110335"/>
    <w:rsid w:val="0011209D"/>
    <w:rsid w:val="001132D9"/>
    <w:rsid w:val="00113615"/>
    <w:rsid w:val="0011437A"/>
    <w:rsid w:val="00116505"/>
    <w:rsid w:val="001179D5"/>
    <w:rsid w:val="00122253"/>
    <w:rsid w:val="0012236E"/>
    <w:rsid w:val="0012449C"/>
    <w:rsid w:val="00124CCD"/>
    <w:rsid w:val="00125ADA"/>
    <w:rsid w:val="00130DCC"/>
    <w:rsid w:val="0013399D"/>
    <w:rsid w:val="00133F72"/>
    <w:rsid w:val="001343AB"/>
    <w:rsid w:val="0013568E"/>
    <w:rsid w:val="001357CD"/>
    <w:rsid w:val="00136B8C"/>
    <w:rsid w:val="00140726"/>
    <w:rsid w:val="00140C12"/>
    <w:rsid w:val="0014158B"/>
    <w:rsid w:val="00141BD9"/>
    <w:rsid w:val="0014513E"/>
    <w:rsid w:val="00146AD4"/>
    <w:rsid w:val="00146D49"/>
    <w:rsid w:val="001477AE"/>
    <w:rsid w:val="00147964"/>
    <w:rsid w:val="00147F74"/>
    <w:rsid w:val="001500DC"/>
    <w:rsid w:val="00150663"/>
    <w:rsid w:val="00153163"/>
    <w:rsid w:val="00153CC5"/>
    <w:rsid w:val="00153D8B"/>
    <w:rsid w:val="00154E0A"/>
    <w:rsid w:val="00155355"/>
    <w:rsid w:val="00155EE8"/>
    <w:rsid w:val="00156C8F"/>
    <w:rsid w:val="00156CFB"/>
    <w:rsid w:val="001575CB"/>
    <w:rsid w:val="001607F6"/>
    <w:rsid w:val="00160934"/>
    <w:rsid w:val="00160E60"/>
    <w:rsid w:val="00162C82"/>
    <w:rsid w:val="00162CB8"/>
    <w:rsid w:val="00163EB9"/>
    <w:rsid w:val="00164607"/>
    <w:rsid w:val="001668F4"/>
    <w:rsid w:val="00167199"/>
    <w:rsid w:val="001704EC"/>
    <w:rsid w:val="00170677"/>
    <w:rsid w:val="001707C7"/>
    <w:rsid w:val="001735DF"/>
    <w:rsid w:val="001737E8"/>
    <w:rsid w:val="00174411"/>
    <w:rsid w:val="001768D8"/>
    <w:rsid w:val="001776E4"/>
    <w:rsid w:val="00177FB6"/>
    <w:rsid w:val="00180628"/>
    <w:rsid w:val="00181481"/>
    <w:rsid w:val="00183CCA"/>
    <w:rsid w:val="001846A7"/>
    <w:rsid w:val="00185810"/>
    <w:rsid w:val="001859F0"/>
    <w:rsid w:val="00185B2C"/>
    <w:rsid w:val="00186142"/>
    <w:rsid w:val="001869E4"/>
    <w:rsid w:val="00190BDE"/>
    <w:rsid w:val="00190F97"/>
    <w:rsid w:val="00191798"/>
    <w:rsid w:val="00194574"/>
    <w:rsid w:val="00195A82"/>
    <w:rsid w:val="001A1169"/>
    <w:rsid w:val="001A1329"/>
    <w:rsid w:val="001A2154"/>
    <w:rsid w:val="001A3F6E"/>
    <w:rsid w:val="001A402A"/>
    <w:rsid w:val="001A439C"/>
    <w:rsid w:val="001A468B"/>
    <w:rsid w:val="001A47F0"/>
    <w:rsid w:val="001A4959"/>
    <w:rsid w:val="001A4ACE"/>
    <w:rsid w:val="001A4EFD"/>
    <w:rsid w:val="001A7405"/>
    <w:rsid w:val="001A7905"/>
    <w:rsid w:val="001B0655"/>
    <w:rsid w:val="001B1B76"/>
    <w:rsid w:val="001B351D"/>
    <w:rsid w:val="001B3DD6"/>
    <w:rsid w:val="001B43D3"/>
    <w:rsid w:val="001B4FCA"/>
    <w:rsid w:val="001C023F"/>
    <w:rsid w:val="001C0B4F"/>
    <w:rsid w:val="001C0F4D"/>
    <w:rsid w:val="001C1063"/>
    <w:rsid w:val="001C1263"/>
    <w:rsid w:val="001C1E56"/>
    <w:rsid w:val="001C29D4"/>
    <w:rsid w:val="001C371E"/>
    <w:rsid w:val="001C4B7E"/>
    <w:rsid w:val="001C6347"/>
    <w:rsid w:val="001C6C5C"/>
    <w:rsid w:val="001C7D38"/>
    <w:rsid w:val="001D0308"/>
    <w:rsid w:val="001D1C03"/>
    <w:rsid w:val="001D1F95"/>
    <w:rsid w:val="001D1F98"/>
    <w:rsid w:val="001D3210"/>
    <w:rsid w:val="001D3B2B"/>
    <w:rsid w:val="001D56D4"/>
    <w:rsid w:val="001D601B"/>
    <w:rsid w:val="001D6131"/>
    <w:rsid w:val="001D672A"/>
    <w:rsid w:val="001D687F"/>
    <w:rsid w:val="001E12E7"/>
    <w:rsid w:val="001E1766"/>
    <w:rsid w:val="001E1FA6"/>
    <w:rsid w:val="001E2325"/>
    <w:rsid w:val="001E3C32"/>
    <w:rsid w:val="001E4517"/>
    <w:rsid w:val="001E4B90"/>
    <w:rsid w:val="001E4F0A"/>
    <w:rsid w:val="001E782F"/>
    <w:rsid w:val="001F0A4E"/>
    <w:rsid w:val="001F1B22"/>
    <w:rsid w:val="001F1BF1"/>
    <w:rsid w:val="001F24E2"/>
    <w:rsid w:val="001F37C5"/>
    <w:rsid w:val="001F3BF7"/>
    <w:rsid w:val="001F46C8"/>
    <w:rsid w:val="001F544C"/>
    <w:rsid w:val="001F599D"/>
    <w:rsid w:val="001F5B4C"/>
    <w:rsid w:val="001F6023"/>
    <w:rsid w:val="001F6998"/>
    <w:rsid w:val="001F6E44"/>
    <w:rsid w:val="0020270D"/>
    <w:rsid w:val="0020315D"/>
    <w:rsid w:val="002032B7"/>
    <w:rsid w:val="002033CF"/>
    <w:rsid w:val="00203904"/>
    <w:rsid w:val="002046FF"/>
    <w:rsid w:val="002058F1"/>
    <w:rsid w:val="00206384"/>
    <w:rsid w:val="0020721C"/>
    <w:rsid w:val="00207432"/>
    <w:rsid w:val="00210F17"/>
    <w:rsid w:val="00212010"/>
    <w:rsid w:val="00213B10"/>
    <w:rsid w:val="00213CAD"/>
    <w:rsid w:val="00215324"/>
    <w:rsid w:val="00215604"/>
    <w:rsid w:val="002176F1"/>
    <w:rsid w:val="0022013C"/>
    <w:rsid w:val="002212E8"/>
    <w:rsid w:val="00221B55"/>
    <w:rsid w:val="0022294D"/>
    <w:rsid w:val="00222F52"/>
    <w:rsid w:val="002236EB"/>
    <w:rsid w:val="00224603"/>
    <w:rsid w:val="002246D0"/>
    <w:rsid w:val="002249F8"/>
    <w:rsid w:val="002268CD"/>
    <w:rsid w:val="0022749A"/>
    <w:rsid w:val="00227FB2"/>
    <w:rsid w:val="00230472"/>
    <w:rsid w:val="00232B63"/>
    <w:rsid w:val="002333A2"/>
    <w:rsid w:val="0023367C"/>
    <w:rsid w:val="00233AAE"/>
    <w:rsid w:val="002345B5"/>
    <w:rsid w:val="00234615"/>
    <w:rsid w:val="0023495F"/>
    <w:rsid w:val="00235718"/>
    <w:rsid w:val="00236976"/>
    <w:rsid w:val="00237548"/>
    <w:rsid w:val="00237E32"/>
    <w:rsid w:val="002403A9"/>
    <w:rsid w:val="00240494"/>
    <w:rsid w:val="00242273"/>
    <w:rsid w:val="002424F3"/>
    <w:rsid w:val="00242C4A"/>
    <w:rsid w:val="00243133"/>
    <w:rsid w:val="002431F4"/>
    <w:rsid w:val="00243B16"/>
    <w:rsid w:val="00244E90"/>
    <w:rsid w:val="00245599"/>
    <w:rsid w:val="00246D52"/>
    <w:rsid w:val="002473AD"/>
    <w:rsid w:val="00251A7D"/>
    <w:rsid w:val="002520B3"/>
    <w:rsid w:val="002522E0"/>
    <w:rsid w:val="002537BC"/>
    <w:rsid w:val="00253FC1"/>
    <w:rsid w:val="00254373"/>
    <w:rsid w:val="002552A5"/>
    <w:rsid w:val="0025636F"/>
    <w:rsid w:val="0025649F"/>
    <w:rsid w:val="002572A2"/>
    <w:rsid w:val="00260A10"/>
    <w:rsid w:val="00261993"/>
    <w:rsid w:val="00263112"/>
    <w:rsid w:val="00263475"/>
    <w:rsid w:val="00263CA8"/>
    <w:rsid w:val="002648F1"/>
    <w:rsid w:val="0026674B"/>
    <w:rsid w:val="00266C9C"/>
    <w:rsid w:val="00267015"/>
    <w:rsid w:val="00267584"/>
    <w:rsid w:val="00267EE9"/>
    <w:rsid w:val="0027095C"/>
    <w:rsid w:val="00271510"/>
    <w:rsid w:val="002719F2"/>
    <w:rsid w:val="00271F05"/>
    <w:rsid w:val="00272370"/>
    <w:rsid w:val="0027389A"/>
    <w:rsid w:val="00275F0E"/>
    <w:rsid w:val="00276459"/>
    <w:rsid w:val="00276F89"/>
    <w:rsid w:val="002771FE"/>
    <w:rsid w:val="002777A2"/>
    <w:rsid w:val="00277904"/>
    <w:rsid w:val="00281BDE"/>
    <w:rsid w:val="00281E1D"/>
    <w:rsid w:val="00281F28"/>
    <w:rsid w:val="00281F6F"/>
    <w:rsid w:val="00282692"/>
    <w:rsid w:val="0028386F"/>
    <w:rsid w:val="00283B85"/>
    <w:rsid w:val="002849C9"/>
    <w:rsid w:val="00287254"/>
    <w:rsid w:val="002872AD"/>
    <w:rsid w:val="0029096A"/>
    <w:rsid w:val="00293275"/>
    <w:rsid w:val="00293A9E"/>
    <w:rsid w:val="0029429E"/>
    <w:rsid w:val="0029442C"/>
    <w:rsid w:val="00296DBC"/>
    <w:rsid w:val="002A0396"/>
    <w:rsid w:val="002A29B4"/>
    <w:rsid w:val="002A537E"/>
    <w:rsid w:val="002A72B9"/>
    <w:rsid w:val="002B02E6"/>
    <w:rsid w:val="002B0640"/>
    <w:rsid w:val="002B159A"/>
    <w:rsid w:val="002B17CA"/>
    <w:rsid w:val="002B1E20"/>
    <w:rsid w:val="002B3300"/>
    <w:rsid w:val="002B3308"/>
    <w:rsid w:val="002B3B6B"/>
    <w:rsid w:val="002B4FAA"/>
    <w:rsid w:val="002B524E"/>
    <w:rsid w:val="002B54B6"/>
    <w:rsid w:val="002B7525"/>
    <w:rsid w:val="002C0827"/>
    <w:rsid w:val="002C2C55"/>
    <w:rsid w:val="002C4C1B"/>
    <w:rsid w:val="002C7ECE"/>
    <w:rsid w:val="002D10BB"/>
    <w:rsid w:val="002D1A2F"/>
    <w:rsid w:val="002D1A4E"/>
    <w:rsid w:val="002D2051"/>
    <w:rsid w:val="002D25E3"/>
    <w:rsid w:val="002D2917"/>
    <w:rsid w:val="002D3F49"/>
    <w:rsid w:val="002D4091"/>
    <w:rsid w:val="002D4AB5"/>
    <w:rsid w:val="002D57FC"/>
    <w:rsid w:val="002D6F6E"/>
    <w:rsid w:val="002D72B0"/>
    <w:rsid w:val="002D784E"/>
    <w:rsid w:val="002D7B90"/>
    <w:rsid w:val="002D7D27"/>
    <w:rsid w:val="002E01CD"/>
    <w:rsid w:val="002E1916"/>
    <w:rsid w:val="002E243C"/>
    <w:rsid w:val="002E275B"/>
    <w:rsid w:val="002E333C"/>
    <w:rsid w:val="002E4643"/>
    <w:rsid w:val="002E7E44"/>
    <w:rsid w:val="002F3DE1"/>
    <w:rsid w:val="002F4197"/>
    <w:rsid w:val="002F5CA9"/>
    <w:rsid w:val="002F6A2C"/>
    <w:rsid w:val="002F6B05"/>
    <w:rsid w:val="002F6D61"/>
    <w:rsid w:val="002F7AE2"/>
    <w:rsid w:val="002F7AE3"/>
    <w:rsid w:val="00300A15"/>
    <w:rsid w:val="00301F7A"/>
    <w:rsid w:val="00302A4D"/>
    <w:rsid w:val="00304EDB"/>
    <w:rsid w:val="00305208"/>
    <w:rsid w:val="003059F4"/>
    <w:rsid w:val="00306BF9"/>
    <w:rsid w:val="00307919"/>
    <w:rsid w:val="0031193B"/>
    <w:rsid w:val="003121FB"/>
    <w:rsid w:val="0031384B"/>
    <w:rsid w:val="00314091"/>
    <w:rsid w:val="003143DC"/>
    <w:rsid w:val="00315C58"/>
    <w:rsid w:val="00316DFF"/>
    <w:rsid w:val="00317B79"/>
    <w:rsid w:val="00321398"/>
    <w:rsid w:val="00322760"/>
    <w:rsid w:val="0032303C"/>
    <w:rsid w:val="00323491"/>
    <w:rsid w:val="00324DFD"/>
    <w:rsid w:val="00325801"/>
    <w:rsid w:val="00326E85"/>
    <w:rsid w:val="00327C4A"/>
    <w:rsid w:val="00331F2B"/>
    <w:rsid w:val="003328DF"/>
    <w:rsid w:val="00333432"/>
    <w:rsid w:val="003335B6"/>
    <w:rsid w:val="00334456"/>
    <w:rsid w:val="0033546A"/>
    <w:rsid w:val="003360EC"/>
    <w:rsid w:val="00337B5B"/>
    <w:rsid w:val="00341440"/>
    <w:rsid w:val="00341614"/>
    <w:rsid w:val="003416AF"/>
    <w:rsid w:val="00341E2C"/>
    <w:rsid w:val="00342C26"/>
    <w:rsid w:val="00344D20"/>
    <w:rsid w:val="0034531F"/>
    <w:rsid w:val="0034574E"/>
    <w:rsid w:val="003465A4"/>
    <w:rsid w:val="00346B3B"/>
    <w:rsid w:val="00346F2E"/>
    <w:rsid w:val="003472E9"/>
    <w:rsid w:val="00347B05"/>
    <w:rsid w:val="003537AF"/>
    <w:rsid w:val="00355236"/>
    <w:rsid w:val="00355D9E"/>
    <w:rsid w:val="003562C9"/>
    <w:rsid w:val="00357E44"/>
    <w:rsid w:val="00357EB0"/>
    <w:rsid w:val="00357EE4"/>
    <w:rsid w:val="00360B28"/>
    <w:rsid w:val="00362E42"/>
    <w:rsid w:val="003637DD"/>
    <w:rsid w:val="00364CF5"/>
    <w:rsid w:val="00364E79"/>
    <w:rsid w:val="00365758"/>
    <w:rsid w:val="00366552"/>
    <w:rsid w:val="003665F9"/>
    <w:rsid w:val="003676C9"/>
    <w:rsid w:val="00370285"/>
    <w:rsid w:val="00370874"/>
    <w:rsid w:val="0037166C"/>
    <w:rsid w:val="00371A3F"/>
    <w:rsid w:val="00374ABF"/>
    <w:rsid w:val="00374B68"/>
    <w:rsid w:val="0037620C"/>
    <w:rsid w:val="003763BA"/>
    <w:rsid w:val="00377829"/>
    <w:rsid w:val="0037799C"/>
    <w:rsid w:val="003803F1"/>
    <w:rsid w:val="00381652"/>
    <w:rsid w:val="0038341D"/>
    <w:rsid w:val="00386639"/>
    <w:rsid w:val="00386701"/>
    <w:rsid w:val="003874F4"/>
    <w:rsid w:val="00391903"/>
    <w:rsid w:val="00392888"/>
    <w:rsid w:val="00393213"/>
    <w:rsid w:val="003934B3"/>
    <w:rsid w:val="003939CD"/>
    <w:rsid w:val="00394189"/>
    <w:rsid w:val="00394B14"/>
    <w:rsid w:val="00395632"/>
    <w:rsid w:val="0039576F"/>
    <w:rsid w:val="003957C4"/>
    <w:rsid w:val="003A014C"/>
    <w:rsid w:val="003A0A9A"/>
    <w:rsid w:val="003A1201"/>
    <w:rsid w:val="003A13A6"/>
    <w:rsid w:val="003A1710"/>
    <w:rsid w:val="003A1AC5"/>
    <w:rsid w:val="003A224D"/>
    <w:rsid w:val="003A2450"/>
    <w:rsid w:val="003A2867"/>
    <w:rsid w:val="003A3ABD"/>
    <w:rsid w:val="003A4455"/>
    <w:rsid w:val="003A59D8"/>
    <w:rsid w:val="003A6D0F"/>
    <w:rsid w:val="003A6DEE"/>
    <w:rsid w:val="003A71FD"/>
    <w:rsid w:val="003B0ACB"/>
    <w:rsid w:val="003B0BF4"/>
    <w:rsid w:val="003B0EA7"/>
    <w:rsid w:val="003B3FA8"/>
    <w:rsid w:val="003B4B7D"/>
    <w:rsid w:val="003B50DC"/>
    <w:rsid w:val="003B51F1"/>
    <w:rsid w:val="003B5415"/>
    <w:rsid w:val="003B643D"/>
    <w:rsid w:val="003B7210"/>
    <w:rsid w:val="003B74CB"/>
    <w:rsid w:val="003B7FBC"/>
    <w:rsid w:val="003C0F1A"/>
    <w:rsid w:val="003C208A"/>
    <w:rsid w:val="003C4315"/>
    <w:rsid w:val="003C4806"/>
    <w:rsid w:val="003C51AA"/>
    <w:rsid w:val="003C631B"/>
    <w:rsid w:val="003C6866"/>
    <w:rsid w:val="003D024C"/>
    <w:rsid w:val="003D10DF"/>
    <w:rsid w:val="003D1925"/>
    <w:rsid w:val="003D1ED1"/>
    <w:rsid w:val="003D2017"/>
    <w:rsid w:val="003D2772"/>
    <w:rsid w:val="003D2AB7"/>
    <w:rsid w:val="003D31C3"/>
    <w:rsid w:val="003D345D"/>
    <w:rsid w:val="003D420C"/>
    <w:rsid w:val="003D650D"/>
    <w:rsid w:val="003D69AC"/>
    <w:rsid w:val="003D7B31"/>
    <w:rsid w:val="003E0BD3"/>
    <w:rsid w:val="003E0DB5"/>
    <w:rsid w:val="003E14BD"/>
    <w:rsid w:val="003E155C"/>
    <w:rsid w:val="003E1D92"/>
    <w:rsid w:val="003E23D1"/>
    <w:rsid w:val="003E3A23"/>
    <w:rsid w:val="003E516D"/>
    <w:rsid w:val="003E5DF8"/>
    <w:rsid w:val="003E7347"/>
    <w:rsid w:val="003F16E5"/>
    <w:rsid w:val="003F3C81"/>
    <w:rsid w:val="003F5E23"/>
    <w:rsid w:val="003F6983"/>
    <w:rsid w:val="003F7055"/>
    <w:rsid w:val="003F7732"/>
    <w:rsid w:val="0040161D"/>
    <w:rsid w:val="00404988"/>
    <w:rsid w:val="0040724E"/>
    <w:rsid w:val="004101B8"/>
    <w:rsid w:val="00410C4B"/>
    <w:rsid w:val="00411339"/>
    <w:rsid w:val="00412840"/>
    <w:rsid w:val="00414FD0"/>
    <w:rsid w:val="00416463"/>
    <w:rsid w:val="00416524"/>
    <w:rsid w:val="00416FF3"/>
    <w:rsid w:val="004204D4"/>
    <w:rsid w:val="00426F55"/>
    <w:rsid w:val="00427D86"/>
    <w:rsid w:val="00430BBC"/>
    <w:rsid w:val="0043182F"/>
    <w:rsid w:val="0043282D"/>
    <w:rsid w:val="00434BCA"/>
    <w:rsid w:val="00436B89"/>
    <w:rsid w:val="004376E8"/>
    <w:rsid w:val="00441223"/>
    <w:rsid w:val="00441779"/>
    <w:rsid w:val="00443679"/>
    <w:rsid w:val="00443BA8"/>
    <w:rsid w:val="0044541A"/>
    <w:rsid w:val="00445854"/>
    <w:rsid w:val="00446BCD"/>
    <w:rsid w:val="00446DF7"/>
    <w:rsid w:val="00447A2C"/>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6F3D"/>
    <w:rsid w:val="00460572"/>
    <w:rsid w:val="0046076C"/>
    <w:rsid w:val="00460E2E"/>
    <w:rsid w:val="00462EB3"/>
    <w:rsid w:val="00463004"/>
    <w:rsid w:val="004632A3"/>
    <w:rsid w:val="004634A4"/>
    <w:rsid w:val="0046414D"/>
    <w:rsid w:val="004651D4"/>
    <w:rsid w:val="0046521D"/>
    <w:rsid w:val="0046669C"/>
    <w:rsid w:val="0047019E"/>
    <w:rsid w:val="00470B1D"/>
    <w:rsid w:val="00471782"/>
    <w:rsid w:val="00471C04"/>
    <w:rsid w:val="004727E4"/>
    <w:rsid w:val="004732D3"/>
    <w:rsid w:val="004759D0"/>
    <w:rsid w:val="00482093"/>
    <w:rsid w:val="00483372"/>
    <w:rsid w:val="00483E70"/>
    <w:rsid w:val="00484965"/>
    <w:rsid w:val="004854E1"/>
    <w:rsid w:val="00485767"/>
    <w:rsid w:val="0048636D"/>
    <w:rsid w:val="004905EF"/>
    <w:rsid w:val="004906FE"/>
    <w:rsid w:val="00490A63"/>
    <w:rsid w:val="004919E5"/>
    <w:rsid w:val="0049234D"/>
    <w:rsid w:val="0049253B"/>
    <w:rsid w:val="004928A2"/>
    <w:rsid w:val="00494FE1"/>
    <w:rsid w:val="0049662F"/>
    <w:rsid w:val="00497551"/>
    <w:rsid w:val="00497BB7"/>
    <w:rsid w:val="004A1176"/>
    <w:rsid w:val="004A2E8F"/>
    <w:rsid w:val="004A2F79"/>
    <w:rsid w:val="004A4A70"/>
    <w:rsid w:val="004A5411"/>
    <w:rsid w:val="004A5434"/>
    <w:rsid w:val="004A56E0"/>
    <w:rsid w:val="004A5E87"/>
    <w:rsid w:val="004A65DA"/>
    <w:rsid w:val="004B0BF2"/>
    <w:rsid w:val="004B13BB"/>
    <w:rsid w:val="004B1E86"/>
    <w:rsid w:val="004B2C06"/>
    <w:rsid w:val="004B3FD1"/>
    <w:rsid w:val="004B4A37"/>
    <w:rsid w:val="004B51F3"/>
    <w:rsid w:val="004B5A78"/>
    <w:rsid w:val="004C0557"/>
    <w:rsid w:val="004C1EA6"/>
    <w:rsid w:val="004C3CAA"/>
    <w:rsid w:val="004C46B5"/>
    <w:rsid w:val="004C4E5A"/>
    <w:rsid w:val="004C56D8"/>
    <w:rsid w:val="004C5838"/>
    <w:rsid w:val="004C5DF4"/>
    <w:rsid w:val="004C6AB9"/>
    <w:rsid w:val="004D04BA"/>
    <w:rsid w:val="004D0713"/>
    <w:rsid w:val="004D2672"/>
    <w:rsid w:val="004D2BF6"/>
    <w:rsid w:val="004D2FBE"/>
    <w:rsid w:val="004D3BAE"/>
    <w:rsid w:val="004D3CAA"/>
    <w:rsid w:val="004D3E13"/>
    <w:rsid w:val="004D4168"/>
    <w:rsid w:val="004D4843"/>
    <w:rsid w:val="004D51D4"/>
    <w:rsid w:val="004D53FC"/>
    <w:rsid w:val="004D579F"/>
    <w:rsid w:val="004D5921"/>
    <w:rsid w:val="004D5E80"/>
    <w:rsid w:val="004E0D40"/>
    <w:rsid w:val="004E1C99"/>
    <w:rsid w:val="004E31BA"/>
    <w:rsid w:val="004E7A4F"/>
    <w:rsid w:val="004F0176"/>
    <w:rsid w:val="004F3358"/>
    <w:rsid w:val="004F408D"/>
    <w:rsid w:val="004F53EE"/>
    <w:rsid w:val="004F5814"/>
    <w:rsid w:val="004F5D46"/>
    <w:rsid w:val="004F74E6"/>
    <w:rsid w:val="004F775C"/>
    <w:rsid w:val="00501025"/>
    <w:rsid w:val="005045D5"/>
    <w:rsid w:val="0050498C"/>
    <w:rsid w:val="005050B5"/>
    <w:rsid w:val="00505EDB"/>
    <w:rsid w:val="005069CF"/>
    <w:rsid w:val="00506A65"/>
    <w:rsid w:val="00510375"/>
    <w:rsid w:val="0051062F"/>
    <w:rsid w:val="00510CAA"/>
    <w:rsid w:val="00511D82"/>
    <w:rsid w:val="005122EF"/>
    <w:rsid w:val="00516723"/>
    <w:rsid w:val="00517910"/>
    <w:rsid w:val="005204DA"/>
    <w:rsid w:val="00521DD2"/>
    <w:rsid w:val="00522F73"/>
    <w:rsid w:val="00523B97"/>
    <w:rsid w:val="0052536F"/>
    <w:rsid w:val="00525A8B"/>
    <w:rsid w:val="00526BC3"/>
    <w:rsid w:val="00527585"/>
    <w:rsid w:val="00527B98"/>
    <w:rsid w:val="00530B7F"/>
    <w:rsid w:val="005325B4"/>
    <w:rsid w:val="005325E6"/>
    <w:rsid w:val="005330CB"/>
    <w:rsid w:val="005331A2"/>
    <w:rsid w:val="005338C9"/>
    <w:rsid w:val="00535312"/>
    <w:rsid w:val="005362A7"/>
    <w:rsid w:val="005369C1"/>
    <w:rsid w:val="00540F6D"/>
    <w:rsid w:val="00541E80"/>
    <w:rsid w:val="005427C0"/>
    <w:rsid w:val="0054481A"/>
    <w:rsid w:val="0054521E"/>
    <w:rsid w:val="00545A3C"/>
    <w:rsid w:val="00545BA3"/>
    <w:rsid w:val="005463FC"/>
    <w:rsid w:val="0054756B"/>
    <w:rsid w:val="00547C2C"/>
    <w:rsid w:val="00547EB8"/>
    <w:rsid w:val="005504CB"/>
    <w:rsid w:val="00550A82"/>
    <w:rsid w:val="00551424"/>
    <w:rsid w:val="00551B20"/>
    <w:rsid w:val="00551F8F"/>
    <w:rsid w:val="00552BE7"/>
    <w:rsid w:val="005538F3"/>
    <w:rsid w:val="00553D37"/>
    <w:rsid w:val="005572B3"/>
    <w:rsid w:val="005608EF"/>
    <w:rsid w:val="00561849"/>
    <w:rsid w:val="00561A62"/>
    <w:rsid w:val="0056384D"/>
    <w:rsid w:val="00563BBB"/>
    <w:rsid w:val="00564C76"/>
    <w:rsid w:val="00564CB9"/>
    <w:rsid w:val="00564D5B"/>
    <w:rsid w:val="0056504F"/>
    <w:rsid w:val="005675E4"/>
    <w:rsid w:val="00567EC6"/>
    <w:rsid w:val="0057243E"/>
    <w:rsid w:val="005728C0"/>
    <w:rsid w:val="00573DAF"/>
    <w:rsid w:val="0057769B"/>
    <w:rsid w:val="00580969"/>
    <w:rsid w:val="00580A6C"/>
    <w:rsid w:val="00580E78"/>
    <w:rsid w:val="00582BB1"/>
    <w:rsid w:val="00583A6F"/>
    <w:rsid w:val="00584AAE"/>
    <w:rsid w:val="00585F44"/>
    <w:rsid w:val="00586721"/>
    <w:rsid w:val="00586893"/>
    <w:rsid w:val="005876AB"/>
    <w:rsid w:val="00590075"/>
    <w:rsid w:val="005917AC"/>
    <w:rsid w:val="00591887"/>
    <w:rsid w:val="00594746"/>
    <w:rsid w:val="00596886"/>
    <w:rsid w:val="00596E05"/>
    <w:rsid w:val="00597961"/>
    <w:rsid w:val="005A10EB"/>
    <w:rsid w:val="005A1AB0"/>
    <w:rsid w:val="005A1E50"/>
    <w:rsid w:val="005A384E"/>
    <w:rsid w:val="005A6876"/>
    <w:rsid w:val="005A6F0F"/>
    <w:rsid w:val="005B082D"/>
    <w:rsid w:val="005B27F4"/>
    <w:rsid w:val="005B45FD"/>
    <w:rsid w:val="005B541F"/>
    <w:rsid w:val="005B5C68"/>
    <w:rsid w:val="005B616F"/>
    <w:rsid w:val="005C05CB"/>
    <w:rsid w:val="005C1242"/>
    <w:rsid w:val="005C15A8"/>
    <w:rsid w:val="005C2FC0"/>
    <w:rsid w:val="005C3473"/>
    <w:rsid w:val="005C5DC0"/>
    <w:rsid w:val="005C5DDF"/>
    <w:rsid w:val="005C60F3"/>
    <w:rsid w:val="005C6529"/>
    <w:rsid w:val="005C681C"/>
    <w:rsid w:val="005C78B7"/>
    <w:rsid w:val="005D0217"/>
    <w:rsid w:val="005D08D5"/>
    <w:rsid w:val="005D193F"/>
    <w:rsid w:val="005D1A7E"/>
    <w:rsid w:val="005D2A30"/>
    <w:rsid w:val="005D2DCB"/>
    <w:rsid w:val="005D3CC9"/>
    <w:rsid w:val="005D40CE"/>
    <w:rsid w:val="005D4105"/>
    <w:rsid w:val="005D7595"/>
    <w:rsid w:val="005D7A2D"/>
    <w:rsid w:val="005E0291"/>
    <w:rsid w:val="005E1238"/>
    <w:rsid w:val="005E1CB9"/>
    <w:rsid w:val="005E2364"/>
    <w:rsid w:val="005E310C"/>
    <w:rsid w:val="005E4392"/>
    <w:rsid w:val="005E45B2"/>
    <w:rsid w:val="005E4960"/>
    <w:rsid w:val="005E4CD6"/>
    <w:rsid w:val="005E517B"/>
    <w:rsid w:val="005E5C0D"/>
    <w:rsid w:val="005E5FDB"/>
    <w:rsid w:val="005E6164"/>
    <w:rsid w:val="005E64F7"/>
    <w:rsid w:val="005E75F9"/>
    <w:rsid w:val="005E7893"/>
    <w:rsid w:val="005F0040"/>
    <w:rsid w:val="005F0A78"/>
    <w:rsid w:val="005F14C6"/>
    <w:rsid w:val="005F19EB"/>
    <w:rsid w:val="005F36DF"/>
    <w:rsid w:val="005F3DD4"/>
    <w:rsid w:val="005F64EC"/>
    <w:rsid w:val="005F664D"/>
    <w:rsid w:val="005F76D5"/>
    <w:rsid w:val="005F7E5A"/>
    <w:rsid w:val="00600F64"/>
    <w:rsid w:val="00604B89"/>
    <w:rsid w:val="00605891"/>
    <w:rsid w:val="00605AA0"/>
    <w:rsid w:val="00605F0B"/>
    <w:rsid w:val="00607B25"/>
    <w:rsid w:val="00611067"/>
    <w:rsid w:val="00611F98"/>
    <w:rsid w:val="00613DF0"/>
    <w:rsid w:val="00614531"/>
    <w:rsid w:val="006146E2"/>
    <w:rsid w:val="006149C2"/>
    <w:rsid w:val="00614F26"/>
    <w:rsid w:val="006157C1"/>
    <w:rsid w:val="00615CC3"/>
    <w:rsid w:val="00616BEE"/>
    <w:rsid w:val="00616D7F"/>
    <w:rsid w:val="00617C9D"/>
    <w:rsid w:val="006206E5"/>
    <w:rsid w:val="00620C40"/>
    <w:rsid w:val="00620FEC"/>
    <w:rsid w:val="0062107B"/>
    <w:rsid w:val="00621754"/>
    <w:rsid w:val="006222ED"/>
    <w:rsid w:val="0062241A"/>
    <w:rsid w:val="00625AB7"/>
    <w:rsid w:val="00625E90"/>
    <w:rsid w:val="00625F19"/>
    <w:rsid w:val="0062659E"/>
    <w:rsid w:val="00627818"/>
    <w:rsid w:val="00634978"/>
    <w:rsid w:val="00646AB1"/>
    <w:rsid w:val="00650843"/>
    <w:rsid w:val="0065229E"/>
    <w:rsid w:val="00652793"/>
    <w:rsid w:val="0065356D"/>
    <w:rsid w:val="00653E75"/>
    <w:rsid w:val="006547A7"/>
    <w:rsid w:val="00654B28"/>
    <w:rsid w:val="00655381"/>
    <w:rsid w:val="006608F3"/>
    <w:rsid w:val="006629CD"/>
    <w:rsid w:val="00662F9B"/>
    <w:rsid w:val="006639B8"/>
    <w:rsid w:val="006647BC"/>
    <w:rsid w:val="006648A5"/>
    <w:rsid w:val="00664D11"/>
    <w:rsid w:val="00664FE1"/>
    <w:rsid w:val="006662C8"/>
    <w:rsid w:val="00666583"/>
    <w:rsid w:val="00666CAC"/>
    <w:rsid w:val="00667944"/>
    <w:rsid w:val="00667A5A"/>
    <w:rsid w:val="00667E76"/>
    <w:rsid w:val="00670F84"/>
    <w:rsid w:val="00672D0B"/>
    <w:rsid w:val="00673200"/>
    <w:rsid w:val="006751CC"/>
    <w:rsid w:val="00675980"/>
    <w:rsid w:val="00676BB2"/>
    <w:rsid w:val="00677203"/>
    <w:rsid w:val="0067753E"/>
    <w:rsid w:val="00680087"/>
    <w:rsid w:val="00681017"/>
    <w:rsid w:val="0068177A"/>
    <w:rsid w:val="006818F1"/>
    <w:rsid w:val="00681BBC"/>
    <w:rsid w:val="0068308B"/>
    <w:rsid w:val="00685133"/>
    <w:rsid w:val="00685590"/>
    <w:rsid w:val="00686347"/>
    <w:rsid w:val="0068644A"/>
    <w:rsid w:val="0068649C"/>
    <w:rsid w:val="0069246C"/>
    <w:rsid w:val="0069598B"/>
    <w:rsid w:val="00696DFF"/>
    <w:rsid w:val="006A1B3D"/>
    <w:rsid w:val="006A21F6"/>
    <w:rsid w:val="006A32F4"/>
    <w:rsid w:val="006A33FD"/>
    <w:rsid w:val="006A3444"/>
    <w:rsid w:val="006A3AF1"/>
    <w:rsid w:val="006A42C6"/>
    <w:rsid w:val="006A47C5"/>
    <w:rsid w:val="006A4F07"/>
    <w:rsid w:val="006A6339"/>
    <w:rsid w:val="006A6820"/>
    <w:rsid w:val="006B2C8D"/>
    <w:rsid w:val="006B2FD7"/>
    <w:rsid w:val="006B3115"/>
    <w:rsid w:val="006B4415"/>
    <w:rsid w:val="006B54F8"/>
    <w:rsid w:val="006B5BC2"/>
    <w:rsid w:val="006B65DD"/>
    <w:rsid w:val="006B6F2D"/>
    <w:rsid w:val="006C164F"/>
    <w:rsid w:val="006C2E37"/>
    <w:rsid w:val="006C322F"/>
    <w:rsid w:val="006C3AE5"/>
    <w:rsid w:val="006C4CC6"/>
    <w:rsid w:val="006C52A8"/>
    <w:rsid w:val="006C589B"/>
    <w:rsid w:val="006C5ED5"/>
    <w:rsid w:val="006C6E4C"/>
    <w:rsid w:val="006D022F"/>
    <w:rsid w:val="006D029E"/>
    <w:rsid w:val="006D5B80"/>
    <w:rsid w:val="006E1BE2"/>
    <w:rsid w:val="006E3819"/>
    <w:rsid w:val="006E4900"/>
    <w:rsid w:val="006E5D74"/>
    <w:rsid w:val="006E659F"/>
    <w:rsid w:val="006E7152"/>
    <w:rsid w:val="006E7C70"/>
    <w:rsid w:val="006F0481"/>
    <w:rsid w:val="006F0815"/>
    <w:rsid w:val="006F1716"/>
    <w:rsid w:val="006F2B60"/>
    <w:rsid w:val="006F3D5E"/>
    <w:rsid w:val="006F49DD"/>
    <w:rsid w:val="006F60F0"/>
    <w:rsid w:val="007008E1"/>
    <w:rsid w:val="00702703"/>
    <w:rsid w:val="00702F40"/>
    <w:rsid w:val="00703735"/>
    <w:rsid w:val="00703A9B"/>
    <w:rsid w:val="00704E26"/>
    <w:rsid w:val="00705619"/>
    <w:rsid w:val="007063FF"/>
    <w:rsid w:val="007068F4"/>
    <w:rsid w:val="0070692A"/>
    <w:rsid w:val="00706A99"/>
    <w:rsid w:val="00712144"/>
    <w:rsid w:val="0071299D"/>
    <w:rsid w:val="007137E9"/>
    <w:rsid w:val="00715B89"/>
    <w:rsid w:val="00720557"/>
    <w:rsid w:val="00723F4D"/>
    <w:rsid w:val="00725CC5"/>
    <w:rsid w:val="007276F9"/>
    <w:rsid w:val="00727BC8"/>
    <w:rsid w:val="007300A9"/>
    <w:rsid w:val="007303BB"/>
    <w:rsid w:val="00730C00"/>
    <w:rsid w:val="00731794"/>
    <w:rsid w:val="00732F1F"/>
    <w:rsid w:val="007330D5"/>
    <w:rsid w:val="0073380E"/>
    <w:rsid w:val="0073546B"/>
    <w:rsid w:val="00736FA2"/>
    <w:rsid w:val="00740F8C"/>
    <w:rsid w:val="0074107C"/>
    <w:rsid w:val="00741282"/>
    <w:rsid w:val="00743D9B"/>
    <w:rsid w:val="007441A4"/>
    <w:rsid w:val="0074585E"/>
    <w:rsid w:val="00747B6E"/>
    <w:rsid w:val="0075133E"/>
    <w:rsid w:val="00751E63"/>
    <w:rsid w:val="00752714"/>
    <w:rsid w:val="00753657"/>
    <w:rsid w:val="00754C86"/>
    <w:rsid w:val="007551C5"/>
    <w:rsid w:val="00755938"/>
    <w:rsid w:val="00760B16"/>
    <w:rsid w:val="00760EA4"/>
    <w:rsid w:val="0076232E"/>
    <w:rsid w:val="007653FB"/>
    <w:rsid w:val="007655F0"/>
    <w:rsid w:val="007657BB"/>
    <w:rsid w:val="00765FFB"/>
    <w:rsid w:val="007676C2"/>
    <w:rsid w:val="0077020D"/>
    <w:rsid w:val="007704BB"/>
    <w:rsid w:val="007704C0"/>
    <w:rsid w:val="00771451"/>
    <w:rsid w:val="007717E1"/>
    <w:rsid w:val="00773141"/>
    <w:rsid w:val="00773F06"/>
    <w:rsid w:val="007758F9"/>
    <w:rsid w:val="00776EA5"/>
    <w:rsid w:val="0078013D"/>
    <w:rsid w:val="0078189D"/>
    <w:rsid w:val="00781E2D"/>
    <w:rsid w:val="00782ACF"/>
    <w:rsid w:val="00782D82"/>
    <w:rsid w:val="007832B8"/>
    <w:rsid w:val="00784D73"/>
    <w:rsid w:val="007852BF"/>
    <w:rsid w:val="00787495"/>
    <w:rsid w:val="0079015A"/>
    <w:rsid w:val="007904B6"/>
    <w:rsid w:val="007905DA"/>
    <w:rsid w:val="0079164A"/>
    <w:rsid w:val="00791C89"/>
    <w:rsid w:val="0079250F"/>
    <w:rsid w:val="00792D11"/>
    <w:rsid w:val="007937BE"/>
    <w:rsid w:val="00793A34"/>
    <w:rsid w:val="00793E79"/>
    <w:rsid w:val="007948DC"/>
    <w:rsid w:val="0079538D"/>
    <w:rsid w:val="00796305"/>
    <w:rsid w:val="007965CB"/>
    <w:rsid w:val="00796939"/>
    <w:rsid w:val="0079718A"/>
    <w:rsid w:val="0079773B"/>
    <w:rsid w:val="0079775C"/>
    <w:rsid w:val="0079779C"/>
    <w:rsid w:val="007A08FD"/>
    <w:rsid w:val="007A1778"/>
    <w:rsid w:val="007A180F"/>
    <w:rsid w:val="007A1BC1"/>
    <w:rsid w:val="007A3171"/>
    <w:rsid w:val="007A3391"/>
    <w:rsid w:val="007A4C0B"/>
    <w:rsid w:val="007A4D24"/>
    <w:rsid w:val="007A52E1"/>
    <w:rsid w:val="007A6B94"/>
    <w:rsid w:val="007A6EC2"/>
    <w:rsid w:val="007B02B4"/>
    <w:rsid w:val="007B0F00"/>
    <w:rsid w:val="007B12E5"/>
    <w:rsid w:val="007B3E1D"/>
    <w:rsid w:val="007B5AFC"/>
    <w:rsid w:val="007B5CAD"/>
    <w:rsid w:val="007B638F"/>
    <w:rsid w:val="007B6930"/>
    <w:rsid w:val="007B6C43"/>
    <w:rsid w:val="007C010A"/>
    <w:rsid w:val="007C086B"/>
    <w:rsid w:val="007C15B1"/>
    <w:rsid w:val="007C2B8E"/>
    <w:rsid w:val="007C2DDB"/>
    <w:rsid w:val="007C3BE5"/>
    <w:rsid w:val="007C3C8C"/>
    <w:rsid w:val="007C4481"/>
    <w:rsid w:val="007C6041"/>
    <w:rsid w:val="007C64E2"/>
    <w:rsid w:val="007C7BC5"/>
    <w:rsid w:val="007D2C32"/>
    <w:rsid w:val="007D357A"/>
    <w:rsid w:val="007D43AB"/>
    <w:rsid w:val="007D46CC"/>
    <w:rsid w:val="007D4794"/>
    <w:rsid w:val="007D58CF"/>
    <w:rsid w:val="007D59EB"/>
    <w:rsid w:val="007D68D4"/>
    <w:rsid w:val="007E2E8E"/>
    <w:rsid w:val="007E31B3"/>
    <w:rsid w:val="007E5AFE"/>
    <w:rsid w:val="007E601D"/>
    <w:rsid w:val="007E64D2"/>
    <w:rsid w:val="007E6B49"/>
    <w:rsid w:val="007E740E"/>
    <w:rsid w:val="007E7DC8"/>
    <w:rsid w:val="007E7FF6"/>
    <w:rsid w:val="007F0486"/>
    <w:rsid w:val="007F1DCD"/>
    <w:rsid w:val="007F2001"/>
    <w:rsid w:val="007F49A1"/>
    <w:rsid w:val="007F5A88"/>
    <w:rsid w:val="007F5EAF"/>
    <w:rsid w:val="007F6415"/>
    <w:rsid w:val="007F7839"/>
    <w:rsid w:val="00800B22"/>
    <w:rsid w:val="00800B74"/>
    <w:rsid w:val="00800CAE"/>
    <w:rsid w:val="008021C7"/>
    <w:rsid w:val="0080224E"/>
    <w:rsid w:val="00802983"/>
    <w:rsid w:val="0080359E"/>
    <w:rsid w:val="0080381E"/>
    <w:rsid w:val="00803B93"/>
    <w:rsid w:val="00804EB1"/>
    <w:rsid w:val="008067A9"/>
    <w:rsid w:val="00806B8B"/>
    <w:rsid w:val="0080707B"/>
    <w:rsid w:val="008079BF"/>
    <w:rsid w:val="00807E75"/>
    <w:rsid w:val="00810D5F"/>
    <w:rsid w:val="00810E79"/>
    <w:rsid w:val="00811489"/>
    <w:rsid w:val="008138BE"/>
    <w:rsid w:val="00814337"/>
    <w:rsid w:val="0081631F"/>
    <w:rsid w:val="0081663A"/>
    <w:rsid w:val="0082016A"/>
    <w:rsid w:val="008208B4"/>
    <w:rsid w:val="00820B89"/>
    <w:rsid w:val="0082137D"/>
    <w:rsid w:val="0082232B"/>
    <w:rsid w:val="00822964"/>
    <w:rsid w:val="008231E3"/>
    <w:rsid w:val="00823B35"/>
    <w:rsid w:val="008276E3"/>
    <w:rsid w:val="00827891"/>
    <w:rsid w:val="00827910"/>
    <w:rsid w:val="008339C2"/>
    <w:rsid w:val="0083486A"/>
    <w:rsid w:val="00836377"/>
    <w:rsid w:val="00837398"/>
    <w:rsid w:val="00840F6E"/>
    <w:rsid w:val="00844012"/>
    <w:rsid w:val="00844230"/>
    <w:rsid w:val="00846788"/>
    <w:rsid w:val="00847206"/>
    <w:rsid w:val="008509F0"/>
    <w:rsid w:val="00850A08"/>
    <w:rsid w:val="008514AF"/>
    <w:rsid w:val="008514EE"/>
    <w:rsid w:val="00851D17"/>
    <w:rsid w:val="00851DA6"/>
    <w:rsid w:val="00851DCA"/>
    <w:rsid w:val="00852540"/>
    <w:rsid w:val="00852F6F"/>
    <w:rsid w:val="0085310E"/>
    <w:rsid w:val="0085377D"/>
    <w:rsid w:val="0085390B"/>
    <w:rsid w:val="0085448A"/>
    <w:rsid w:val="00854DA4"/>
    <w:rsid w:val="008557B0"/>
    <w:rsid w:val="00855977"/>
    <w:rsid w:val="00855DC6"/>
    <w:rsid w:val="00856236"/>
    <w:rsid w:val="0085668F"/>
    <w:rsid w:val="00856C9B"/>
    <w:rsid w:val="00857A0E"/>
    <w:rsid w:val="00861F76"/>
    <w:rsid w:val="008624F7"/>
    <w:rsid w:val="0086256D"/>
    <w:rsid w:val="00862A8C"/>
    <w:rsid w:val="008662D4"/>
    <w:rsid w:val="008677EA"/>
    <w:rsid w:val="00867A50"/>
    <w:rsid w:val="00872448"/>
    <w:rsid w:val="0087255B"/>
    <w:rsid w:val="00872FE2"/>
    <w:rsid w:val="008732EA"/>
    <w:rsid w:val="00873D50"/>
    <w:rsid w:val="008759F6"/>
    <w:rsid w:val="0087617E"/>
    <w:rsid w:val="00877548"/>
    <w:rsid w:val="008816D8"/>
    <w:rsid w:val="00883FAF"/>
    <w:rsid w:val="00884B68"/>
    <w:rsid w:val="00884BC6"/>
    <w:rsid w:val="0088574C"/>
    <w:rsid w:val="008864E4"/>
    <w:rsid w:val="00886992"/>
    <w:rsid w:val="00886E36"/>
    <w:rsid w:val="0088777F"/>
    <w:rsid w:val="00890B1D"/>
    <w:rsid w:val="008915FF"/>
    <w:rsid w:val="00893F16"/>
    <w:rsid w:val="008958D7"/>
    <w:rsid w:val="00896905"/>
    <w:rsid w:val="0089726D"/>
    <w:rsid w:val="008978D3"/>
    <w:rsid w:val="008A025D"/>
    <w:rsid w:val="008A5C46"/>
    <w:rsid w:val="008A7104"/>
    <w:rsid w:val="008A720B"/>
    <w:rsid w:val="008A7471"/>
    <w:rsid w:val="008A7864"/>
    <w:rsid w:val="008A7A0D"/>
    <w:rsid w:val="008B1410"/>
    <w:rsid w:val="008B322F"/>
    <w:rsid w:val="008B4770"/>
    <w:rsid w:val="008B4921"/>
    <w:rsid w:val="008B56A9"/>
    <w:rsid w:val="008B5912"/>
    <w:rsid w:val="008B5E9E"/>
    <w:rsid w:val="008B67D0"/>
    <w:rsid w:val="008C107D"/>
    <w:rsid w:val="008C281D"/>
    <w:rsid w:val="008C2F1E"/>
    <w:rsid w:val="008C34A9"/>
    <w:rsid w:val="008C44DD"/>
    <w:rsid w:val="008C482E"/>
    <w:rsid w:val="008C5B47"/>
    <w:rsid w:val="008C6642"/>
    <w:rsid w:val="008C77B5"/>
    <w:rsid w:val="008D0F7A"/>
    <w:rsid w:val="008D33DC"/>
    <w:rsid w:val="008D3B96"/>
    <w:rsid w:val="008D3FF3"/>
    <w:rsid w:val="008D4536"/>
    <w:rsid w:val="008D4A85"/>
    <w:rsid w:val="008D5E13"/>
    <w:rsid w:val="008D6503"/>
    <w:rsid w:val="008D689E"/>
    <w:rsid w:val="008D7DA4"/>
    <w:rsid w:val="008E0142"/>
    <w:rsid w:val="008E1E5C"/>
    <w:rsid w:val="008E1F5D"/>
    <w:rsid w:val="008E23B9"/>
    <w:rsid w:val="008E23F7"/>
    <w:rsid w:val="008E252C"/>
    <w:rsid w:val="008E2F59"/>
    <w:rsid w:val="008E3088"/>
    <w:rsid w:val="008E33CF"/>
    <w:rsid w:val="008E3B32"/>
    <w:rsid w:val="008E54FC"/>
    <w:rsid w:val="008E5F6A"/>
    <w:rsid w:val="008E6394"/>
    <w:rsid w:val="008E6C90"/>
    <w:rsid w:val="008E6E10"/>
    <w:rsid w:val="008F0A94"/>
    <w:rsid w:val="008F2091"/>
    <w:rsid w:val="008F3AEF"/>
    <w:rsid w:val="008F3EF9"/>
    <w:rsid w:val="008F42A9"/>
    <w:rsid w:val="008F5C23"/>
    <w:rsid w:val="008F6245"/>
    <w:rsid w:val="008F69CD"/>
    <w:rsid w:val="008F70B5"/>
    <w:rsid w:val="009015F8"/>
    <w:rsid w:val="00901AB6"/>
    <w:rsid w:val="00902F5B"/>
    <w:rsid w:val="009030D0"/>
    <w:rsid w:val="00904066"/>
    <w:rsid w:val="0090569B"/>
    <w:rsid w:val="009075FD"/>
    <w:rsid w:val="00910ADA"/>
    <w:rsid w:val="00911934"/>
    <w:rsid w:val="00912110"/>
    <w:rsid w:val="00913168"/>
    <w:rsid w:val="009144A1"/>
    <w:rsid w:val="00914EF1"/>
    <w:rsid w:val="00916592"/>
    <w:rsid w:val="009167A8"/>
    <w:rsid w:val="00916C08"/>
    <w:rsid w:val="00917A06"/>
    <w:rsid w:val="00917C7C"/>
    <w:rsid w:val="0092010C"/>
    <w:rsid w:val="009240ED"/>
    <w:rsid w:val="00924E33"/>
    <w:rsid w:val="00924E7B"/>
    <w:rsid w:val="00925501"/>
    <w:rsid w:val="00925ED3"/>
    <w:rsid w:val="00926399"/>
    <w:rsid w:val="00926E61"/>
    <w:rsid w:val="00930184"/>
    <w:rsid w:val="009327C1"/>
    <w:rsid w:val="00932B42"/>
    <w:rsid w:val="00932CA7"/>
    <w:rsid w:val="00933494"/>
    <w:rsid w:val="00933D24"/>
    <w:rsid w:val="00934F38"/>
    <w:rsid w:val="009373A3"/>
    <w:rsid w:val="00937D73"/>
    <w:rsid w:val="00941423"/>
    <w:rsid w:val="00941509"/>
    <w:rsid w:val="00941EE5"/>
    <w:rsid w:val="00943555"/>
    <w:rsid w:val="00944074"/>
    <w:rsid w:val="009444E2"/>
    <w:rsid w:val="00945184"/>
    <w:rsid w:val="00945E73"/>
    <w:rsid w:val="00947A81"/>
    <w:rsid w:val="00947FEF"/>
    <w:rsid w:val="00952DA5"/>
    <w:rsid w:val="009530F3"/>
    <w:rsid w:val="00953973"/>
    <w:rsid w:val="009568AD"/>
    <w:rsid w:val="00956AB8"/>
    <w:rsid w:val="009606CD"/>
    <w:rsid w:val="009638CF"/>
    <w:rsid w:val="00963CD9"/>
    <w:rsid w:val="00965807"/>
    <w:rsid w:val="00966A08"/>
    <w:rsid w:val="00967B01"/>
    <w:rsid w:val="00971FC5"/>
    <w:rsid w:val="00973569"/>
    <w:rsid w:val="00973FA5"/>
    <w:rsid w:val="009740CD"/>
    <w:rsid w:val="00974C68"/>
    <w:rsid w:val="00975CFD"/>
    <w:rsid w:val="00976001"/>
    <w:rsid w:val="009769B2"/>
    <w:rsid w:val="009809F4"/>
    <w:rsid w:val="00980CD2"/>
    <w:rsid w:val="00982267"/>
    <w:rsid w:val="009833C9"/>
    <w:rsid w:val="009834FB"/>
    <w:rsid w:val="009840C3"/>
    <w:rsid w:val="00984E64"/>
    <w:rsid w:val="00985BEE"/>
    <w:rsid w:val="00987782"/>
    <w:rsid w:val="00990909"/>
    <w:rsid w:val="00990993"/>
    <w:rsid w:val="00990B32"/>
    <w:rsid w:val="00991D94"/>
    <w:rsid w:val="00991E75"/>
    <w:rsid w:val="0099298D"/>
    <w:rsid w:val="00993CE9"/>
    <w:rsid w:val="00994E95"/>
    <w:rsid w:val="00995349"/>
    <w:rsid w:val="00995468"/>
    <w:rsid w:val="00997BFD"/>
    <w:rsid w:val="009A0C60"/>
    <w:rsid w:val="009A165D"/>
    <w:rsid w:val="009A44B8"/>
    <w:rsid w:val="009A4500"/>
    <w:rsid w:val="009A4ED8"/>
    <w:rsid w:val="009A72C8"/>
    <w:rsid w:val="009B06CD"/>
    <w:rsid w:val="009B0E3C"/>
    <w:rsid w:val="009B23F9"/>
    <w:rsid w:val="009B3818"/>
    <w:rsid w:val="009B3973"/>
    <w:rsid w:val="009B3BB0"/>
    <w:rsid w:val="009B5FF8"/>
    <w:rsid w:val="009B6CD3"/>
    <w:rsid w:val="009B780C"/>
    <w:rsid w:val="009C00BC"/>
    <w:rsid w:val="009C055D"/>
    <w:rsid w:val="009C0ADF"/>
    <w:rsid w:val="009C0DB7"/>
    <w:rsid w:val="009C1844"/>
    <w:rsid w:val="009C2227"/>
    <w:rsid w:val="009C473E"/>
    <w:rsid w:val="009C7AF8"/>
    <w:rsid w:val="009C7DAE"/>
    <w:rsid w:val="009D01E5"/>
    <w:rsid w:val="009D157B"/>
    <w:rsid w:val="009D1956"/>
    <w:rsid w:val="009D324D"/>
    <w:rsid w:val="009D387E"/>
    <w:rsid w:val="009D57C9"/>
    <w:rsid w:val="009D7167"/>
    <w:rsid w:val="009D7832"/>
    <w:rsid w:val="009D7E6E"/>
    <w:rsid w:val="009D7F35"/>
    <w:rsid w:val="009D7FA3"/>
    <w:rsid w:val="009E0053"/>
    <w:rsid w:val="009E0200"/>
    <w:rsid w:val="009E0AB0"/>
    <w:rsid w:val="009E0E74"/>
    <w:rsid w:val="009E15E3"/>
    <w:rsid w:val="009E2059"/>
    <w:rsid w:val="009E2248"/>
    <w:rsid w:val="009E3C7F"/>
    <w:rsid w:val="009E40EB"/>
    <w:rsid w:val="009E7E02"/>
    <w:rsid w:val="009F05E4"/>
    <w:rsid w:val="009F44F7"/>
    <w:rsid w:val="009F4ED0"/>
    <w:rsid w:val="009F5303"/>
    <w:rsid w:val="009F59D9"/>
    <w:rsid w:val="009F6E61"/>
    <w:rsid w:val="009F75D5"/>
    <w:rsid w:val="009F7749"/>
    <w:rsid w:val="00A00717"/>
    <w:rsid w:val="00A0114D"/>
    <w:rsid w:val="00A02D0A"/>
    <w:rsid w:val="00A03CA6"/>
    <w:rsid w:val="00A042A4"/>
    <w:rsid w:val="00A04905"/>
    <w:rsid w:val="00A05027"/>
    <w:rsid w:val="00A05DFB"/>
    <w:rsid w:val="00A06AE7"/>
    <w:rsid w:val="00A06F0E"/>
    <w:rsid w:val="00A07764"/>
    <w:rsid w:val="00A102F3"/>
    <w:rsid w:val="00A11530"/>
    <w:rsid w:val="00A1185E"/>
    <w:rsid w:val="00A14B1B"/>
    <w:rsid w:val="00A155AC"/>
    <w:rsid w:val="00A161BC"/>
    <w:rsid w:val="00A16F33"/>
    <w:rsid w:val="00A173AB"/>
    <w:rsid w:val="00A17BBE"/>
    <w:rsid w:val="00A20CD7"/>
    <w:rsid w:val="00A20FD6"/>
    <w:rsid w:val="00A2112C"/>
    <w:rsid w:val="00A22B1D"/>
    <w:rsid w:val="00A22B1F"/>
    <w:rsid w:val="00A24D55"/>
    <w:rsid w:val="00A270CE"/>
    <w:rsid w:val="00A27F4A"/>
    <w:rsid w:val="00A303B5"/>
    <w:rsid w:val="00A303D6"/>
    <w:rsid w:val="00A30647"/>
    <w:rsid w:val="00A30EF5"/>
    <w:rsid w:val="00A3242C"/>
    <w:rsid w:val="00A33CAE"/>
    <w:rsid w:val="00A33E9F"/>
    <w:rsid w:val="00A3474D"/>
    <w:rsid w:val="00A3495C"/>
    <w:rsid w:val="00A34D2A"/>
    <w:rsid w:val="00A352CA"/>
    <w:rsid w:val="00A3656E"/>
    <w:rsid w:val="00A36853"/>
    <w:rsid w:val="00A370E7"/>
    <w:rsid w:val="00A37308"/>
    <w:rsid w:val="00A42177"/>
    <w:rsid w:val="00A437C3"/>
    <w:rsid w:val="00A43F2C"/>
    <w:rsid w:val="00A44BFD"/>
    <w:rsid w:val="00A46CF7"/>
    <w:rsid w:val="00A47BCC"/>
    <w:rsid w:val="00A51014"/>
    <w:rsid w:val="00A53A7A"/>
    <w:rsid w:val="00A53D75"/>
    <w:rsid w:val="00A54AFD"/>
    <w:rsid w:val="00A55706"/>
    <w:rsid w:val="00A578E0"/>
    <w:rsid w:val="00A60735"/>
    <w:rsid w:val="00A60970"/>
    <w:rsid w:val="00A61570"/>
    <w:rsid w:val="00A61A5E"/>
    <w:rsid w:val="00A62AB9"/>
    <w:rsid w:val="00A6330B"/>
    <w:rsid w:val="00A63728"/>
    <w:rsid w:val="00A63E6F"/>
    <w:rsid w:val="00A66BCF"/>
    <w:rsid w:val="00A713BB"/>
    <w:rsid w:val="00A7260F"/>
    <w:rsid w:val="00A767B5"/>
    <w:rsid w:val="00A768BB"/>
    <w:rsid w:val="00A87608"/>
    <w:rsid w:val="00A87E04"/>
    <w:rsid w:val="00A90947"/>
    <w:rsid w:val="00A916ED"/>
    <w:rsid w:val="00A935B3"/>
    <w:rsid w:val="00A93F4D"/>
    <w:rsid w:val="00A94DF8"/>
    <w:rsid w:val="00A9644D"/>
    <w:rsid w:val="00A96B4D"/>
    <w:rsid w:val="00A96C9F"/>
    <w:rsid w:val="00A97C25"/>
    <w:rsid w:val="00A97D0B"/>
    <w:rsid w:val="00AA105B"/>
    <w:rsid w:val="00AA2C32"/>
    <w:rsid w:val="00AA2D99"/>
    <w:rsid w:val="00AA4189"/>
    <w:rsid w:val="00AA483F"/>
    <w:rsid w:val="00AA48D3"/>
    <w:rsid w:val="00AA4EC8"/>
    <w:rsid w:val="00AA5889"/>
    <w:rsid w:val="00AB1498"/>
    <w:rsid w:val="00AB30DD"/>
    <w:rsid w:val="00AB3FB1"/>
    <w:rsid w:val="00AB57F5"/>
    <w:rsid w:val="00AB6046"/>
    <w:rsid w:val="00AB7D81"/>
    <w:rsid w:val="00AC0213"/>
    <w:rsid w:val="00AC16C3"/>
    <w:rsid w:val="00AC25EC"/>
    <w:rsid w:val="00AC2C5D"/>
    <w:rsid w:val="00AC30A2"/>
    <w:rsid w:val="00AC3907"/>
    <w:rsid w:val="00AC5CB7"/>
    <w:rsid w:val="00AC692D"/>
    <w:rsid w:val="00AC705A"/>
    <w:rsid w:val="00AC7BA5"/>
    <w:rsid w:val="00AC7C86"/>
    <w:rsid w:val="00AD0836"/>
    <w:rsid w:val="00AD319F"/>
    <w:rsid w:val="00AD4B09"/>
    <w:rsid w:val="00AD4F91"/>
    <w:rsid w:val="00AD535F"/>
    <w:rsid w:val="00AD725B"/>
    <w:rsid w:val="00AD76B6"/>
    <w:rsid w:val="00AE0E4C"/>
    <w:rsid w:val="00AE1331"/>
    <w:rsid w:val="00AE3E60"/>
    <w:rsid w:val="00AE45C5"/>
    <w:rsid w:val="00AE4B46"/>
    <w:rsid w:val="00AE5B7B"/>
    <w:rsid w:val="00AE5CD7"/>
    <w:rsid w:val="00AE6154"/>
    <w:rsid w:val="00AE6433"/>
    <w:rsid w:val="00AE6BF4"/>
    <w:rsid w:val="00AE6F31"/>
    <w:rsid w:val="00AF0753"/>
    <w:rsid w:val="00AF184A"/>
    <w:rsid w:val="00AF2613"/>
    <w:rsid w:val="00AF364B"/>
    <w:rsid w:val="00AF3F38"/>
    <w:rsid w:val="00AF429E"/>
    <w:rsid w:val="00AF5AA4"/>
    <w:rsid w:val="00AF6AC2"/>
    <w:rsid w:val="00AF7ACE"/>
    <w:rsid w:val="00B0002F"/>
    <w:rsid w:val="00B013F8"/>
    <w:rsid w:val="00B0175F"/>
    <w:rsid w:val="00B02E1E"/>
    <w:rsid w:val="00B03D30"/>
    <w:rsid w:val="00B047D4"/>
    <w:rsid w:val="00B04B42"/>
    <w:rsid w:val="00B04D2C"/>
    <w:rsid w:val="00B05D9E"/>
    <w:rsid w:val="00B06B38"/>
    <w:rsid w:val="00B06D9C"/>
    <w:rsid w:val="00B1047E"/>
    <w:rsid w:val="00B10A3D"/>
    <w:rsid w:val="00B11155"/>
    <w:rsid w:val="00B112C7"/>
    <w:rsid w:val="00B12B2A"/>
    <w:rsid w:val="00B1352C"/>
    <w:rsid w:val="00B16111"/>
    <w:rsid w:val="00B1615F"/>
    <w:rsid w:val="00B169EB"/>
    <w:rsid w:val="00B16AC3"/>
    <w:rsid w:val="00B17656"/>
    <w:rsid w:val="00B20749"/>
    <w:rsid w:val="00B214A0"/>
    <w:rsid w:val="00B21F93"/>
    <w:rsid w:val="00B22124"/>
    <w:rsid w:val="00B22475"/>
    <w:rsid w:val="00B22B06"/>
    <w:rsid w:val="00B23975"/>
    <w:rsid w:val="00B24D94"/>
    <w:rsid w:val="00B256C8"/>
    <w:rsid w:val="00B25A8C"/>
    <w:rsid w:val="00B25DEA"/>
    <w:rsid w:val="00B31C2F"/>
    <w:rsid w:val="00B32167"/>
    <w:rsid w:val="00B3260E"/>
    <w:rsid w:val="00B32697"/>
    <w:rsid w:val="00B34400"/>
    <w:rsid w:val="00B35269"/>
    <w:rsid w:val="00B35BEF"/>
    <w:rsid w:val="00B364DC"/>
    <w:rsid w:val="00B3710E"/>
    <w:rsid w:val="00B40914"/>
    <w:rsid w:val="00B40F41"/>
    <w:rsid w:val="00B44C66"/>
    <w:rsid w:val="00B45A17"/>
    <w:rsid w:val="00B46458"/>
    <w:rsid w:val="00B47009"/>
    <w:rsid w:val="00B47DE4"/>
    <w:rsid w:val="00B50942"/>
    <w:rsid w:val="00B52FDA"/>
    <w:rsid w:val="00B532C9"/>
    <w:rsid w:val="00B537F3"/>
    <w:rsid w:val="00B5514C"/>
    <w:rsid w:val="00B5600D"/>
    <w:rsid w:val="00B560BC"/>
    <w:rsid w:val="00B579DF"/>
    <w:rsid w:val="00B579E0"/>
    <w:rsid w:val="00B57D4B"/>
    <w:rsid w:val="00B603BE"/>
    <w:rsid w:val="00B60F64"/>
    <w:rsid w:val="00B62F8D"/>
    <w:rsid w:val="00B639CE"/>
    <w:rsid w:val="00B63CE5"/>
    <w:rsid w:val="00B643A7"/>
    <w:rsid w:val="00B67D7A"/>
    <w:rsid w:val="00B7379E"/>
    <w:rsid w:val="00B754EF"/>
    <w:rsid w:val="00B76E65"/>
    <w:rsid w:val="00B77A23"/>
    <w:rsid w:val="00B81ADC"/>
    <w:rsid w:val="00B826A4"/>
    <w:rsid w:val="00B84EB7"/>
    <w:rsid w:val="00B85351"/>
    <w:rsid w:val="00B857A8"/>
    <w:rsid w:val="00B8595B"/>
    <w:rsid w:val="00B864E4"/>
    <w:rsid w:val="00B86626"/>
    <w:rsid w:val="00B86B8F"/>
    <w:rsid w:val="00B871A8"/>
    <w:rsid w:val="00B875FF"/>
    <w:rsid w:val="00B8779B"/>
    <w:rsid w:val="00B879F1"/>
    <w:rsid w:val="00B90CAD"/>
    <w:rsid w:val="00B91178"/>
    <w:rsid w:val="00B923C7"/>
    <w:rsid w:val="00B9263E"/>
    <w:rsid w:val="00B92E45"/>
    <w:rsid w:val="00B93116"/>
    <w:rsid w:val="00B93E77"/>
    <w:rsid w:val="00B95546"/>
    <w:rsid w:val="00B95C5F"/>
    <w:rsid w:val="00B969D3"/>
    <w:rsid w:val="00B979F3"/>
    <w:rsid w:val="00BA01C0"/>
    <w:rsid w:val="00BA176B"/>
    <w:rsid w:val="00BA2C48"/>
    <w:rsid w:val="00BA30CD"/>
    <w:rsid w:val="00BA42AD"/>
    <w:rsid w:val="00BA48CE"/>
    <w:rsid w:val="00BA48F4"/>
    <w:rsid w:val="00BA7B67"/>
    <w:rsid w:val="00BB00E3"/>
    <w:rsid w:val="00BB09F4"/>
    <w:rsid w:val="00BB133E"/>
    <w:rsid w:val="00BB31CC"/>
    <w:rsid w:val="00BB3951"/>
    <w:rsid w:val="00BB43A2"/>
    <w:rsid w:val="00BB45ED"/>
    <w:rsid w:val="00BB4731"/>
    <w:rsid w:val="00BB47F9"/>
    <w:rsid w:val="00BB5A22"/>
    <w:rsid w:val="00BB6735"/>
    <w:rsid w:val="00BB715A"/>
    <w:rsid w:val="00BC049E"/>
    <w:rsid w:val="00BC320A"/>
    <w:rsid w:val="00BC3587"/>
    <w:rsid w:val="00BC3D1D"/>
    <w:rsid w:val="00BC6A68"/>
    <w:rsid w:val="00BC6CBF"/>
    <w:rsid w:val="00BD0E28"/>
    <w:rsid w:val="00BD444E"/>
    <w:rsid w:val="00BD47E3"/>
    <w:rsid w:val="00BD4C1C"/>
    <w:rsid w:val="00BD5A52"/>
    <w:rsid w:val="00BD5E34"/>
    <w:rsid w:val="00BD6569"/>
    <w:rsid w:val="00BE123B"/>
    <w:rsid w:val="00BE1D22"/>
    <w:rsid w:val="00BE1DCA"/>
    <w:rsid w:val="00BE1F91"/>
    <w:rsid w:val="00BE2F1E"/>
    <w:rsid w:val="00BE3A93"/>
    <w:rsid w:val="00BE3DFC"/>
    <w:rsid w:val="00BE77BA"/>
    <w:rsid w:val="00BE78AD"/>
    <w:rsid w:val="00BF10CE"/>
    <w:rsid w:val="00BF1238"/>
    <w:rsid w:val="00BF171E"/>
    <w:rsid w:val="00BF68F8"/>
    <w:rsid w:val="00BF6B8D"/>
    <w:rsid w:val="00C004AB"/>
    <w:rsid w:val="00C0503B"/>
    <w:rsid w:val="00C06512"/>
    <w:rsid w:val="00C078DE"/>
    <w:rsid w:val="00C12873"/>
    <w:rsid w:val="00C165C2"/>
    <w:rsid w:val="00C2034A"/>
    <w:rsid w:val="00C21F2E"/>
    <w:rsid w:val="00C23304"/>
    <w:rsid w:val="00C25425"/>
    <w:rsid w:val="00C260E6"/>
    <w:rsid w:val="00C26A9B"/>
    <w:rsid w:val="00C26B4F"/>
    <w:rsid w:val="00C27409"/>
    <w:rsid w:val="00C27CE5"/>
    <w:rsid w:val="00C27F52"/>
    <w:rsid w:val="00C3038E"/>
    <w:rsid w:val="00C3112F"/>
    <w:rsid w:val="00C3268F"/>
    <w:rsid w:val="00C32C0C"/>
    <w:rsid w:val="00C3318A"/>
    <w:rsid w:val="00C33E43"/>
    <w:rsid w:val="00C34142"/>
    <w:rsid w:val="00C34834"/>
    <w:rsid w:val="00C35BCA"/>
    <w:rsid w:val="00C35DE7"/>
    <w:rsid w:val="00C36C57"/>
    <w:rsid w:val="00C4028C"/>
    <w:rsid w:val="00C415B7"/>
    <w:rsid w:val="00C419C8"/>
    <w:rsid w:val="00C42AB6"/>
    <w:rsid w:val="00C42EC5"/>
    <w:rsid w:val="00C43045"/>
    <w:rsid w:val="00C457E5"/>
    <w:rsid w:val="00C457FA"/>
    <w:rsid w:val="00C47E84"/>
    <w:rsid w:val="00C47FAB"/>
    <w:rsid w:val="00C5014C"/>
    <w:rsid w:val="00C50E7B"/>
    <w:rsid w:val="00C5287B"/>
    <w:rsid w:val="00C52DB2"/>
    <w:rsid w:val="00C543D6"/>
    <w:rsid w:val="00C54DC0"/>
    <w:rsid w:val="00C57B41"/>
    <w:rsid w:val="00C602EA"/>
    <w:rsid w:val="00C619E3"/>
    <w:rsid w:val="00C62342"/>
    <w:rsid w:val="00C6315B"/>
    <w:rsid w:val="00C63D9F"/>
    <w:rsid w:val="00C649F4"/>
    <w:rsid w:val="00C66F7E"/>
    <w:rsid w:val="00C70F2B"/>
    <w:rsid w:val="00C72545"/>
    <w:rsid w:val="00C72E79"/>
    <w:rsid w:val="00C74C45"/>
    <w:rsid w:val="00C75F27"/>
    <w:rsid w:val="00C767B7"/>
    <w:rsid w:val="00C77854"/>
    <w:rsid w:val="00C77E4C"/>
    <w:rsid w:val="00C80C83"/>
    <w:rsid w:val="00C827F6"/>
    <w:rsid w:val="00C84C52"/>
    <w:rsid w:val="00C85FD0"/>
    <w:rsid w:val="00C86C37"/>
    <w:rsid w:val="00C86DEF"/>
    <w:rsid w:val="00C90639"/>
    <w:rsid w:val="00C909D7"/>
    <w:rsid w:val="00C912E7"/>
    <w:rsid w:val="00C91EF3"/>
    <w:rsid w:val="00C941E2"/>
    <w:rsid w:val="00CA101F"/>
    <w:rsid w:val="00CA1BB6"/>
    <w:rsid w:val="00CA1F90"/>
    <w:rsid w:val="00CA3C63"/>
    <w:rsid w:val="00CA5555"/>
    <w:rsid w:val="00CA583A"/>
    <w:rsid w:val="00CA5C8F"/>
    <w:rsid w:val="00CA5FC6"/>
    <w:rsid w:val="00CA6745"/>
    <w:rsid w:val="00CB37D5"/>
    <w:rsid w:val="00CB4503"/>
    <w:rsid w:val="00CB4B02"/>
    <w:rsid w:val="00CB70DF"/>
    <w:rsid w:val="00CC0AA0"/>
    <w:rsid w:val="00CC0EA5"/>
    <w:rsid w:val="00CC12EB"/>
    <w:rsid w:val="00CC152D"/>
    <w:rsid w:val="00CC2872"/>
    <w:rsid w:val="00CC2D13"/>
    <w:rsid w:val="00CC2EC0"/>
    <w:rsid w:val="00CC3231"/>
    <w:rsid w:val="00CC57A7"/>
    <w:rsid w:val="00CC5A4C"/>
    <w:rsid w:val="00CC65A0"/>
    <w:rsid w:val="00CC710F"/>
    <w:rsid w:val="00CC79BB"/>
    <w:rsid w:val="00CC7AC7"/>
    <w:rsid w:val="00CD088E"/>
    <w:rsid w:val="00CD0B5F"/>
    <w:rsid w:val="00CD0BDC"/>
    <w:rsid w:val="00CD1B1B"/>
    <w:rsid w:val="00CD2A77"/>
    <w:rsid w:val="00CD2C98"/>
    <w:rsid w:val="00CD3155"/>
    <w:rsid w:val="00CD4066"/>
    <w:rsid w:val="00CD4F89"/>
    <w:rsid w:val="00CD505C"/>
    <w:rsid w:val="00CD5153"/>
    <w:rsid w:val="00CD5B40"/>
    <w:rsid w:val="00CD5CC3"/>
    <w:rsid w:val="00CD6005"/>
    <w:rsid w:val="00CD6D49"/>
    <w:rsid w:val="00CD7DC4"/>
    <w:rsid w:val="00CD7F2A"/>
    <w:rsid w:val="00CE0827"/>
    <w:rsid w:val="00CE1DF3"/>
    <w:rsid w:val="00CE3E55"/>
    <w:rsid w:val="00CE491D"/>
    <w:rsid w:val="00CE592C"/>
    <w:rsid w:val="00CE675F"/>
    <w:rsid w:val="00CE6DFD"/>
    <w:rsid w:val="00CE7CA7"/>
    <w:rsid w:val="00CF1195"/>
    <w:rsid w:val="00CF160E"/>
    <w:rsid w:val="00CF1630"/>
    <w:rsid w:val="00CF184D"/>
    <w:rsid w:val="00CF2889"/>
    <w:rsid w:val="00CF3156"/>
    <w:rsid w:val="00CF6978"/>
    <w:rsid w:val="00CF71E5"/>
    <w:rsid w:val="00CF7BF3"/>
    <w:rsid w:val="00CF7F1B"/>
    <w:rsid w:val="00D013E7"/>
    <w:rsid w:val="00D018B0"/>
    <w:rsid w:val="00D01FC4"/>
    <w:rsid w:val="00D023D2"/>
    <w:rsid w:val="00D02D5E"/>
    <w:rsid w:val="00D02D66"/>
    <w:rsid w:val="00D0358B"/>
    <w:rsid w:val="00D05B9A"/>
    <w:rsid w:val="00D066AA"/>
    <w:rsid w:val="00D10C9D"/>
    <w:rsid w:val="00D113B3"/>
    <w:rsid w:val="00D11C48"/>
    <w:rsid w:val="00D12302"/>
    <w:rsid w:val="00D12473"/>
    <w:rsid w:val="00D126B0"/>
    <w:rsid w:val="00D131F1"/>
    <w:rsid w:val="00D13421"/>
    <w:rsid w:val="00D13741"/>
    <w:rsid w:val="00D14831"/>
    <w:rsid w:val="00D17DDF"/>
    <w:rsid w:val="00D20038"/>
    <w:rsid w:val="00D2075C"/>
    <w:rsid w:val="00D2098F"/>
    <w:rsid w:val="00D20F13"/>
    <w:rsid w:val="00D21CC3"/>
    <w:rsid w:val="00D21F8B"/>
    <w:rsid w:val="00D22F38"/>
    <w:rsid w:val="00D23AF5"/>
    <w:rsid w:val="00D23B4E"/>
    <w:rsid w:val="00D241B2"/>
    <w:rsid w:val="00D24F14"/>
    <w:rsid w:val="00D259AE"/>
    <w:rsid w:val="00D25C85"/>
    <w:rsid w:val="00D26065"/>
    <w:rsid w:val="00D26166"/>
    <w:rsid w:val="00D26FF8"/>
    <w:rsid w:val="00D2792D"/>
    <w:rsid w:val="00D279AF"/>
    <w:rsid w:val="00D31F3F"/>
    <w:rsid w:val="00D32B53"/>
    <w:rsid w:val="00D338C2"/>
    <w:rsid w:val="00D33BB4"/>
    <w:rsid w:val="00D33DCA"/>
    <w:rsid w:val="00D35825"/>
    <w:rsid w:val="00D36858"/>
    <w:rsid w:val="00D40DE8"/>
    <w:rsid w:val="00D41EBC"/>
    <w:rsid w:val="00D4287F"/>
    <w:rsid w:val="00D462A1"/>
    <w:rsid w:val="00D46643"/>
    <w:rsid w:val="00D46A35"/>
    <w:rsid w:val="00D46CFB"/>
    <w:rsid w:val="00D46E0D"/>
    <w:rsid w:val="00D5249C"/>
    <w:rsid w:val="00D52511"/>
    <w:rsid w:val="00D527F5"/>
    <w:rsid w:val="00D52E09"/>
    <w:rsid w:val="00D53BE5"/>
    <w:rsid w:val="00D5546A"/>
    <w:rsid w:val="00D564AB"/>
    <w:rsid w:val="00D56AB6"/>
    <w:rsid w:val="00D57984"/>
    <w:rsid w:val="00D57E0B"/>
    <w:rsid w:val="00D6160D"/>
    <w:rsid w:val="00D627EE"/>
    <w:rsid w:val="00D63375"/>
    <w:rsid w:val="00D64E81"/>
    <w:rsid w:val="00D65ED8"/>
    <w:rsid w:val="00D66083"/>
    <w:rsid w:val="00D66282"/>
    <w:rsid w:val="00D66398"/>
    <w:rsid w:val="00D672CD"/>
    <w:rsid w:val="00D677CA"/>
    <w:rsid w:val="00D7035F"/>
    <w:rsid w:val="00D70C1D"/>
    <w:rsid w:val="00D70C80"/>
    <w:rsid w:val="00D7390A"/>
    <w:rsid w:val="00D74E70"/>
    <w:rsid w:val="00D77447"/>
    <w:rsid w:val="00D7792F"/>
    <w:rsid w:val="00D80BE0"/>
    <w:rsid w:val="00D81EBD"/>
    <w:rsid w:val="00D82956"/>
    <w:rsid w:val="00D83108"/>
    <w:rsid w:val="00D83AB8"/>
    <w:rsid w:val="00D84314"/>
    <w:rsid w:val="00D8540F"/>
    <w:rsid w:val="00D85C8B"/>
    <w:rsid w:val="00D86645"/>
    <w:rsid w:val="00D9235A"/>
    <w:rsid w:val="00D92886"/>
    <w:rsid w:val="00D933BD"/>
    <w:rsid w:val="00D939EF"/>
    <w:rsid w:val="00D9497B"/>
    <w:rsid w:val="00D94D2F"/>
    <w:rsid w:val="00D95CDE"/>
    <w:rsid w:val="00D95D08"/>
    <w:rsid w:val="00D95DB5"/>
    <w:rsid w:val="00D96EA0"/>
    <w:rsid w:val="00DA11AA"/>
    <w:rsid w:val="00DA1DB9"/>
    <w:rsid w:val="00DA28E3"/>
    <w:rsid w:val="00DA375E"/>
    <w:rsid w:val="00DA6C32"/>
    <w:rsid w:val="00DB1622"/>
    <w:rsid w:val="00DB1809"/>
    <w:rsid w:val="00DB2786"/>
    <w:rsid w:val="00DB48B8"/>
    <w:rsid w:val="00DB4932"/>
    <w:rsid w:val="00DB6F5C"/>
    <w:rsid w:val="00DC2387"/>
    <w:rsid w:val="00DC2DF7"/>
    <w:rsid w:val="00DC3E37"/>
    <w:rsid w:val="00DC5A75"/>
    <w:rsid w:val="00DC671C"/>
    <w:rsid w:val="00DD0DED"/>
    <w:rsid w:val="00DD2F4F"/>
    <w:rsid w:val="00DD2FCE"/>
    <w:rsid w:val="00DD35A8"/>
    <w:rsid w:val="00DD3CE9"/>
    <w:rsid w:val="00DD54AA"/>
    <w:rsid w:val="00DD632C"/>
    <w:rsid w:val="00DE0234"/>
    <w:rsid w:val="00DE1EF0"/>
    <w:rsid w:val="00DE231B"/>
    <w:rsid w:val="00DE2B5D"/>
    <w:rsid w:val="00DE3D83"/>
    <w:rsid w:val="00DE4824"/>
    <w:rsid w:val="00DE6739"/>
    <w:rsid w:val="00DE68AE"/>
    <w:rsid w:val="00DE708B"/>
    <w:rsid w:val="00DF152F"/>
    <w:rsid w:val="00DF1EDA"/>
    <w:rsid w:val="00DF56E8"/>
    <w:rsid w:val="00DF582D"/>
    <w:rsid w:val="00DF65F9"/>
    <w:rsid w:val="00DF697A"/>
    <w:rsid w:val="00E003C9"/>
    <w:rsid w:val="00E006D5"/>
    <w:rsid w:val="00E00BE0"/>
    <w:rsid w:val="00E01558"/>
    <w:rsid w:val="00E02316"/>
    <w:rsid w:val="00E02C02"/>
    <w:rsid w:val="00E0318C"/>
    <w:rsid w:val="00E0563F"/>
    <w:rsid w:val="00E05BCF"/>
    <w:rsid w:val="00E0652A"/>
    <w:rsid w:val="00E06DBD"/>
    <w:rsid w:val="00E071AA"/>
    <w:rsid w:val="00E079DD"/>
    <w:rsid w:val="00E108C7"/>
    <w:rsid w:val="00E1141F"/>
    <w:rsid w:val="00E11AE6"/>
    <w:rsid w:val="00E12A0E"/>
    <w:rsid w:val="00E13365"/>
    <w:rsid w:val="00E13F15"/>
    <w:rsid w:val="00E146BB"/>
    <w:rsid w:val="00E14897"/>
    <w:rsid w:val="00E161FD"/>
    <w:rsid w:val="00E175E2"/>
    <w:rsid w:val="00E203AD"/>
    <w:rsid w:val="00E204E3"/>
    <w:rsid w:val="00E2157A"/>
    <w:rsid w:val="00E2321D"/>
    <w:rsid w:val="00E2330C"/>
    <w:rsid w:val="00E248A1"/>
    <w:rsid w:val="00E25B38"/>
    <w:rsid w:val="00E27649"/>
    <w:rsid w:val="00E308F9"/>
    <w:rsid w:val="00E31510"/>
    <w:rsid w:val="00E33E41"/>
    <w:rsid w:val="00E35199"/>
    <w:rsid w:val="00E35C41"/>
    <w:rsid w:val="00E41746"/>
    <w:rsid w:val="00E41C4A"/>
    <w:rsid w:val="00E42725"/>
    <w:rsid w:val="00E42DDC"/>
    <w:rsid w:val="00E43C7E"/>
    <w:rsid w:val="00E442AB"/>
    <w:rsid w:val="00E44BCD"/>
    <w:rsid w:val="00E45064"/>
    <w:rsid w:val="00E4621D"/>
    <w:rsid w:val="00E46800"/>
    <w:rsid w:val="00E47C41"/>
    <w:rsid w:val="00E507D2"/>
    <w:rsid w:val="00E51E57"/>
    <w:rsid w:val="00E5206D"/>
    <w:rsid w:val="00E5267D"/>
    <w:rsid w:val="00E526A3"/>
    <w:rsid w:val="00E52A91"/>
    <w:rsid w:val="00E52BA3"/>
    <w:rsid w:val="00E53482"/>
    <w:rsid w:val="00E534B9"/>
    <w:rsid w:val="00E546A5"/>
    <w:rsid w:val="00E55303"/>
    <w:rsid w:val="00E55897"/>
    <w:rsid w:val="00E56ABC"/>
    <w:rsid w:val="00E60622"/>
    <w:rsid w:val="00E60A75"/>
    <w:rsid w:val="00E62244"/>
    <w:rsid w:val="00E62BC7"/>
    <w:rsid w:val="00E62E44"/>
    <w:rsid w:val="00E62EE2"/>
    <w:rsid w:val="00E64408"/>
    <w:rsid w:val="00E669DC"/>
    <w:rsid w:val="00E66F99"/>
    <w:rsid w:val="00E67EA7"/>
    <w:rsid w:val="00E67EEA"/>
    <w:rsid w:val="00E73F0A"/>
    <w:rsid w:val="00E75955"/>
    <w:rsid w:val="00E75CD4"/>
    <w:rsid w:val="00E76773"/>
    <w:rsid w:val="00E777D9"/>
    <w:rsid w:val="00E814F2"/>
    <w:rsid w:val="00E84E3C"/>
    <w:rsid w:val="00E857C6"/>
    <w:rsid w:val="00E85930"/>
    <w:rsid w:val="00E864E5"/>
    <w:rsid w:val="00E904FA"/>
    <w:rsid w:val="00E93639"/>
    <w:rsid w:val="00E93713"/>
    <w:rsid w:val="00E93993"/>
    <w:rsid w:val="00E944E2"/>
    <w:rsid w:val="00E94EB6"/>
    <w:rsid w:val="00E95A83"/>
    <w:rsid w:val="00E9610E"/>
    <w:rsid w:val="00E963A8"/>
    <w:rsid w:val="00E96F99"/>
    <w:rsid w:val="00E973FF"/>
    <w:rsid w:val="00EA29CD"/>
    <w:rsid w:val="00EA4EFE"/>
    <w:rsid w:val="00EA69F7"/>
    <w:rsid w:val="00EA7A96"/>
    <w:rsid w:val="00EA7C23"/>
    <w:rsid w:val="00EB04E4"/>
    <w:rsid w:val="00EB0747"/>
    <w:rsid w:val="00EB0C92"/>
    <w:rsid w:val="00EB0CE8"/>
    <w:rsid w:val="00EB2E69"/>
    <w:rsid w:val="00EB3303"/>
    <w:rsid w:val="00EB470C"/>
    <w:rsid w:val="00EB4D7E"/>
    <w:rsid w:val="00EB4DC1"/>
    <w:rsid w:val="00EB56E3"/>
    <w:rsid w:val="00EB5FC6"/>
    <w:rsid w:val="00EB6E11"/>
    <w:rsid w:val="00EB6EBC"/>
    <w:rsid w:val="00EB6EF8"/>
    <w:rsid w:val="00EC0A3E"/>
    <w:rsid w:val="00EC1ECD"/>
    <w:rsid w:val="00EC34DD"/>
    <w:rsid w:val="00EC4EE0"/>
    <w:rsid w:val="00EC567D"/>
    <w:rsid w:val="00EC56C6"/>
    <w:rsid w:val="00EC57C1"/>
    <w:rsid w:val="00EC6726"/>
    <w:rsid w:val="00EC7386"/>
    <w:rsid w:val="00EC7CD0"/>
    <w:rsid w:val="00EC7DBF"/>
    <w:rsid w:val="00ED0232"/>
    <w:rsid w:val="00ED0B6D"/>
    <w:rsid w:val="00ED0D3C"/>
    <w:rsid w:val="00ED229F"/>
    <w:rsid w:val="00ED335E"/>
    <w:rsid w:val="00ED3AA2"/>
    <w:rsid w:val="00ED485A"/>
    <w:rsid w:val="00ED5F50"/>
    <w:rsid w:val="00ED6558"/>
    <w:rsid w:val="00ED70FD"/>
    <w:rsid w:val="00ED7381"/>
    <w:rsid w:val="00EE271B"/>
    <w:rsid w:val="00EE3C17"/>
    <w:rsid w:val="00EE4629"/>
    <w:rsid w:val="00EE50E5"/>
    <w:rsid w:val="00EE5CD7"/>
    <w:rsid w:val="00EE70D8"/>
    <w:rsid w:val="00EE7156"/>
    <w:rsid w:val="00EE73D9"/>
    <w:rsid w:val="00EE78CB"/>
    <w:rsid w:val="00EF0448"/>
    <w:rsid w:val="00EF1EFB"/>
    <w:rsid w:val="00EF2B67"/>
    <w:rsid w:val="00EF3903"/>
    <w:rsid w:val="00EF3FAD"/>
    <w:rsid w:val="00F0134C"/>
    <w:rsid w:val="00F016D9"/>
    <w:rsid w:val="00F0175F"/>
    <w:rsid w:val="00F01EF6"/>
    <w:rsid w:val="00F02E4B"/>
    <w:rsid w:val="00F0400D"/>
    <w:rsid w:val="00F05DEF"/>
    <w:rsid w:val="00F078E1"/>
    <w:rsid w:val="00F07EDC"/>
    <w:rsid w:val="00F10797"/>
    <w:rsid w:val="00F108F7"/>
    <w:rsid w:val="00F124BE"/>
    <w:rsid w:val="00F13250"/>
    <w:rsid w:val="00F13D6E"/>
    <w:rsid w:val="00F1416E"/>
    <w:rsid w:val="00F14777"/>
    <w:rsid w:val="00F1478F"/>
    <w:rsid w:val="00F14E06"/>
    <w:rsid w:val="00F15BFD"/>
    <w:rsid w:val="00F165EC"/>
    <w:rsid w:val="00F217CB"/>
    <w:rsid w:val="00F23127"/>
    <w:rsid w:val="00F2482F"/>
    <w:rsid w:val="00F268CC"/>
    <w:rsid w:val="00F26D4A"/>
    <w:rsid w:val="00F275E2"/>
    <w:rsid w:val="00F27A64"/>
    <w:rsid w:val="00F310C1"/>
    <w:rsid w:val="00F32C25"/>
    <w:rsid w:val="00F34D6F"/>
    <w:rsid w:val="00F36377"/>
    <w:rsid w:val="00F37BE1"/>
    <w:rsid w:val="00F40673"/>
    <w:rsid w:val="00F41D2E"/>
    <w:rsid w:val="00F42E69"/>
    <w:rsid w:val="00F4325B"/>
    <w:rsid w:val="00F46403"/>
    <w:rsid w:val="00F465CB"/>
    <w:rsid w:val="00F47DDD"/>
    <w:rsid w:val="00F50E42"/>
    <w:rsid w:val="00F548F2"/>
    <w:rsid w:val="00F55C08"/>
    <w:rsid w:val="00F57057"/>
    <w:rsid w:val="00F57EC7"/>
    <w:rsid w:val="00F60E85"/>
    <w:rsid w:val="00F61328"/>
    <w:rsid w:val="00F616D4"/>
    <w:rsid w:val="00F61F15"/>
    <w:rsid w:val="00F63202"/>
    <w:rsid w:val="00F65260"/>
    <w:rsid w:val="00F652CB"/>
    <w:rsid w:val="00F65C8E"/>
    <w:rsid w:val="00F662E7"/>
    <w:rsid w:val="00F67B86"/>
    <w:rsid w:val="00F70235"/>
    <w:rsid w:val="00F70462"/>
    <w:rsid w:val="00F70C12"/>
    <w:rsid w:val="00F73DE9"/>
    <w:rsid w:val="00F74AAB"/>
    <w:rsid w:val="00F74FC4"/>
    <w:rsid w:val="00F802C0"/>
    <w:rsid w:val="00F805C6"/>
    <w:rsid w:val="00F817D8"/>
    <w:rsid w:val="00F81F65"/>
    <w:rsid w:val="00F82719"/>
    <w:rsid w:val="00F830B4"/>
    <w:rsid w:val="00F838CA"/>
    <w:rsid w:val="00F83A67"/>
    <w:rsid w:val="00F8571B"/>
    <w:rsid w:val="00F859A1"/>
    <w:rsid w:val="00F8645F"/>
    <w:rsid w:val="00F86BD5"/>
    <w:rsid w:val="00F86DAA"/>
    <w:rsid w:val="00F8719A"/>
    <w:rsid w:val="00F87397"/>
    <w:rsid w:val="00F8755B"/>
    <w:rsid w:val="00F87810"/>
    <w:rsid w:val="00F878F8"/>
    <w:rsid w:val="00F913B9"/>
    <w:rsid w:val="00F92B7B"/>
    <w:rsid w:val="00F95B34"/>
    <w:rsid w:val="00F96EF9"/>
    <w:rsid w:val="00FA0413"/>
    <w:rsid w:val="00FA151D"/>
    <w:rsid w:val="00FA27AB"/>
    <w:rsid w:val="00FA36B8"/>
    <w:rsid w:val="00FA3758"/>
    <w:rsid w:val="00FA4915"/>
    <w:rsid w:val="00FA4F16"/>
    <w:rsid w:val="00FA52C8"/>
    <w:rsid w:val="00FB22F0"/>
    <w:rsid w:val="00FB2E76"/>
    <w:rsid w:val="00FB3208"/>
    <w:rsid w:val="00FB417F"/>
    <w:rsid w:val="00FB4243"/>
    <w:rsid w:val="00FB44C5"/>
    <w:rsid w:val="00FB6B72"/>
    <w:rsid w:val="00FB77ED"/>
    <w:rsid w:val="00FC0378"/>
    <w:rsid w:val="00FC189E"/>
    <w:rsid w:val="00FC2D9C"/>
    <w:rsid w:val="00FC3548"/>
    <w:rsid w:val="00FC40EA"/>
    <w:rsid w:val="00FC5759"/>
    <w:rsid w:val="00FC728D"/>
    <w:rsid w:val="00FC7C0A"/>
    <w:rsid w:val="00FD18B9"/>
    <w:rsid w:val="00FD2D18"/>
    <w:rsid w:val="00FD5836"/>
    <w:rsid w:val="00FD591A"/>
    <w:rsid w:val="00FD67AA"/>
    <w:rsid w:val="00FD700B"/>
    <w:rsid w:val="00FD74CC"/>
    <w:rsid w:val="00FE109D"/>
    <w:rsid w:val="00FE110B"/>
    <w:rsid w:val="00FE3D43"/>
    <w:rsid w:val="00FE71E7"/>
    <w:rsid w:val="00FE795B"/>
    <w:rsid w:val="00FF0139"/>
    <w:rsid w:val="00FF018C"/>
    <w:rsid w:val="00FF0BD4"/>
    <w:rsid w:val="00FF1671"/>
    <w:rsid w:val="00FF23E6"/>
    <w:rsid w:val="00FF2CA1"/>
    <w:rsid w:val="00FF3CB2"/>
    <w:rsid w:val="00FF6006"/>
    <w:rsid w:val="00FF6066"/>
    <w:rsid w:val="00FF677B"/>
    <w:rsid w:val="00FF69B1"/>
    <w:rsid w:val="00FF7741"/>
    <w:rsid w:val="13163331"/>
    <w:rsid w:val="398BB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semiHidden/>
    <w:unhideWhenUsed/>
    <w:rsid w:val="002C0827"/>
    <w:pPr>
      <w:spacing w:line="240" w:lineRule="auto"/>
    </w:pPr>
    <w:rPr>
      <w:sz w:val="20"/>
      <w:szCs w:val="20"/>
    </w:rPr>
  </w:style>
  <w:style w:type="character" w:customStyle="1" w:styleId="TextodecomentrioChar">
    <w:name w:val="Texto de comentário Char"/>
    <w:basedOn w:val="Fontepargpadro"/>
    <w:link w:val="Textodecomentrio"/>
    <w:semiHidden/>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package" Target="embeddings/Microsoft_Excel_Worksheet.xlsx"/></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ortalprocessual.com/wp-content/uploads/2015/03/Carta-de-Belo-Horizon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114</TotalTime>
  <Pages>1</Pages>
  <Words>3712</Words>
  <Characters>20051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Exmo</vt:lpstr>
    </vt:vector>
  </TitlesOfParts>
  <Company>Cível na Prática</Company>
  <LinksUpToDate>false</LinksUpToDate>
  <CharactersWithSpaces>23716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80</cp:revision>
  <cp:lastPrinted>2020-10-30T02:04:00Z</cp:lastPrinted>
  <dcterms:created xsi:type="dcterms:W3CDTF">2022-03-31T01:23:00Z</dcterms:created>
  <dcterms:modified xsi:type="dcterms:W3CDTF">2022-04-02T17:39:00Z</dcterms:modified>
</cp:coreProperties>
</file>