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D126B" w14:textId="77777777" w:rsidR="001562C5" w:rsidRPr="00371E59" w:rsidRDefault="001562C5" w:rsidP="001562C5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71E59">
        <w:rPr>
          <w:rFonts w:asciiTheme="minorHAnsi" w:hAnsiTheme="minorHAnsi" w:cstheme="minorHAnsi"/>
          <w:b/>
          <w:bCs/>
          <w:sz w:val="24"/>
          <w:szCs w:val="24"/>
        </w:rPr>
        <w:t xml:space="preserve">Ao Juízo da </w:t>
      </w:r>
      <w:r w:rsidRPr="00371E59">
        <w:rPr>
          <w:rFonts w:asciiTheme="minorHAnsi" w:hAnsiTheme="minorHAnsi" w:cstheme="minorHAnsi"/>
          <w:sz w:val="24"/>
          <w:szCs w:val="24"/>
        </w:rPr>
        <w:t>13</w:t>
      </w:r>
      <w:r w:rsidRPr="00371E59">
        <w:rPr>
          <w:rFonts w:asciiTheme="minorHAnsi" w:hAnsiTheme="minorHAnsi" w:cstheme="minorHAnsi"/>
          <w:b/>
          <w:bCs/>
          <w:sz w:val="24"/>
          <w:szCs w:val="24"/>
        </w:rPr>
        <w:t xml:space="preserve">ª </w:t>
      </w:r>
      <w:r w:rsidRPr="00371E59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Vara </w:t>
      </w:r>
      <w:proofErr w:type="spellStart"/>
      <w:r w:rsidRPr="00371E59">
        <w:rPr>
          <w:rFonts w:asciiTheme="minorHAnsi" w:hAnsiTheme="minorHAnsi" w:cstheme="minorHAnsi"/>
          <w:b/>
          <w:bCs/>
          <w:sz w:val="24"/>
          <w:szCs w:val="24"/>
          <w:u w:val="single"/>
        </w:rPr>
        <w:t>Xxxxxxx</w:t>
      </w:r>
      <w:proofErr w:type="spellEnd"/>
      <w:r w:rsidRPr="00371E59">
        <w:rPr>
          <w:rFonts w:asciiTheme="minorHAnsi" w:hAnsiTheme="minorHAnsi" w:cstheme="minorHAnsi"/>
          <w:b/>
          <w:bCs/>
          <w:sz w:val="24"/>
          <w:szCs w:val="24"/>
        </w:rPr>
        <w:t xml:space="preserve"> da Comarca de XXXXXXX – MS:</w:t>
      </w:r>
    </w:p>
    <w:p w14:paraId="54EA2F8B" w14:textId="77777777" w:rsidR="007A23B9" w:rsidRPr="00371E59" w:rsidRDefault="007A23B9" w:rsidP="007A23B9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1BE641F0" w14:textId="77777777" w:rsidR="007A23B9" w:rsidRPr="00371E59" w:rsidRDefault="007A23B9" w:rsidP="007A23B9">
      <w:pPr>
        <w:tabs>
          <w:tab w:val="left" w:pos="216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B7C4CD5" w14:textId="661FD3F5" w:rsidR="007A23B9" w:rsidRPr="00371E59" w:rsidRDefault="00F7103F" w:rsidP="007A23B9">
      <w:pPr>
        <w:pStyle w:val="Corpodetexto"/>
        <w:spacing w:after="0" w:line="360" w:lineRule="auto"/>
        <w:rPr>
          <w:rStyle w:val="label"/>
          <w:rFonts w:asciiTheme="minorHAnsi" w:eastAsia="Gulim" w:hAnsiTheme="minorHAnsi" w:cstheme="minorHAnsi"/>
          <w:b/>
          <w:sz w:val="24"/>
          <w:szCs w:val="24"/>
          <w:lang w:val="pt-BR"/>
        </w:rPr>
      </w:pPr>
      <w:r w:rsidRPr="00371E59">
        <w:rPr>
          <w:rStyle w:val="label"/>
          <w:rFonts w:asciiTheme="minorHAnsi" w:eastAsia="Gulim" w:hAnsiTheme="minorHAnsi" w:cstheme="minorHAnsi"/>
          <w:b/>
          <w:sz w:val="24"/>
          <w:szCs w:val="24"/>
          <w:lang w:val="pt-BR"/>
        </w:rPr>
        <w:t>Autos nº XXX</w:t>
      </w:r>
    </w:p>
    <w:p w14:paraId="1A9C6D82" w14:textId="77777777" w:rsidR="007A23B9" w:rsidRPr="00371E59" w:rsidRDefault="007A23B9" w:rsidP="007A23B9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E21DDE1" w14:textId="77777777" w:rsidR="007A23B9" w:rsidRPr="00371E59" w:rsidRDefault="007A23B9" w:rsidP="007A23B9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449EFC7" w14:textId="7297446B" w:rsidR="007A23B9" w:rsidRPr="00371E59" w:rsidRDefault="007A23B9" w:rsidP="0051290B">
      <w:pPr>
        <w:pStyle w:val="CORPOHOMERO"/>
      </w:pPr>
      <w:r w:rsidRPr="00371E59">
        <w:rPr>
          <w:b/>
          <w:bCs/>
        </w:rPr>
        <w:t>NOME COMPLETO</w:t>
      </w:r>
      <w:r w:rsidRPr="00371E59">
        <w:t xml:space="preserve">, </w:t>
      </w:r>
      <w:r w:rsidR="00F7103F" w:rsidRPr="00371E59">
        <w:t>já qualificado nos autos supra</w:t>
      </w:r>
      <w:r w:rsidRPr="00371E59">
        <w:t xml:space="preserve">, por seu Advogado, vem perante essa douta Corte de Justiça, com fundamento no inciso I do art. 994 e no art. </w:t>
      </w:r>
      <w:r w:rsidR="005F612E" w:rsidRPr="00371E59">
        <w:t>1.009</w:t>
      </w:r>
      <w:r w:rsidRPr="00371E59">
        <w:t xml:space="preserve">, e seguintes do CPC/15, </w:t>
      </w:r>
      <w:r w:rsidR="000D11DD" w:rsidRPr="00371E59">
        <w:t>apresentar</w:t>
      </w:r>
      <w:r w:rsidRPr="00371E59">
        <w:t xml:space="preserve"> </w:t>
      </w:r>
      <w:r w:rsidR="004D745D" w:rsidRPr="00371E59">
        <w:rPr>
          <w:b/>
          <w:bCs/>
          <w:u w:val="single"/>
        </w:rPr>
        <w:t>APELAÇÃO, com pedido de efeito suspensivo</w:t>
      </w:r>
      <w:r w:rsidR="00BD0753" w:rsidRPr="00371E59">
        <w:rPr>
          <w:b/>
          <w:bCs/>
          <w:u w:val="single"/>
        </w:rPr>
        <w:t xml:space="preserve"> ativo</w:t>
      </w:r>
      <w:r w:rsidR="00D21E24" w:rsidRPr="00371E59">
        <w:rPr>
          <w:b/>
          <w:bCs/>
          <w:u w:val="single"/>
        </w:rPr>
        <w:t>,</w:t>
      </w:r>
      <w:r w:rsidR="00D21E24" w:rsidRPr="00371E59">
        <w:rPr>
          <w:rStyle w:val="Refdenotaderodap"/>
          <w:b/>
          <w:bCs/>
          <w:u w:val="single"/>
        </w:rPr>
        <w:footnoteReference w:id="1"/>
      </w:r>
      <w:r w:rsidR="004D745D" w:rsidRPr="00371E59">
        <w:rPr>
          <w:b/>
          <w:bCs/>
          <w:u w:val="single"/>
        </w:rPr>
        <w:t xml:space="preserve"> </w:t>
      </w:r>
      <w:r w:rsidR="004D745D" w:rsidRPr="00371E59">
        <w:t>em face da r. sentença lançada às fls. 164/170 destes autos</w:t>
      </w:r>
      <w:r w:rsidRPr="00371E59">
        <w:t xml:space="preserve">, movido em face de </w:t>
      </w:r>
      <w:r w:rsidR="00175622" w:rsidRPr="00371E59">
        <w:rPr>
          <w:b/>
          <w:bCs/>
        </w:rPr>
        <w:t>NOME DA INSTITUIÇÃO FINANCEIRA</w:t>
      </w:r>
      <w:r w:rsidR="00175622" w:rsidRPr="00371E59">
        <w:t>, pessoa jurídica de direito privado, inscrita no CNPJ nº XX.XXX.XXX/XXXX-XX, com sede na Rua XX, nº XXX, bairro XXX, Cidade-UF, CEP: XX.XXX-XXX, xxx@gmail.com</w:t>
      </w:r>
      <w:r w:rsidRPr="00371E59">
        <w:t>, consoante as inclusas razões.</w:t>
      </w:r>
    </w:p>
    <w:p w14:paraId="761C49DF" w14:textId="77777777" w:rsidR="00CD6FCB" w:rsidRPr="00371E59" w:rsidRDefault="00CD6FCB" w:rsidP="00CD6FCB">
      <w:pPr>
        <w:spacing w:after="0" w:line="360" w:lineRule="auto"/>
        <w:ind w:firstLine="1984"/>
        <w:jc w:val="both"/>
        <w:rPr>
          <w:rFonts w:ascii="Arial" w:hAnsi="Arial" w:cs="Arial"/>
          <w:sz w:val="24"/>
          <w:szCs w:val="24"/>
        </w:rPr>
      </w:pPr>
    </w:p>
    <w:p w14:paraId="364AD817" w14:textId="77777777" w:rsidR="00CD6FCB" w:rsidRPr="00371E59" w:rsidRDefault="00CD6FCB" w:rsidP="00FB1BF6">
      <w:pPr>
        <w:pStyle w:val="CORPOHOMERO"/>
      </w:pPr>
      <w:r w:rsidRPr="00371E59">
        <w:t>Assim, requer seja intimada a parte contrária para, querendo, contra-arrazoar o apelo, com o consequente envio dos autos ao egrégio Tribunal para que receba e processe o recurso em seu duplo efeito, independente do recolhimento de preparo, dada gratuidade da justiça concedida ao apelante.</w:t>
      </w:r>
    </w:p>
    <w:p w14:paraId="7050A95E" w14:textId="77777777" w:rsidR="00CD6FCB" w:rsidRPr="00371E59" w:rsidRDefault="00CD6FCB" w:rsidP="00FB1BF6">
      <w:pPr>
        <w:pStyle w:val="CORPOHOMERO"/>
      </w:pPr>
    </w:p>
    <w:p w14:paraId="617E7222" w14:textId="77777777" w:rsidR="00CD6FCB" w:rsidRPr="00371E59" w:rsidRDefault="00CD6FCB" w:rsidP="00FB1BF6">
      <w:pPr>
        <w:pStyle w:val="CORPOHOMERO"/>
      </w:pPr>
      <w:r w:rsidRPr="00371E59">
        <w:t>Pede deferimento.</w:t>
      </w:r>
    </w:p>
    <w:p w14:paraId="4A4449CA" w14:textId="7644313E" w:rsidR="007A23B9" w:rsidRPr="00371E59" w:rsidRDefault="001D186D" w:rsidP="0051290B">
      <w:pPr>
        <w:pStyle w:val="CORPOHOMERO"/>
        <w:rPr>
          <w:rFonts w:cstheme="minorHAnsi"/>
        </w:rPr>
      </w:pPr>
      <w:r w:rsidRPr="00371E59">
        <w:rPr>
          <w:rFonts w:cstheme="minorHAnsi"/>
        </w:rPr>
        <w:t>Cidade</w:t>
      </w:r>
      <w:r w:rsidR="007A23B9" w:rsidRPr="00371E59">
        <w:rPr>
          <w:rFonts w:cstheme="minorHAnsi"/>
        </w:rPr>
        <w:t>/</w:t>
      </w:r>
      <w:r w:rsidRPr="00371E59">
        <w:rPr>
          <w:rFonts w:cstheme="minorHAnsi"/>
        </w:rPr>
        <w:t>UF</w:t>
      </w:r>
      <w:r w:rsidR="007A23B9" w:rsidRPr="00371E59">
        <w:rPr>
          <w:rFonts w:cstheme="minorHAnsi"/>
        </w:rPr>
        <w:t xml:space="preserve">, </w:t>
      </w:r>
      <w:r w:rsidR="007A23B9" w:rsidRPr="00371E59">
        <w:rPr>
          <w:rFonts w:cstheme="minorHAnsi"/>
        </w:rPr>
        <w:fldChar w:fldCharType="begin"/>
      </w:r>
      <w:r w:rsidR="007A23B9" w:rsidRPr="00371E59">
        <w:rPr>
          <w:rFonts w:cstheme="minorHAnsi"/>
        </w:rPr>
        <w:instrText xml:space="preserve"> TIME \@ "d' de 'MMMM' de 'yyyy" </w:instrText>
      </w:r>
      <w:r w:rsidR="007A23B9" w:rsidRPr="00371E59">
        <w:rPr>
          <w:rFonts w:cstheme="minorHAnsi"/>
        </w:rPr>
        <w:fldChar w:fldCharType="separate"/>
      </w:r>
      <w:r w:rsidR="00B91BA3">
        <w:rPr>
          <w:rFonts w:cstheme="minorHAnsi"/>
          <w:noProof/>
        </w:rPr>
        <w:t>13 de junho de 2022</w:t>
      </w:r>
      <w:r w:rsidR="007A23B9" w:rsidRPr="00371E59">
        <w:rPr>
          <w:rFonts w:cstheme="minorHAnsi"/>
        </w:rPr>
        <w:fldChar w:fldCharType="end"/>
      </w:r>
      <w:r w:rsidR="007A23B9" w:rsidRPr="00371E59">
        <w:rPr>
          <w:rFonts w:cstheme="minorHAnsi"/>
        </w:rPr>
        <w:t>.</w:t>
      </w:r>
    </w:p>
    <w:p w14:paraId="38CFAE30" w14:textId="77777777" w:rsidR="007A23B9" w:rsidRPr="00371E59" w:rsidRDefault="007A23B9" w:rsidP="007A23B9">
      <w:pPr>
        <w:spacing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125A3F2F" w14:textId="77777777" w:rsidR="007A23B9" w:rsidRPr="00371E59" w:rsidRDefault="007A23B9" w:rsidP="007A23B9">
      <w:pPr>
        <w:pStyle w:val="Corpodetexto3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71E59">
        <w:rPr>
          <w:rFonts w:asciiTheme="minorHAnsi" w:hAnsiTheme="minorHAnsi" w:cstheme="minorHAnsi"/>
          <w:b/>
          <w:sz w:val="24"/>
          <w:szCs w:val="24"/>
        </w:rPr>
        <w:t>xxxxxxxxxxxxxxxxx</w:t>
      </w:r>
    </w:p>
    <w:p w14:paraId="2B369616" w14:textId="77777777" w:rsidR="007A23B9" w:rsidRPr="00371E59" w:rsidRDefault="007A23B9" w:rsidP="007A23B9">
      <w:pPr>
        <w:pStyle w:val="Corpodetexto3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71E59">
        <w:rPr>
          <w:rFonts w:asciiTheme="minorHAnsi" w:hAnsiTheme="minorHAnsi" w:cstheme="minorHAnsi"/>
          <w:sz w:val="24"/>
          <w:szCs w:val="24"/>
        </w:rPr>
        <w:t>Advogad@</w:t>
      </w:r>
    </w:p>
    <w:p w14:paraId="6828A3AE" w14:textId="77777777" w:rsidR="007A23B9" w:rsidRPr="00371E59" w:rsidRDefault="007A23B9" w:rsidP="007A23B9">
      <w:pPr>
        <w:spacing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7A1C344E" w14:textId="77777777" w:rsidR="007A23B9" w:rsidRPr="00371E59" w:rsidRDefault="007A23B9" w:rsidP="007A23B9">
      <w:pPr>
        <w:spacing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08B469FE" w14:textId="77777777" w:rsidR="00A4195C" w:rsidRPr="00371E59" w:rsidRDefault="00A4195C" w:rsidP="000317B8">
      <w:pPr>
        <w:pStyle w:val="CORPOHOMERO"/>
        <w:jc w:val="center"/>
        <w:rPr>
          <w:b/>
          <w:bCs/>
        </w:rPr>
      </w:pPr>
      <w:r w:rsidRPr="00371E59">
        <w:rPr>
          <w:b/>
          <w:bCs/>
        </w:rPr>
        <w:t>RAZÕES DE APELAÇÃO</w:t>
      </w:r>
    </w:p>
    <w:p w14:paraId="0C52F8A3" w14:textId="77777777" w:rsidR="00A4195C" w:rsidRPr="00371E59" w:rsidRDefault="00A4195C" w:rsidP="00BF69CD">
      <w:pPr>
        <w:pStyle w:val="CORPOHOMERO"/>
        <w:rPr>
          <w:sz w:val="24"/>
          <w:szCs w:val="24"/>
        </w:rPr>
      </w:pPr>
    </w:p>
    <w:p w14:paraId="66194401" w14:textId="1C5D81E9" w:rsidR="00A4195C" w:rsidRPr="00371E59" w:rsidRDefault="00A4195C" w:rsidP="00EF74AD">
      <w:pPr>
        <w:pStyle w:val="CORPOHOMERO"/>
        <w:spacing w:line="240" w:lineRule="auto"/>
        <w:ind w:firstLine="0"/>
        <w:rPr>
          <w:sz w:val="24"/>
          <w:szCs w:val="24"/>
        </w:rPr>
      </w:pPr>
      <w:r w:rsidRPr="00371E59">
        <w:rPr>
          <w:sz w:val="24"/>
          <w:szCs w:val="24"/>
        </w:rPr>
        <w:t xml:space="preserve">AUTOS Nº </w:t>
      </w:r>
      <w:r w:rsidR="00FB1BF6" w:rsidRPr="00371E59">
        <w:rPr>
          <w:sz w:val="24"/>
          <w:szCs w:val="24"/>
        </w:rPr>
        <w:t>XXXX</w:t>
      </w:r>
    </w:p>
    <w:p w14:paraId="7252BC71" w14:textId="30BEEF0A" w:rsidR="00A4195C" w:rsidRPr="00371E59" w:rsidRDefault="00A4195C" w:rsidP="00EF74AD">
      <w:pPr>
        <w:pStyle w:val="CORPOHOMERO"/>
        <w:spacing w:line="240" w:lineRule="auto"/>
        <w:ind w:firstLine="0"/>
        <w:rPr>
          <w:sz w:val="24"/>
          <w:szCs w:val="24"/>
        </w:rPr>
      </w:pPr>
      <w:r w:rsidRPr="00371E59">
        <w:rPr>
          <w:sz w:val="24"/>
          <w:szCs w:val="24"/>
        </w:rPr>
        <w:t xml:space="preserve">APELANTE: </w:t>
      </w:r>
      <w:r w:rsidR="00FB1BF6" w:rsidRPr="00371E59">
        <w:rPr>
          <w:sz w:val="24"/>
          <w:szCs w:val="24"/>
        </w:rPr>
        <w:t>XXXX</w:t>
      </w:r>
    </w:p>
    <w:p w14:paraId="6B143256" w14:textId="1DF33BCA" w:rsidR="00A4195C" w:rsidRPr="00371E59" w:rsidRDefault="00A4195C" w:rsidP="00EF74AD">
      <w:pPr>
        <w:pStyle w:val="CORPOHOMERO"/>
        <w:spacing w:line="240" w:lineRule="auto"/>
        <w:ind w:firstLine="0"/>
        <w:rPr>
          <w:b/>
          <w:bCs/>
          <w:sz w:val="24"/>
          <w:szCs w:val="24"/>
        </w:rPr>
      </w:pPr>
      <w:r w:rsidRPr="00371E59">
        <w:rPr>
          <w:sz w:val="24"/>
          <w:szCs w:val="24"/>
        </w:rPr>
        <w:t>APELADO(A</w:t>
      </w:r>
      <w:r w:rsidRPr="00371E59">
        <w:rPr>
          <w:b/>
          <w:bCs/>
          <w:sz w:val="24"/>
          <w:szCs w:val="24"/>
        </w:rPr>
        <w:t xml:space="preserve">): </w:t>
      </w:r>
      <w:r w:rsidR="00FB1BF6" w:rsidRPr="00371E59">
        <w:rPr>
          <w:b/>
          <w:bCs/>
          <w:sz w:val="24"/>
          <w:szCs w:val="24"/>
        </w:rPr>
        <w:t>XXXX</w:t>
      </w:r>
    </w:p>
    <w:p w14:paraId="1039D700" w14:textId="77777777" w:rsidR="00A4195C" w:rsidRPr="00371E59" w:rsidRDefault="00A4195C" w:rsidP="00BF69CD">
      <w:pPr>
        <w:pStyle w:val="CORPOHOMERO"/>
        <w:rPr>
          <w:b/>
          <w:bCs/>
          <w:sz w:val="24"/>
          <w:szCs w:val="24"/>
        </w:rPr>
      </w:pPr>
    </w:p>
    <w:p w14:paraId="15F9C39D" w14:textId="77777777" w:rsidR="00A4195C" w:rsidRPr="00371E59" w:rsidRDefault="00A4195C" w:rsidP="00BF69CD">
      <w:pPr>
        <w:pStyle w:val="CORPOHOMERO"/>
        <w:rPr>
          <w:b/>
          <w:bCs/>
          <w:sz w:val="24"/>
          <w:szCs w:val="24"/>
        </w:rPr>
      </w:pPr>
      <w:r w:rsidRPr="00371E59">
        <w:rPr>
          <w:b/>
          <w:bCs/>
          <w:sz w:val="24"/>
          <w:szCs w:val="24"/>
        </w:rPr>
        <w:t>EGRÉGIO TRIBUNAL DE JUSTIÇA,</w:t>
      </w:r>
    </w:p>
    <w:p w14:paraId="7F44FEA9" w14:textId="77777777" w:rsidR="00A4195C" w:rsidRPr="00371E59" w:rsidRDefault="00A4195C" w:rsidP="00BF69CD">
      <w:pPr>
        <w:pStyle w:val="CORPOHOMERO"/>
        <w:rPr>
          <w:b/>
          <w:bCs/>
          <w:sz w:val="24"/>
          <w:szCs w:val="24"/>
        </w:rPr>
      </w:pPr>
      <w:r w:rsidRPr="00371E59">
        <w:rPr>
          <w:b/>
          <w:bCs/>
          <w:sz w:val="24"/>
          <w:szCs w:val="24"/>
        </w:rPr>
        <w:t>COLENDA CÂMARA JULGADORA,</w:t>
      </w:r>
    </w:p>
    <w:p w14:paraId="08C11109" w14:textId="77777777" w:rsidR="00A4195C" w:rsidRPr="00371E59" w:rsidRDefault="00A4195C" w:rsidP="00BF69CD">
      <w:pPr>
        <w:pStyle w:val="CORPOHOMERO"/>
        <w:rPr>
          <w:b/>
          <w:bCs/>
          <w:sz w:val="24"/>
          <w:szCs w:val="24"/>
        </w:rPr>
      </w:pPr>
      <w:r w:rsidRPr="00371E59">
        <w:rPr>
          <w:b/>
          <w:bCs/>
          <w:sz w:val="24"/>
          <w:szCs w:val="24"/>
        </w:rPr>
        <w:t>ÍNCLITO JULGADOR,</w:t>
      </w:r>
    </w:p>
    <w:p w14:paraId="71B74176" w14:textId="77777777" w:rsidR="00A4195C" w:rsidRPr="00371E59" w:rsidRDefault="00A4195C" w:rsidP="00BF69CD">
      <w:pPr>
        <w:pStyle w:val="CORPOHOMERO"/>
        <w:rPr>
          <w:sz w:val="24"/>
          <w:szCs w:val="24"/>
        </w:rPr>
      </w:pPr>
    </w:p>
    <w:p w14:paraId="1E5738BE" w14:textId="77777777" w:rsidR="00A4195C" w:rsidRPr="00371E59" w:rsidRDefault="00A4195C" w:rsidP="00BF69CD">
      <w:pPr>
        <w:pStyle w:val="CORPOHOMERO"/>
        <w:rPr>
          <w:sz w:val="24"/>
          <w:szCs w:val="24"/>
        </w:rPr>
      </w:pPr>
    </w:p>
    <w:p w14:paraId="132881A8" w14:textId="00A5CDD5" w:rsidR="00A4195C" w:rsidRPr="00371E59" w:rsidRDefault="00A4195C" w:rsidP="002B2EB2">
      <w:pPr>
        <w:pStyle w:val="CORPOHOMERO"/>
        <w:rPr>
          <w:rStyle w:val="nfase"/>
          <w:i w:val="0"/>
          <w:iCs w:val="0"/>
        </w:rPr>
      </w:pPr>
      <w:r w:rsidRPr="00371E59">
        <w:rPr>
          <w:rStyle w:val="nfase"/>
          <w:i w:val="0"/>
          <w:iCs w:val="0"/>
        </w:rPr>
        <w:t xml:space="preserve">Interpõe-se recurso de apelação em face da r. sentença de fls. </w:t>
      </w:r>
      <w:proofErr w:type="spellStart"/>
      <w:r w:rsidR="007E3B16" w:rsidRPr="00371E59">
        <w:rPr>
          <w:rStyle w:val="nfase"/>
          <w:i w:val="0"/>
          <w:iCs w:val="0"/>
        </w:rPr>
        <w:t>xxxxx</w:t>
      </w:r>
      <w:proofErr w:type="spellEnd"/>
      <w:r w:rsidRPr="00371E59">
        <w:rPr>
          <w:rStyle w:val="nfase"/>
          <w:i w:val="0"/>
          <w:iCs w:val="0"/>
        </w:rPr>
        <w:t xml:space="preserve"> de lavra do Juízo da </w:t>
      </w:r>
      <w:proofErr w:type="spellStart"/>
      <w:r w:rsidR="007E3B16" w:rsidRPr="00371E59">
        <w:rPr>
          <w:rStyle w:val="nfase"/>
          <w:i w:val="0"/>
          <w:iCs w:val="0"/>
        </w:rPr>
        <w:t>xxxx</w:t>
      </w:r>
      <w:r w:rsidRPr="00371E59">
        <w:rPr>
          <w:rStyle w:val="nfase"/>
          <w:i w:val="0"/>
          <w:iCs w:val="0"/>
        </w:rPr>
        <w:t>ª</w:t>
      </w:r>
      <w:proofErr w:type="spellEnd"/>
      <w:r w:rsidRPr="00371E59">
        <w:rPr>
          <w:rStyle w:val="nfase"/>
          <w:i w:val="0"/>
          <w:iCs w:val="0"/>
        </w:rPr>
        <w:t xml:space="preserve"> Vara </w:t>
      </w:r>
      <w:r w:rsidR="007E3B16" w:rsidRPr="00371E59">
        <w:rPr>
          <w:rStyle w:val="nfase"/>
          <w:i w:val="0"/>
          <w:iCs w:val="0"/>
        </w:rPr>
        <w:t>Bancária</w:t>
      </w:r>
      <w:r w:rsidRPr="00371E59">
        <w:rPr>
          <w:rStyle w:val="nfase"/>
          <w:i w:val="0"/>
          <w:iCs w:val="0"/>
        </w:rPr>
        <w:t xml:space="preserve"> da Comarca de Campo </w:t>
      </w:r>
      <w:proofErr w:type="spellStart"/>
      <w:r w:rsidRPr="00371E59">
        <w:rPr>
          <w:rStyle w:val="nfase"/>
          <w:i w:val="0"/>
          <w:iCs w:val="0"/>
        </w:rPr>
        <w:t>Grande-MS</w:t>
      </w:r>
      <w:proofErr w:type="spellEnd"/>
      <w:r w:rsidRPr="00371E59">
        <w:rPr>
          <w:rStyle w:val="nfase"/>
          <w:i w:val="0"/>
          <w:iCs w:val="0"/>
        </w:rPr>
        <w:t>, com o escopo de sanar a injustiça do julgado, consoante fundamentos a seguir expostos.</w:t>
      </w:r>
    </w:p>
    <w:p w14:paraId="1402B917" w14:textId="77777777" w:rsidR="00A4195C" w:rsidRPr="00371E59" w:rsidRDefault="00A4195C" w:rsidP="00A4195C">
      <w:pPr>
        <w:pStyle w:val="Corpodetexto3"/>
        <w:spacing w:line="360" w:lineRule="auto"/>
        <w:ind w:left="2520"/>
        <w:jc w:val="both"/>
        <w:rPr>
          <w:rFonts w:ascii="Arial" w:hAnsi="Arial" w:cs="Arial"/>
          <w:sz w:val="24"/>
          <w:szCs w:val="24"/>
        </w:rPr>
      </w:pPr>
    </w:p>
    <w:p w14:paraId="47835D87" w14:textId="067D0D77" w:rsidR="00A4195C" w:rsidRPr="00371E59" w:rsidRDefault="00695D9F" w:rsidP="003E589E">
      <w:pPr>
        <w:pStyle w:val="TTULOHOMERO"/>
        <w:pBdr>
          <w:bottom w:val="single" w:sz="4" w:space="1" w:color="auto"/>
        </w:pBdr>
      </w:pPr>
      <w:r w:rsidRPr="00371E59">
        <w:t>DA SENTENÇA RECORRIDA</w:t>
      </w:r>
    </w:p>
    <w:p w14:paraId="15A7EA66" w14:textId="77777777" w:rsidR="00A4195C" w:rsidRPr="00371E59" w:rsidRDefault="00A4195C" w:rsidP="00A4195C">
      <w:pPr>
        <w:pStyle w:val="Corpodetexto3"/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47F719C" w14:textId="17D1B36F" w:rsidR="006F1025" w:rsidRPr="00371E59" w:rsidRDefault="006F1025" w:rsidP="002B2EB2">
      <w:pPr>
        <w:pStyle w:val="CORPOHOMERO"/>
      </w:pPr>
      <w:r w:rsidRPr="00371E59">
        <w:t xml:space="preserve">O juízo de origem julgou integralmente improcedentes os seguintes pedidos da parte </w:t>
      </w:r>
      <w:r w:rsidR="00B45D77" w:rsidRPr="00371E59">
        <w:t>autora, ora apelante</w:t>
      </w:r>
      <w:r w:rsidR="00A3199C" w:rsidRPr="00371E59">
        <w:t>, de abusividade nas seguintes cláusulas contratu</w:t>
      </w:r>
      <w:r w:rsidR="007D6437" w:rsidRPr="00371E59">
        <w:t>ai</w:t>
      </w:r>
      <w:r w:rsidR="00A3199C" w:rsidRPr="00371E59">
        <w:t>s</w:t>
      </w:r>
      <w:r w:rsidR="00B45D77" w:rsidRPr="00371E59">
        <w:t>:</w:t>
      </w:r>
    </w:p>
    <w:p w14:paraId="5851C1AB" w14:textId="1E992B24" w:rsidR="00B45D77" w:rsidRPr="00371E59" w:rsidRDefault="00B45D77" w:rsidP="002B2EB2">
      <w:pPr>
        <w:pStyle w:val="CORPOHOMERO"/>
      </w:pPr>
      <w:r w:rsidRPr="00371E59">
        <w:t>- juros remuneratórios</w:t>
      </w:r>
      <w:r w:rsidR="00C7235A" w:rsidRPr="00371E59">
        <w:t xml:space="preserve"> da normalidade</w:t>
      </w:r>
      <w:r w:rsidRPr="00371E59">
        <w:t>;</w:t>
      </w:r>
    </w:p>
    <w:p w14:paraId="07BF7A48" w14:textId="7518C5B6" w:rsidR="00B45D77" w:rsidRPr="00371E59" w:rsidRDefault="00B45D77" w:rsidP="002B2EB2">
      <w:pPr>
        <w:pStyle w:val="CORPOHOMERO"/>
      </w:pPr>
      <w:r w:rsidRPr="00371E59">
        <w:t xml:space="preserve">- </w:t>
      </w:r>
      <w:r w:rsidR="00072ED0" w:rsidRPr="00371E59">
        <w:t>juros remuneratórios da mora;</w:t>
      </w:r>
    </w:p>
    <w:p w14:paraId="409FD726" w14:textId="32B61864" w:rsidR="00A4195C" w:rsidRPr="00371E59" w:rsidRDefault="0009254D" w:rsidP="002B2EB2">
      <w:pPr>
        <w:pStyle w:val="CORPOHOMERO"/>
      </w:pPr>
      <w:r w:rsidRPr="00371E59">
        <w:t xml:space="preserve">Como será demonstrado a seguir, </w:t>
      </w:r>
      <w:r w:rsidR="00BF69CD" w:rsidRPr="00371E59">
        <w:t>a sentença recorrida deve ser reformada, porquanto a pretensão da parte apelante tem amparo no ordenamento jurídico e na jurisprudência dominante</w:t>
      </w:r>
      <w:r w:rsidR="00A4195C" w:rsidRPr="00371E59">
        <w:t>.</w:t>
      </w:r>
    </w:p>
    <w:p w14:paraId="4F0DA778" w14:textId="77777777" w:rsidR="00A4195C" w:rsidRPr="00371E59" w:rsidRDefault="00A4195C" w:rsidP="00A4195C">
      <w:pPr>
        <w:pStyle w:val="Corpodetexto3"/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59DE7830" w14:textId="77777777" w:rsidR="00A4195C" w:rsidRPr="00371E59" w:rsidRDefault="00A4195C" w:rsidP="00A4195C">
      <w:pPr>
        <w:pStyle w:val="Corpodetexto3"/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46B5C239" w14:textId="52DAD5A4" w:rsidR="00A4195C" w:rsidRPr="00371E59" w:rsidRDefault="00A4195C" w:rsidP="000317B8">
      <w:pPr>
        <w:pStyle w:val="TTULOHOMERO"/>
      </w:pPr>
      <w:r w:rsidRPr="00371E59">
        <w:t>RAZÕES PARA O PROVIMENTO DO RECURSO</w:t>
      </w:r>
    </w:p>
    <w:p w14:paraId="45E8D70E" w14:textId="77777777" w:rsidR="00A4195C" w:rsidRPr="00371E59" w:rsidRDefault="00A4195C" w:rsidP="00A4195C">
      <w:pPr>
        <w:pStyle w:val="Corpodetexto3"/>
        <w:pBdr>
          <w:top w:val="single" w:sz="4" w:space="1" w:color="auto"/>
        </w:pBd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108EFF78" w14:textId="6C391BD7" w:rsidR="00A4195C" w:rsidRPr="00371E59" w:rsidRDefault="000317B8" w:rsidP="00A4195C">
      <w:pPr>
        <w:pStyle w:val="Corpodetexto3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71E59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A4195C" w:rsidRPr="00371E59">
        <w:rPr>
          <w:rFonts w:asciiTheme="minorHAnsi" w:hAnsiTheme="minorHAnsi" w:cstheme="minorHAnsi"/>
          <w:b/>
          <w:bCs/>
          <w:sz w:val="24"/>
          <w:szCs w:val="24"/>
        </w:rPr>
        <w:t xml:space="preserve">.1. </w:t>
      </w:r>
      <w:r w:rsidR="00010D1A" w:rsidRPr="00371E59">
        <w:rPr>
          <w:rFonts w:asciiTheme="minorHAnsi" w:hAnsiTheme="minorHAnsi" w:cstheme="minorHAnsi"/>
          <w:b/>
          <w:bCs/>
          <w:sz w:val="24"/>
          <w:szCs w:val="24"/>
        </w:rPr>
        <w:t>ABUSIVIDADE DOS JUROS REMUNERATÓRIOS</w:t>
      </w:r>
      <w:r w:rsidR="00A4195C" w:rsidRPr="00371E59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4B146015" w14:textId="41B79EE4" w:rsidR="00A4195C" w:rsidRPr="00371E59" w:rsidRDefault="00010D1A" w:rsidP="002B2EB2">
      <w:pPr>
        <w:pStyle w:val="CORPOHOMERO"/>
        <w:rPr>
          <w:rStyle w:val="nfase"/>
          <w:i w:val="0"/>
          <w:iCs w:val="0"/>
        </w:rPr>
      </w:pPr>
      <w:r w:rsidRPr="00371E59">
        <w:rPr>
          <w:rStyle w:val="nfase"/>
          <w:i w:val="0"/>
          <w:iCs w:val="0"/>
        </w:rPr>
        <w:t>Na sentença recorrida, foi afastada a tese de abusividade dos juros remuneratórios com a argumentação genérica de que não houve a demonstração concreta de que a taxa de juros praticada no contrato é excessivamente onerosa.</w:t>
      </w:r>
    </w:p>
    <w:p w14:paraId="4B476034" w14:textId="16B42CCD" w:rsidR="00A615E1" w:rsidRPr="002B7CC1" w:rsidRDefault="00A615E1" w:rsidP="002B2EB2">
      <w:pPr>
        <w:pStyle w:val="CORPOHOMERO"/>
        <w:rPr>
          <w:rStyle w:val="nfase"/>
          <w:i w:val="0"/>
          <w:iCs w:val="0"/>
          <w:color w:val="FF0000"/>
        </w:rPr>
      </w:pPr>
      <w:r w:rsidRPr="002B7CC1">
        <w:rPr>
          <w:rStyle w:val="nfase"/>
          <w:i w:val="0"/>
          <w:iCs w:val="0"/>
          <w:color w:val="FF0000"/>
        </w:rPr>
        <w:t xml:space="preserve">Foi declinado na sentença que o REsp nº 1.061.530/RS </w:t>
      </w:r>
      <w:r w:rsidR="00CB769D" w:rsidRPr="002B7CC1">
        <w:rPr>
          <w:rStyle w:val="nfase"/>
          <w:i w:val="0"/>
          <w:iCs w:val="0"/>
          <w:color w:val="FF0000"/>
        </w:rPr>
        <w:t xml:space="preserve">definiu que abusividade dos juros deve ser provada no caso concreto e que a taxa média de mercado não constitui uma trava obrigatória para todos </w:t>
      </w:r>
      <w:r w:rsidR="00AF6046" w:rsidRPr="002B7CC1">
        <w:rPr>
          <w:rStyle w:val="nfase"/>
          <w:i w:val="0"/>
          <w:iCs w:val="0"/>
          <w:color w:val="FF0000"/>
        </w:rPr>
        <w:t xml:space="preserve">os </w:t>
      </w:r>
      <w:r w:rsidR="00CB769D" w:rsidRPr="002B7CC1">
        <w:rPr>
          <w:rStyle w:val="nfase"/>
          <w:i w:val="0"/>
          <w:iCs w:val="0"/>
          <w:color w:val="FF0000"/>
        </w:rPr>
        <w:t>contratos, ou seja, não é um teto de juros.</w:t>
      </w:r>
    </w:p>
    <w:p w14:paraId="4CB2D8F6" w14:textId="40EE2DAE" w:rsidR="00AF6046" w:rsidRPr="00371E59" w:rsidRDefault="00AF6046" w:rsidP="002B2EB2">
      <w:pPr>
        <w:pStyle w:val="CORPOHOMERO"/>
        <w:rPr>
          <w:rStyle w:val="nfase"/>
          <w:i w:val="0"/>
          <w:iCs w:val="0"/>
        </w:rPr>
      </w:pPr>
      <w:r w:rsidRPr="002B7CC1">
        <w:rPr>
          <w:rStyle w:val="nfase"/>
          <w:i w:val="0"/>
          <w:iCs w:val="0"/>
          <w:color w:val="FF0000"/>
        </w:rPr>
        <w:t>A</w:t>
      </w:r>
      <w:r w:rsidR="00456401" w:rsidRPr="002B7CC1">
        <w:rPr>
          <w:rStyle w:val="nfase"/>
          <w:i w:val="0"/>
          <w:iCs w:val="0"/>
          <w:color w:val="FF0000"/>
        </w:rPr>
        <w:t xml:space="preserve">inda reforçou que deve ser demonstrado que </w:t>
      </w:r>
      <w:r w:rsidR="00A36DEB" w:rsidRPr="002B7CC1">
        <w:rPr>
          <w:rStyle w:val="nfase"/>
          <w:i w:val="0"/>
          <w:iCs w:val="0"/>
          <w:color w:val="FF0000"/>
        </w:rPr>
        <w:t xml:space="preserve">o </w:t>
      </w:r>
      <w:r w:rsidR="00456401" w:rsidRPr="002B7CC1">
        <w:rPr>
          <w:rStyle w:val="nfase"/>
          <w:i w:val="0"/>
          <w:iCs w:val="0"/>
          <w:color w:val="FF0000"/>
        </w:rPr>
        <w:t xml:space="preserve">spread bancário </w:t>
      </w:r>
      <w:r w:rsidR="0099797D" w:rsidRPr="002B7CC1">
        <w:rPr>
          <w:rStyle w:val="nfase"/>
          <w:i w:val="0"/>
          <w:iCs w:val="0"/>
          <w:color w:val="FF0000"/>
        </w:rPr>
        <w:t xml:space="preserve">não </w:t>
      </w:r>
      <w:r w:rsidR="00456401" w:rsidRPr="002B7CC1">
        <w:rPr>
          <w:rStyle w:val="nfase"/>
          <w:i w:val="0"/>
          <w:iCs w:val="0"/>
          <w:color w:val="FF0000"/>
        </w:rPr>
        <w:t xml:space="preserve">é exorbitante </w:t>
      </w:r>
      <w:r w:rsidR="001D687D" w:rsidRPr="002B7CC1">
        <w:rPr>
          <w:rStyle w:val="nfase"/>
          <w:i w:val="0"/>
          <w:iCs w:val="0"/>
          <w:color w:val="FF0000"/>
        </w:rPr>
        <w:t>a ponto de causar desequilíbrio contratual ou desvantagem exagerada para o consumidor</w:t>
      </w:r>
      <w:r w:rsidR="001D687D" w:rsidRPr="00371E59">
        <w:rPr>
          <w:rStyle w:val="nfase"/>
          <w:i w:val="0"/>
          <w:iCs w:val="0"/>
        </w:rPr>
        <w:t>.</w:t>
      </w:r>
    </w:p>
    <w:p w14:paraId="1F0EC760" w14:textId="13C9A8E7" w:rsidR="00B4130E" w:rsidRPr="00371E59" w:rsidRDefault="00B4130E" w:rsidP="002B2EB2">
      <w:pPr>
        <w:pStyle w:val="CORPOHOMERO"/>
        <w:rPr>
          <w:rStyle w:val="nfase"/>
          <w:i w:val="0"/>
          <w:iCs w:val="0"/>
        </w:rPr>
      </w:pPr>
      <w:r w:rsidRPr="00371E59">
        <w:rPr>
          <w:rStyle w:val="nfase"/>
          <w:i w:val="0"/>
          <w:iCs w:val="0"/>
        </w:rPr>
        <w:t>Muito bem.</w:t>
      </w:r>
    </w:p>
    <w:p w14:paraId="4796156B" w14:textId="2F5B8C8E" w:rsidR="00B4130E" w:rsidRPr="00371E59" w:rsidRDefault="00B4130E" w:rsidP="002B2EB2">
      <w:pPr>
        <w:pStyle w:val="CORPOHOMERO"/>
        <w:rPr>
          <w:rStyle w:val="nfase"/>
          <w:i w:val="0"/>
          <w:iCs w:val="0"/>
        </w:rPr>
      </w:pPr>
      <w:r w:rsidRPr="00371E59">
        <w:rPr>
          <w:rStyle w:val="nfase"/>
          <w:i w:val="0"/>
          <w:iCs w:val="0"/>
        </w:rPr>
        <w:t xml:space="preserve">O aludido recurso especial repetitivo pacificou que é possível a revisão da taxa de juros remuneratórios quando se estiver diante de uma relação de consumo e houver no caso concreto uma desvantagem exagerada para o consumidor, a qual é apurada a partir da comparação com a taxa média de mercado divulgada pelo Banco Central do Brasil. </w:t>
      </w:r>
      <w:r w:rsidR="00185D05" w:rsidRPr="00371E59">
        <w:rPr>
          <w:rStyle w:val="nfase"/>
          <w:i w:val="0"/>
          <w:iCs w:val="0"/>
          <w:vertAlign w:val="superscript"/>
        </w:rPr>
        <w:footnoteReference w:id="2"/>
      </w:r>
    </w:p>
    <w:p w14:paraId="5FE9357D" w14:textId="5DB94878" w:rsidR="00B4130E" w:rsidRPr="00371E59" w:rsidRDefault="00D66C23" w:rsidP="00E26B80">
      <w:pPr>
        <w:pStyle w:val="CORPOHOMERO"/>
        <w:rPr>
          <w:rStyle w:val="nfase"/>
          <w:b/>
          <w:bCs/>
          <w:i w:val="0"/>
          <w:iCs w:val="0"/>
        </w:rPr>
      </w:pPr>
      <w:r w:rsidRPr="00371E59">
        <w:rPr>
          <w:rStyle w:val="nfase"/>
          <w:i w:val="0"/>
          <w:iCs w:val="0"/>
        </w:rPr>
        <w:t xml:space="preserve">A pergunta que se faz a Vossas Excelências é a seguinte: </w:t>
      </w:r>
      <w:r w:rsidRPr="00371E59">
        <w:rPr>
          <w:rStyle w:val="nfase"/>
          <w:b/>
          <w:bCs/>
          <w:i w:val="0"/>
          <w:iCs w:val="0"/>
        </w:rPr>
        <w:t xml:space="preserve">o que é </w:t>
      </w:r>
      <w:r w:rsidR="00487390" w:rsidRPr="00371E59">
        <w:rPr>
          <w:rStyle w:val="nfase"/>
          <w:b/>
          <w:bCs/>
          <w:i w:val="0"/>
          <w:iCs w:val="0"/>
        </w:rPr>
        <w:t>abusividade capaz de colocar o consumidor em desvantagem exagerada???</w:t>
      </w:r>
    </w:p>
    <w:p w14:paraId="7BC46DDE" w14:textId="71D125A6" w:rsidR="004B6F00" w:rsidRPr="00371E59" w:rsidRDefault="004B6F00" w:rsidP="00E26B80">
      <w:pPr>
        <w:pStyle w:val="CORPOHOMERO"/>
        <w:rPr>
          <w:rStyle w:val="nfase"/>
          <w:i w:val="0"/>
          <w:iCs w:val="0"/>
        </w:rPr>
      </w:pPr>
      <w:r w:rsidRPr="00371E59">
        <w:rPr>
          <w:rStyle w:val="nfase"/>
          <w:i w:val="0"/>
          <w:iCs w:val="0"/>
        </w:rPr>
        <w:t>No caso concreto a desvantagem exagerada foi demonstrada matematicamente, conforme resumo do cálculo abaixo.</w:t>
      </w:r>
    </w:p>
    <w:p w14:paraId="2E899D27" w14:textId="2EA383DF" w:rsidR="00B4130E" w:rsidRPr="00371E59" w:rsidRDefault="004B6F00" w:rsidP="00010D1A">
      <w:pPr>
        <w:pStyle w:val="CORPOHOMERO"/>
        <w:rPr>
          <w:rFonts w:ascii="Arial" w:hAnsi="Arial" w:cs="Arial"/>
        </w:rPr>
      </w:pPr>
      <w:r w:rsidRPr="00371E59">
        <w:rPr>
          <w:noProof/>
        </w:rPr>
        <w:drawing>
          <wp:inline distT="0" distB="0" distL="0" distR="0" wp14:anchorId="5206BE2E" wp14:editId="065DBAC7">
            <wp:extent cx="3430829" cy="2694813"/>
            <wp:effectExtent l="0" t="0" r="0" b="0"/>
            <wp:docPr id="1" name="Imagem 1" descr="Tabel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abela&#10;&#10;Descrição gerada automaticamente com confiança médi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8629" cy="271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EA9FA" w14:textId="1B3CA917" w:rsidR="004B6F00" w:rsidRPr="00371E59" w:rsidRDefault="00A87B24" w:rsidP="3DB1FC0F">
      <w:pPr>
        <w:pStyle w:val="CORPOHOMERO"/>
        <w:rPr>
          <w:rFonts w:asciiTheme="minorHAnsi" w:hAnsiTheme="minorHAnsi" w:cstheme="minorHAnsi"/>
        </w:rPr>
      </w:pPr>
      <w:r w:rsidRPr="00371E59">
        <w:rPr>
          <w:rFonts w:asciiTheme="minorHAnsi" w:hAnsiTheme="minorHAnsi" w:cstheme="minorHAnsi"/>
        </w:rPr>
        <w:t xml:space="preserve">Veja-se que a </w:t>
      </w:r>
      <w:r w:rsidRPr="00371E59">
        <w:rPr>
          <w:rFonts w:asciiTheme="minorHAnsi" w:hAnsiTheme="minorHAnsi" w:cstheme="minorHAnsi"/>
          <w:b/>
          <w:bCs/>
        </w:rPr>
        <w:t xml:space="preserve">taxa de juros contratual está </w:t>
      </w:r>
      <w:r w:rsidR="005237B9" w:rsidRPr="00371E59">
        <w:rPr>
          <w:rFonts w:asciiTheme="minorHAnsi" w:hAnsiTheme="minorHAnsi" w:cstheme="minorHAnsi"/>
          <w:b/>
          <w:bCs/>
        </w:rPr>
        <w:t>79,17% a maior do que a média de mercado</w:t>
      </w:r>
      <w:r w:rsidR="005237B9" w:rsidRPr="00371E59">
        <w:rPr>
          <w:rFonts w:asciiTheme="minorHAnsi" w:hAnsiTheme="minorHAnsi" w:cstheme="minorHAnsi"/>
        </w:rPr>
        <w:t xml:space="preserve"> divulgada pelo Banco Central do Brasil</w:t>
      </w:r>
      <w:r w:rsidR="00F35AE9" w:rsidRPr="00371E59">
        <w:rPr>
          <w:rStyle w:val="Refdenotaderodap"/>
          <w:rFonts w:asciiTheme="minorHAnsi" w:hAnsiTheme="minorHAnsi" w:cstheme="minorHAnsi"/>
        </w:rPr>
        <w:footnoteReference w:id="3"/>
      </w:r>
      <w:r w:rsidR="005237B9" w:rsidRPr="00371E59">
        <w:rPr>
          <w:rFonts w:asciiTheme="minorHAnsi" w:hAnsiTheme="minorHAnsi" w:cstheme="minorHAnsi"/>
        </w:rPr>
        <w:t xml:space="preserve"> para o </w:t>
      </w:r>
      <w:r w:rsidR="005237B9" w:rsidRPr="00371E59">
        <w:rPr>
          <w:rFonts w:asciiTheme="minorHAnsi" w:hAnsiTheme="minorHAnsi" w:cstheme="minorHAnsi"/>
          <w:u w:val="single"/>
        </w:rPr>
        <w:t>contrato de empréstimo pessoal não consignado</w:t>
      </w:r>
      <w:r w:rsidR="005237B9" w:rsidRPr="00371E59">
        <w:rPr>
          <w:rFonts w:asciiTheme="minorHAnsi" w:hAnsiTheme="minorHAnsi" w:cstheme="minorHAnsi"/>
        </w:rPr>
        <w:t>, no mês de ____.</w:t>
      </w:r>
      <w:r w:rsidR="003B640E" w:rsidRPr="00371E59">
        <w:rPr>
          <w:rFonts w:asciiTheme="minorHAnsi" w:hAnsiTheme="minorHAnsi" w:cstheme="minorHAnsi"/>
        </w:rPr>
        <w:t xml:space="preserve"> </w:t>
      </w:r>
    </w:p>
    <w:p w14:paraId="3A16FB4E" w14:textId="54825F10" w:rsidR="004B6F00" w:rsidRPr="00371E59" w:rsidRDefault="003B640E" w:rsidP="00010D1A">
      <w:pPr>
        <w:pStyle w:val="CORPOHOMERO"/>
        <w:rPr>
          <w:rFonts w:asciiTheme="minorHAnsi" w:hAnsiTheme="minorHAnsi" w:cstheme="minorHAnsi"/>
        </w:rPr>
      </w:pPr>
      <w:r w:rsidRPr="00371E59">
        <w:rPr>
          <w:rFonts w:asciiTheme="minorHAnsi" w:hAnsiTheme="minorHAnsi" w:cstheme="minorHAnsi"/>
        </w:rPr>
        <w:t xml:space="preserve">Em termos pecuniários, o banco está </w:t>
      </w:r>
      <w:r w:rsidRPr="00371E59">
        <w:rPr>
          <w:rFonts w:asciiTheme="minorHAnsi" w:hAnsiTheme="minorHAnsi" w:cstheme="minorHAnsi"/>
          <w:b/>
          <w:bCs/>
        </w:rPr>
        <w:t xml:space="preserve">cobrando um valor a maior por prestação contratual de R$ </w:t>
      </w:r>
      <w:proofErr w:type="gramStart"/>
      <w:r w:rsidRPr="00371E59">
        <w:rPr>
          <w:rFonts w:asciiTheme="minorHAnsi" w:hAnsiTheme="minorHAnsi" w:cstheme="minorHAnsi"/>
          <w:b/>
          <w:bCs/>
        </w:rPr>
        <w:t>XXXX,XXX</w:t>
      </w:r>
      <w:proofErr w:type="gramEnd"/>
      <w:r w:rsidRPr="00371E59">
        <w:rPr>
          <w:rFonts w:asciiTheme="minorHAnsi" w:hAnsiTheme="minorHAnsi" w:cstheme="minorHAnsi"/>
          <w:b/>
          <w:bCs/>
        </w:rPr>
        <w:t xml:space="preserve"> (por extenso)</w:t>
      </w:r>
      <w:r w:rsidRPr="00371E59">
        <w:rPr>
          <w:rFonts w:asciiTheme="minorHAnsi" w:hAnsiTheme="minorHAnsi" w:cstheme="minorHAnsi"/>
        </w:rPr>
        <w:t xml:space="preserve">, o que ao final enseja o </w:t>
      </w:r>
      <w:r w:rsidRPr="00371E59">
        <w:rPr>
          <w:rFonts w:asciiTheme="minorHAnsi" w:hAnsiTheme="minorHAnsi" w:cstheme="minorHAnsi"/>
          <w:b/>
          <w:bCs/>
        </w:rPr>
        <w:t xml:space="preserve">recebimento pelo banco de R$ XXXXX,XX </w:t>
      </w:r>
      <w:r w:rsidR="00DE536E" w:rsidRPr="00371E59">
        <w:rPr>
          <w:rFonts w:asciiTheme="minorHAnsi" w:hAnsiTheme="minorHAnsi" w:cstheme="minorHAnsi"/>
          <w:b/>
          <w:bCs/>
        </w:rPr>
        <w:t xml:space="preserve">(por extenso) </w:t>
      </w:r>
      <w:r w:rsidRPr="00371E59">
        <w:rPr>
          <w:rFonts w:asciiTheme="minorHAnsi" w:hAnsiTheme="minorHAnsi" w:cstheme="minorHAnsi"/>
          <w:b/>
          <w:bCs/>
        </w:rPr>
        <w:t>a mais do que receberia</w:t>
      </w:r>
      <w:r w:rsidRPr="00371E59">
        <w:rPr>
          <w:rFonts w:asciiTheme="minorHAnsi" w:hAnsiTheme="minorHAnsi" w:cstheme="minorHAnsi"/>
        </w:rPr>
        <w:t xml:space="preserve"> se sua taxa estivesse no patamar da taxa média.</w:t>
      </w:r>
    </w:p>
    <w:p w14:paraId="5AE633A4" w14:textId="32BC4482" w:rsidR="00DE536E" w:rsidRPr="00371E59" w:rsidRDefault="00DE536E" w:rsidP="00232267">
      <w:pPr>
        <w:pStyle w:val="CORPOHOMERO"/>
        <w:rPr>
          <w:rFonts w:asciiTheme="minorHAnsi" w:hAnsiTheme="minorHAnsi" w:cstheme="minorHAnsi"/>
        </w:rPr>
      </w:pPr>
      <w:r w:rsidRPr="00371E59">
        <w:rPr>
          <w:rFonts w:asciiTheme="minorHAnsi" w:hAnsiTheme="minorHAnsi" w:cstheme="minorHAnsi"/>
        </w:rPr>
        <w:t xml:space="preserve">De outro lado, pediu-se a inversão do ônus da prova para a apelada, o que foi deferido pelo Juízo singular (fls. ___). Contudo, </w:t>
      </w:r>
      <w:r w:rsidRPr="00371E59">
        <w:rPr>
          <w:rFonts w:asciiTheme="minorHAnsi" w:hAnsiTheme="minorHAnsi" w:cstheme="minorHAnsi"/>
          <w:b/>
          <w:bCs/>
        </w:rPr>
        <w:t>não houve qualquer produção probatóri</w:t>
      </w:r>
      <w:r w:rsidR="00D07355" w:rsidRPr="00371E59">
        <w:rPr>
          <w:rFonts w:asciiTheme="minorHAnsi" w:hAnsiTheme="minorHAnsi" w:cstheme="minorHAnsi"/>
          <w:b/>
          <w:bCs/>
        </w:rPr>
        <w:t>a</w:t>
      </w:r>
      <w:r w:rsidRPr="00371E59">
        <w:rPr>
          <w:rFonts w:asciiTheme="minorHAnsi" w:hAnsiTheme="minorHAnsi" w:cstheme="minorHAnsi"/>
          <w:b/>
          <w:bCs/>
        </w:rPr>
        <w:t xml:space="preserve"> por parte da recorrida no sentido de demonstrar</w:t>
      </w:r>
      <w:r w:rsidRPr="00371E59">
        <w:rPr>
          <w:rFonts w:asciiTheme="minorHAnsi" w:hAnsiTheme="minorHAnsi" w:cstheme="minorHAnsi"/>
        </w:rPr>
        <w:t xml:space="preserve"> que </w:t>
      </w:r>
      <w:r w:rsidR="00232267" w:rsidRPr="00371E59">
        <w:rPr>
          <w:rFonts w:asciiTheme="minorHAnsi" w:hAnsiTheme="minorHAnsi" w:cstheme="minorHAnsi"/>
        </w:rPr>
        <w:t xml:space="preserve">o </w:t>
      </w:r>
      <w:r w:rsidR="00232267" w:rsidRPr="00371E59">
        <w:rPr>
          <w:rFonts w:asciiTheme="minorHAnsi" w:hAnsiTheme="minorHAnsi" w:cstheme="minorHAnsi"/>
          <w:i/>
          <w:iCs/>
        </w:rPr>
        <w:t>“o custo da captação dos recursos no local e época do contrato, a análise do perfil de risco de crédito do tomador e o spread da operação</w:t>
      </w:r>
      <w:r w:rsidR="00D734FD" w:rsidRPr="00371E59">
        <w:rPr>
          <w:rFonts w:asciiTheme="minorHAnsi" w:hAnsiTheme="minorHAnsi" w:cstheme="minorHAnsi"/>
          <w:i/>
          <w:iCs/>
        </w:rPr>
        <w:t>”</w:t>
      </w:r>
      <w:r w:rsidR="006C69EF" w:rsidRPr="00371E59">
        <w:rPr>
          <w:rStyle w:val="Refdenotaderodap"/>
          <w:rFonts w:asciiTheme="minorHAnsi" w:hAnsiTheme="minorHAnsi" w:cstheme="minorHAnsi"/>
        </w:rPr>
        <w:footnoteReference w:id="4"/>
      </w:r>
      <w:r w:rsidR="00D734FD" w:rsidRPr="00371E59">
        <w:rPr>
          <w:rFonts w:asciiTheme="minorHAnsi" w:hAnsiTheme="minorHAnsi" w:cstheme="minorHAnsi"/>
        </w:rPr>
        <w:t xml:space="preserve"> justificam a cobrança da taxa de juros nos moldes fixados no contrato.</w:t>
      </w:r>
    </w:p>
    <w:p w14:paraId="0C68B433" w14:textId="406CE0BF" w:rsidR="001D687D" w:rsidRPr="00371E59" w:rsidRDefault="3DB1FC0F" w:rsidP="3DB1FC0F">
      <w:pPr>
        <w:pStyle w:val="CORPOHOMERO"/>
        <w:rPr>
          <w:rFonts w:asciiTheme="minorHAnsi" w:hAnsiTheme="minorHAnsi" w:cstheme="minorHAnsi"/>
        </w:rPr>
      </w:pPr>
      <w:r w:rsidRPr="00371E59">
        <w:rPr>
          <w:rFonts w:asciiTheme="minorHAnsi" w:hAnsiTheme="minorHAnsi" w:cstheme="minorHAnsi"/>
        </w:rPr>
        <w:t xml:space="preserve">A </w:t>
      </w:r>
      <w:r w:rsidRPr="00371E59">
        <w:rPr>
          <w:rFonts w:asciiTheme="minorHAnsi" w:hAnsiTheme="minorHAnsi" w:cstheme="minorHAnsi"/>
          <w:u w:val="single"/>
        </w:rPr>
        <w:t>ausência de provas por parte da apelada é propositada</w:t>
      </w:r>
      <w:r w:rsidRPr="00371E59">
        <w:rPr>
          <w:rFonts w:asciiTheme="minorHAnsi" w:hAnsiTheme="minorHAnsi" w:cstheme="minorHAnsi"/>
        </w:rPr>
        <w:t xml:space="preserve">, porque ela sabe que se trouxer aos autos esses dados certamente produzirá prova contra si. Até porque </w:t>
      </w:r>
      <w:r w:rsidRPr="00371E59">
        <w:rPr>
          <w:rFonts w:asciiTheme="minorHAnsi" w:hAnsiTheme="minorHAnsi" w:cstheme="minorHAnsi"/>
          <w:u w:val="single"/>
        </w:rPr>
        <w:t>não há risco bancário que justifique a exacerbada taxa de juros</w:t>
      </w:r>
      <w:r w:rsidRPr="00371E59">
        <w:rPr>
          <w:rFonts w:asciiTheme="minorHAnsi" w:hAnsiTheme="minorHAnsi" w:cstheme="minorHAnsi"/>
        </w:rPr>
        <w:t xml:space="preserve"> praticada no caso concreto.</w:t>
      </w:r>
    </w:p>
    <w:p w14:paraId="49AFB42D" w14:textId="52020FC0" w:rsidR="00CA4E30" w:rsidRPr="00371E59" w:rsidRDefault="00B535A0" w:rsidP="3DB1FC0F">
      <w:pPr>
        <w:pStyle w:val="CORPOHOMERO"/>
        <w:rPr>
          <w:rFonts w:asciiTheme="minorHAnsi" w:hAnsiTheme="minorHAnsi" w:cstheme="minorHAnsi"/>
        </w:rPr>
      </w:pPr>
      <w:r w:rsidRPr="00371E59">
        <w:rPr>
          <w:rFonts w:asciiTheme="minorHAnsi" w:hAnsiTheme="minorHAnsi" w:cstheme="minorHAnsi"/>
        </w:rPr>
        <w:t>É certo que o</w:t>
      </w:r>
      <w:r w:rsidR="3DB1FC0F" w:rsidRPr="00371E59">
        <w:rPr>
          <w:rFonts w:asciiTheme="minorHAnsi" w:hAnsiTheme="minorHAnsi" w:cstheme="minorHAnsi"/>
        </w:rPr>
        <w:t xml:space="preserve"> mútuo bancário visa ao lucro, porém ele não pode jamais ser um fator de absoluto desequilíbrio contratual</w:t>
      </w:r>
      <w:r w:rsidR="00CB57F2" w:rsidRPr="00371E59">
        <w:rPr>
          <w:rFonts w:asciiTheme="minorHAnsi" w:hAnsiTheme="minorHAnsi" w:cstheme="minorHAnsi"/>
        </w:rPr>
        <w:t xml:space="preserve">, porque </w:t>
      </w:r>
      <w:r w:rsidR="00284173" w:rsidRPr="00371E59">
        <w:rPr>
          <w:rFonts w:asciiTheme="minorHAnsi" w:hAnsiTheme="minorHAnsi" w:cstheme="minorHAnsi"/>
        </w:rPr>
        <w:t>a</w:t>
      </w:r>
      <w:r w:rsidR="00284173" w:rsidRPr="00371E59">
        <w:rPr>
          <w:rFonts w:asciiTheme="minorHAnsi" w:hAnsiTheme="minorHAnsi" w:cstheme="minorHAnsi"/>
          <w:b/>
          <w:bCs/>
        </w:rPr>
        <w:t xml:space="preserve"> harmonia na relação de consumo é um objetivo e um princípio da Política Nacional das Relações de Consumo</w:t>
      </w:r>
      <w:r w:rsidR="00284173" w:rsidRPr="00371E59">
        <w:rPr>
          <w:rFonts w:asciiTheme="minorHAnsi" w:hAnsiTheme="minorHAnsi" w:cstheme="minorHAnsi"/>
        </w:rPr>
        <w:t xml:space="preserve"> (art. 4º, </w:t>
      </w:r>
      <w:r w:rsidR="00284173" w:rsidRPr="00371E59">
        <w:rPr>
          <w:rFonts w:asciiTheme="minorHAnsi" w:hAnsiTheme="minorHAnsi" w:cstheme="minorHAnsi"/>
          <w:i/>
          <w:iCs/>
        </w:rPr>
        <w:t>caput</w:t>
      </w:r>
      <w:r w:rsidR="00284173" w:rsidRPr="00371E59">
        <w:rPr>
          <w:rFonts w:asciiTheme="minorHAnsi" w:hAnsiTheme="minorHAnsi" w:cstheme="minorHAnsi"/>
        </w:rPr>
        <w:t xml:space="preserve"> e inciso III</w:t>
      </w:r>
      <w:r w:rsidRPr="00371E59">
        <w:rPr>
          <w:rFonts w:asciiTheme="minorHAnsi" w:hAnsiTheme="minorHAnsi" w:cstheme="minorHAnsi"/>
        </w:rPr>
        <w:t>, CDC</w:t>
      </w:r>
      <w:r w:rsidR="00284173" w:rsidRPr="00371E59">
        <w:rPr>
          <w:rFonts w:asciiTheme="minorHAnsi" w:hAnsiTheme="minorHAnsi" w:cstheme="minorHAnsi"/>
        </w:rPr>
        <w:t>).</w:t>
      </w:r>
      <w:r w:rsidR="00CB57F2" w:rsidRPr="00371E59">
        <w:rPr>
          <w:rFonts w:asciiTheme="minorHAnsi" w:hAnsiTheme="minorHAnsi" w:cstheme="minorHAnsi"/>
        </w:rPr>
        <w:t xml:space="preserve"> </w:t>
      </w:r>
    </w:p>
    <w:p w14:paraId="2B0519CC" w14:textId="3811F995" w:rsidR="00E749FE" w:rsidRPr="00371E59" w:rsidRDefault="00E749FE" w:rsidP="002D1950">
      <w:pPr>
        <w:pStyle w:val="CORPOHOMERO"/>
        <w:rPr>
          <w:rFonts w:asciiTheme="minorHAnsi" w:hAnsiTheme="minorHAnsi" w:cstheme="minorHAnsi"/>
        </w:rPr>
      </w:pPr>
      <w:r w:rsidRPr="00371E59">
        <w:rPr>
          <w:rFonts w:asciiTheme="minorHAnsi" w:hAnsiTheme="minorHAnsi" w:cstheme="minorHAnsi"/>
        </w:rPr>
        <w:t xml:space="preserve">A </w:t>
      </w:r>
      <w:r w:rsidRPr="00371E59">
        <w:rPr>
          <w:rFonts w:asciiTheme="minorHAnsi" w:hAnsiTheme="minorHAnsi" w:cstheme="minorHAnsi"/>
          <w:u w:val="single"/>
        </w:rPr>
        <w:t>diferença entre a taxa contratual praticada neste caso e a média de mercado não encontra qualquer justificativa</w:t>
      </w:r>
      <w:r w:rsidRPr="00371E59">
        <w:rPr>
          <w:rFonts w:asciiTheme="minorHAnsi" w:hAnsiTheme="minorHAnsi" w:cstheme="minorHAnsi"/>
        </w:rPr>
        <w:t xml:space="preserve">, tanto que a parte ré não produziu provas disso. Logo, </w:t>
      </w:r>
      <w:r w:rsidR="002851D5" w:rsidRPr="00371E59">
        <w:rPr>
          <w:rFonts w:asciiTheme="minorHAnsi" w:hAnsiTheme="minorHAnsi" w:cstheme="minorHAnsi"/>
        </w:rPr>
        <w:t>a conduta contratual da parte recorrida não respeita a necessidade de se compa</w:t>
      </w:r>
      <w:r w:rsidR="00E53C06" w:rsidRPr="00371E59">
        <w:rPr>
          <w:rFonts w:asciiTheme="minorHAnsi" w:hAnsiTheme="minorHAnsi" w:cstheme="minorHAnsi"/>
        </w:rPr>
        <w:t xml:space="preserve">tibilizar a proteção do consumidor e a necessidade de desenvolvimento econômico, como não respeita o equilíbrio na </w:t>
      </w:r>
      <w:r w:rsidR="00D02669" w:rsidRPr="00371E59">
        <w:rPr>
          <w:rFonts w:asciiTheme="minorHAnsi" w:hAnsiTheme="minorHAnsi" w:cstheme="minorHAnsi"/>
        </w:rPr>
        <w:t>relação consumerista (art. 4º, inciso III, CDC).</w:t>
      </w:r>
    </w:p>
    <w:p w14:paraId="54F2CD0F" w14:textId="4E082F22" w:rsidR="002D1950" w:rsidRPr="00371E59" w:rsidRDefault="002D1950" w:rsidP="002D1950">
      <w:pPr>
        <w:pStyle w:val="CORPOHOMERO"/>
        <w:rPr>
          <w:rFonts w:asciiTheme="minorHAnsi" w:hAnsiTheme="minorHAnsi" w:cstheme="minorHAnsi"/>
        </w:rPr>
      </w:pPr>
      <w:r w:rsidRPr="00371E59">
        <w:rPr>
          <w:rFonts w:asciiTheme="minorHAnsi" w:hAnsiTheme="minorHAnsi" w:cstheme="minorHAnsi"/>
        </w:rPr>
        <w:t>Não se está a falar aqui que o banco não deve ter lucro, todavia o Código de Defesa do Consumidor não admite que as obrigações contratuais coloquem o consumidor em posição de desvantagem exagerada (art. 51, IV, CDC), como a ocorre neste caso.</w:t>
      </w:r>
    </w:p>
    <w:p w14:paraId="1A66A067" w14:textId="77672777" w:rsidR="001D687D" w:rsidRPr="00371E59" w:rsidRDefault="00DA0819" w:rsidP="3DB1FC0F">
      <w:pPr>
        <w:pStyle w:val="CORPOHOMERO"/>
        <w:rPr>
          <w:rFonts w:asciiTheme="minorHAnsi" w:hAnsiTheme="minorHAnsi" w:cstheme="minorHAnsi"/>
        </w:rPr>
      </w:pPr>
      <w:r w:rsidRPr="00371E59">
        <w:rPr>
          <w:rFonts w:asciiTheme="minorHAnsi" w:hAnsiTheme="minorHAnsi" w:cstheme="minorHAnsi"/>
        </w:rPr>
        <w:t>Assim, c</w:t>
      </w:r>
      <w:r w:rsidR="3DB1FC0F" w:rsidRPr="00371E59">
        <w:rPr>
          <w:rFonts w:asciiTheme="minorHAnsi" w:hAnsiTheme="minorHAnsi" w:cstheme="minorHAnsi"/>
        </w:rPr>
        <w:t>omo não há justificativa para a elevada taxa de juros, deve incidir no caso presente a presunção legal do §1º do art. 51 do CDC, notadamente pelo desequilíbrio contratual das prestações contratuais, o qual acaba por tornar excessivamente onerosa a situação contratual do consumidor.</w:t>
      </w:r>
    </w:p>
    <w:p w14:paraId="68AD4F6F" w14:textId="1E3A97C6" w:rsidR="001D687D" w:rsidRPr="00371E59" w:rsidRDefault="3DB1FC0F" w:rsidP="3DB1FC0F">
      <w:pPr>
        <w:pStyle w:val="CORPOHOMERO"/>
        <w:rPr>
          <w:rFonts w:asciiTheme="minorHAnsi" w:hAnsiTheme="minorHAnsi" w:cstheme="minorHAnsi"/>
          <w:szCs w:val="23"/>
        </w:rPr>
      </w:pPr>
      <w:r w:rsidRPr="00371E59">
        <w:rPr>
          <w:rFonts w:asciiTheme="minorHAnsi" w:hAnsiTheme="minorHAnsi" w:cstheme="minorHAnsi"/>
          <w:szCs w:val="23"/>
        </w:rPr>
        <w:t xml:space="preserve">Por último, </w:t>
      </w:r>
      <w:r w:rsidRPr="00371E59">
        <w:rPr>
          <w:rFonts w:asciiTheme="minorHAnsi" w:hAnsiTheme="minorHAnsi" w:cstheme="minorHAnsi"/>
          <w:b/>
          <w:bCs/>
          <w:szCs w:val="23"/>
        </w:rPr>
        <w:t>é preciso romper com o mito</w:t>
      </w:r>
      <w:r w:rsidRPr="00371E59">
        <w:rPr>
          <w:rFonts w:asciiTheme="minorHAnsi" w:hAnsiTheme="minorHAnsi" w:cstheme="minorHAnsi"/>
          <w:szCs w:val="23"/>
        </w:rPr>
        <w:t xml:space="preserve"> criado pelas instituições financeiras de que de que o Superior Tribunal de Justiça pacificou entendimento de que a abusividade da taxa de juros remuneratórios somente será acolhida quando houver excesso de 50%</w:t>
      </w:r>
      <w:r w:rsidR="006A74F7" w:rsidRPr="00371E59">
        <w:rPr>
          <w:rFonts w:asciiTheme="minorHAnsi" w:hAnsiTheme="minorHAnsi" w:cstheme="minorHAnsi"/>
          <w:szCs w:val="23"/>
        </w:rPr>
        <w:t>, 150% (</w:t>
      </w:r>
      <w:r w:rsidRPr="00371E59">
        <w:rPr>
          <w:rFonts w:asciiTheme="minorHAnsi" w:hAnsiTheme="minorHAnsi" w:cstheme="minorHAnsi"/>
          <w:szCs w:val="23"/>
        </w:rPr>
        <w:t>chamada uma vez e meia</w:t>
      </w:r>
      <w:r w:rsidR="006A74F7" w:rsidRPr="00371E59">
        <w:rPr>
          <w:rFonts w:asciiTheme="minorHAnsi" w:hAnsiTheme="minorHAnsi" w:cstheme="minorHAnsi"/>
          <w:szCs w:val="23"/>
        </w:rPr>
        <w:t xml:space="preserve">) </w:t>
      </w:r>
      <w:r w:rsidR="00F402A4" w:rsidRPr="00371E59">
        <w:rPr>
          <w:rFonts w:asciiTheme="minorHAnsi" w:hAnsiTheme="minorHAnsi" w:cstheme="minorHAnsi"/>
          <w:szCs w:val="23"/>
        </w:rPr>
        <w:t>ou mesmo do dobro ou triplo da taxa</w:t>
      </w:r>
      <w:r w:rsidR="00800EA5" w:rsidRPr="00371E59">
        <w:rPr>
          <w:rFonts w:asciiTheme="minorHAnsi" w:hAnsiTheme="minorHAnsi" w:cstheme="minorHAnsi"/>
          <w:szCs w:val="23"/>
        </w:rPr>
        <w:t xml:space="preserve"> média</w:t>
      </w:r>
      <w:r w:rsidRPr="00371E59">
        <w:rPr>
          <w:rFonts w:asciiTheme="minorHAnsi" w:hAnsiTheme="minorHAnsi" w:cstheme="minorHAnsi"/>
          <w:szCs w:val="23"/>
        </w:rPr>
        <w:t>.</w:t>
      </w:r>
    </w:p>
    <w:p w14:paraId="75DAEA31" w14:textId="77777777" w:rsidR="005A3E83" w:rsidRPr="00371E59" w:rsidRDefault="00800EA5" w:rsidP="3DB1FC0F">
      <w:pPr>
        <w:pStyle w:val="CORPOHOMERO"/>
        <w:rPr>
          <w:rFonts w:asciiTheme="minorHAnsi" w:hAnsiTheme="minorHAnsi" w:cstheme="minorHAnsi"/>
          <w:b/>
          <w:bCs/>
          <w:szCs w:val="23"/>
        </w:rPr>
      </w:pPr>
      <w:r w:rsidRPr="00371E59">
        <w:rPr>
          <w:rFonts w:asciiTheme="minorHAnsi" w:hAnsiTheme="minorHAnsi" w:cstheme="minorHAnsi"/>
          <w:b/>
          <w:bCs/>
          <w:szCs w:val="23"/>
        </w:rPr>
        <w:t>O</w:t>
      </w:r>
      <w:r w:rsidR="3DB1FC0F" w:rsidRPr="00371E59">
        <w:rPr>
          <w:rFonts w:asciiTheme="minorHAnsi" w:hAnsiTheme="minorHAnsi" w:cstheme="minorHAnsi"/>
          <w:b/>
          <w:bCs/>
          <w:szCs w:val="23"/>
        </w:rPr>
        <w:t xml:space="preserve"> voto vencedor do recurso repetitivo</w:t>
      </w:r>
      <w:r w:rsidR="001D687D" w:rsidRPr="00371E59">
        <w:rPr>
          <w:rStyle w:val="Refdenotaderodap"/>
          <w:rFonts w:asciiTheme="minorHAnsi" w:hAnsiTheme="minorHAnsi" w:cstheme="minorHAnsi"/>
          <w:b/>
          <w:bCs/>
          <w:szCs w:val="23"/>
        </w:rPr>
        <w:footnoteReference w:id="5"/>
      </w:r>
      <w:r w:rsidR="3DB1FC0F" w:rsidRPr="00371E59">
        <w:rPr>
          <w:rFonts w:asciiTheme="minorHAnsi" w:hAnsiTheme="minorHAnsi" w:cstheme="minorHAnsi"/>
          <w:b/>
          <w:bCs/>
          <w:szCs w:val="23"/>
        </w:rPr>
        <w:t xml:space="preserve"> já citado no início deste tópico</w:t>
      </w:r>
      <w:r w:rsidRPr="00371E59">
        <w:rPr>
          <w:rFonts w:asciiTheme="minorHAnsi" w:hAnsiTheme="minorHAnsi" w:cstheme="minorHAnsi"/>
          <w:b/>
          <w:bCs/>
          <w:szCs w:val="23"/>
        </w:rPr>
        <w:t xml:space="preserve"> tem sido empregado de modo completamente indevido! </w:t>
      </w:r>
    </w:p>
    <w:p w14:paraId="634248A4" w14:textId="0E2DE2DA" w:rsidR="00800EA5" w:rsidRPr="00371E59" w:rsidRDefault="005A3E83" w:rsidP="3DB1FC0F">
      <w:pPr>
        <w:pStyle w:val="CORPOHOMERO"/>
        <w:rPr>
          <w:rFonts w:asciiTheme="minorHAnsi" w:hAnsiTheme="minorHAnsi" w:cstheme="minorHAnsi"/>
          <w:szCs w:val="23"/>
        </w:rPr>
      </w:pPr>
      <w:r w:rsidRPr="00371E59">
        <w:rPr>
          <w:rFonts w:asciiTheme="minorHAnsi" w:hAnsiTheme="minorHAnsi" w:cstheme="minorHAnsi"/>
          <w:szCs w:val="23"/>
        </w:rPr>
        <w:t>A</w:t>
      </w:r>
      <w:r w:rsidR="00800EA5" w:rsidRPr="00371E59">
        <w:rPr>
          <w:rFonts w:asciiTheme="minorHAnsi" w:hAnsiTheme="minorHAnsi" w:cstheme="minorHAnsi"/>
          <w:szCs w:val="23"/>
        </w:rPr>
        <w:t xml:space="preserve"> Ministra Nancy Andrigui </w:t>
      </w:r>
      <w:r w:rsidRPr="00371E59">
        <w:rPr>
          <w:rFonts w:asciiTheme="minorHAnsi" w:hAnsiTheme="minorHAnsi" w:cstheme="minorHAnsi"/>
          <w:szCs w:val="23"/>
        </w:rPr>
        <w:t>citou</w:t>
      </w:r>
      <w:r w:rsidR="00800EA5" w:rsidRPr="00371E59">
        <w:rPr>
          <w:rFonts w:asciiTheme="minorHAnsi" w:hAnsiTheme="minorHAnsi" w:cstheme="minorHAnsi"/>
          <w:szCs w:val="23"/>
        </w:rPr>
        <w:t xml:space="preserve"> no seu voto que</w:t>
      </w:r>
      <w:r w:rsidR="000155E1" w:rsidRPr="00371E59">
        <w:rPr>
          <w:rFonts w:asciiTheme="minorHAnsi" w:hAnsiTheme="minorHAnsi" w:cstheme="minorHAnsi"/>
          <w:szCs w:val="23"/>
        </w:rPr>
        <w:t xml:space="preserve">, </w:t>
      </w:r>
      <w:r w:rsidR="000155E1" w:rsidRPr="00371E59">
        <w:rPr>
          <w:rFonts w:asciiTheme="minorHAnsi" w:hAnsiTheme="minorHAnsi" w:cstheme="minorHAnsi"/>
          <w:i/>
          <w:iCs/>
          <w:szCs w:val="23"/>
        </w:rPr>
        <w:t>“a jurisprudência, conforme registrado anteriormente, tem considerado abusivas taxas superiores a uma vez e meia (voto proferido pelo Min. Ari Pargendler no REsp 271.214/RS, Rel. p. Acórdão Min. Menezes Direito, DJ de 04.08.2003), ao dobro (Resp 1.036.818, Terceira Turma, minha relatoria, DJe de 20.06.2008) ou ao triplo (REsp 971.853/RS, Quarta Turma, Min. Pádua Ribeiro, DJ de 24.09.2007) da média.”</w:t>
      </w:r>
      <w:r w:rsidR="000155E1" w:rsidRPr="00371E59">
        <w:rPr>
          <w:rStyle w:val="Refdenotaderodap"/>
          <w:rFonts w:asciiTheme="minorHAnsi" w:hAnsiTheme="minorHAnsi" w:cstheme="minorHAnsi"/>
          <w:i/>
          <w:iCs/>
          <w:szCs w:val="23"/>
        </w:rPr>
        <w:footnoteReference w:id="6"/>
      </w:r>
    </w:p>
    <w:p w14:paraId="29142A04" w14:textId="0EEE59C8" w:rsidR="001D687D" w:rsidRPr="00371E59" w:rsidRDefault="007263B5" w:rsidP="00DA0819">
      <w:pPr>
        <w:pStyle w:val="CORPOHOMERO"/>
        <w:rPr>
          <w:rFonts w:asciiTheme="minorHAnsi" w:hAnsiTheme="minorHAnsi" w:cstheme="minorHAnsi"/>
          <w:sz w:val="19"/>
          <w:szCs w:val="19"/>
        </w:rPr>
      </w:pPr>
      <w:r w:rsidRPr="00371E59">
        <w:rPr>
          <w:rFonts w:asciiTheme="minorHAnsi" w:hAnsiTheme="minorHAnsi" w:cstheme="minorHAnsi"/>
          <w:szCs w:val="23"/>
        </w:rPr>
        <w:t xml:space="preserve">No entanto, a brilhante Ministra expressamente assentou: </w:t>
      </w:r>
      <w:r w:rsidR="3DB1FC0F" w:rsidRPr="00371E59">
        <w:rPr>
          <w:rFonts w:asciiTheme="minorHAnsi" w:hAnsiTheme="minorHAnsi" w:cstheme="minorHAnsi"/>
          <w:i/>
          <w:iCs/>
          <w:sz w:val="19"/>
          <w:szCs w:val="19"/>
        </w:rPr>
        <w:t>“</w:t>
      </w:r>
      <w:r w:rsidRPr="00371E59">
        <w:rPr>
          <w:rFonts w:asciiTheme="minorHAnsi" w:hAnsiTheme="minorHAnsi" w:cstheme="minorHAnsi"/>
          <w:i/>
          <w:iCs/>
          <w:sz w:val="19"/>
          <w:szCs w:val="19"/>
        </w:rPr>
        <w:t xml:space="preserve">Todavia, </w:t>
      </w:r>
      <w:r w:rsidR="3DB1FC0F" w:rsidRPr="00371E59">
        <w:rPr>
          <w:rFonts w:asciiTheme="minorHAnsi" w:hAnsiTheme="minorHAnsi" w:cstheme="minorHAnsi"/>
          <w:i/>
          <w:iCs/>
          <w:sz w:val="19"/>
          <w:szCs w:val="19"/>
        </w:rPr>
        <w:t xml:space="preserve">esta perquirição acerca da abusividade não é estanque, o </w:t>
      </w:r>
      <w:r w:rsidR="3DB1FC0F" w:rsidRPr="00371E59">
        <w:rPr>
          <w:rFonts w:asciiTheme="minorHAnsi" w:hAnsiTheme="minorHAnsi" w:cstheme="minorHAnsi"/>
          <w:i/>
          <w:iCs/>
          <w:sz w:val="19"/>
          <w:szCs w:val="19"/>
          <w:u w:val="single"/>
        </w:rPr>
        <w:t xml:space="preserve">que </w:t>
      </w:r>
      <w:r w:rsidR="3DB1FC0F" w:rsidRPr="00371E59">
        <w:rPr>
          <w:rFonts w:asciiTheme="minorHAnsi" w:hAnsiTheme="minorHAnsi" w:cstheme="minorHAnsi"/>
          <w:b/>
          <w:bCs/>
          <w:i/>
          <w:iCs/>
          <w:sz w:val="19"/>
          <w:szCs w:val="19"/>
          <w:u w:val="single"/>
        </w:rPr>
        <w:t>impossibilita a adoção de critérios genéricos e universais</w:t>
      </w:r>
      <w:r w:rsidR="3DB1FC0F" w:rsidRPr="00371E59">
        <w:rPr>
          <w:rFonts w:asciiTheme="minorHAnsi" w:hAnsiTheme="minorHAnsi" w:cstheme="minorHAnsi"/>
          <w:i/>
          <w:iCs/>
          <w:sz w:val="19"/>
          <w:szCs w:val="19"/>
        </w:rPr>
        <w:t xml:space="preserve">. A taxa média de mercado, divulgada pelo Banco Central, constitui um valioso referencial, mas </w:t>
      </w:r>
      <w:r w:rsidR="3DB1FC0F" w:rsidRPr="00371E59">
        <w:rPr>
          <w:rFonts w:asciiTheme="minorHAnsi" w:hAnsiTheme="minorHAnsi" w:cstheme="minorHAnsi"/>
          <w:i/>
          <w:iCs/>
          <w:sz w:val="19"/>
          <w:szCs w:val="19"/>
          <w:u w:val="single"/>
        </w:rPr>
        <w:t>cabe somente ao juiz, no exame das peculiaridades do caso concreto, avaliar se os juros contratados foram ou não abusivos</w:t>
      </w:r>
      <w:r w:rsidR="3DB1FC0F" w:rsidRPr="00371E59">
        <w:rPr>
          <w:rFonts w:asciiTheme="minorHAnsi" w:hAnsiTheme="minorHAnsi" w:cstheme="minorHAnsi"/>
          <w:i/>
          <w:iCs/>
          <w:sz w:val="19"/>
          <w:szCs w:val="19"/>
        </w:rPr>
        <w:t>.” (g/n)</w:t>
      </w:r>
    </w:p>
    <w:p w14:paraId="0091C2CA" w14:textId="327BC333" w:rsidR="00591B59" w:rsidRPr="00371E59" w:rsidRDefault="00A41998" w:rsidP="00E66C04">
      <w:pPr>
        <w:pStyle w:val="CORPOHOMERO"/>
        <w:rPr>
          <w:rFonts w:asciiTheme="minorHAnsi" w:hAnsiTheme="minorHAnsi" w:cstheme="minorHAnsi"/>
          <w:szCs w:val="23"/>
        </w:rPr>
      </w:pPr>
      <w:r w:rsidRPr="00371E59">
        <w:rPr>
          <w:rFonts w:asciiTheme="minorHAnsi" w:hAnsiTheme="minorHAnsi" w:cstheme="minorHAnsi"/>
          <w:szCs w:val="23"/>
        </w:rPr>
        <w:t xml:space="preserve">Mais recentemente o Superior Tribunal de Justiça voltou a enfrentar o tema </w:t>
      </w:r>
      <w:r w:rsidR="004C7B2F" w:rsidRPr="00371E59">
        <w:rPr>
          <w:rFonts w:asciiTheme="minorHAnsi" w:hAnsiTheme="minorHAnsi" w:cstheme="minorHAnsi"/>
          <w:szCs w:val="23"/>
        </w:rPr>
        <w:t>em suas duas turmas de direito privado. Primeiro, a Terceira Turma</w:t>
      </w:r>
      <w:r w:rsidRPr="00371E59">
        <w:rPr>
          <w:rFonts w:asciiTheme="minorHAnsi" w:hAnsiTheme="minorHAnsi" w:cstheme="minorHAnsi"/>
          <w:szCs w:val="23"/>
        </w:rPr>
        <w:t xml:space="preserve"> decidiu </w:t>
      </w:r>
      <w:r w:rsidR="3DB1FC0F" w:rsidRPr="00371E59">
        <w:rPr>
          <w:rFonts w:asciiTheme="minorHAnsi" w:hAnsiTheme="minorHAnsi" w:cstheme="minorHAnsi"/>
          <w:szCs w:val="23"/>
        </w:rPr>
        <w:t>no AgInt no AREsp 1591428/RS</w:t>
      </w:r>
      <w:r w:rsidR="001D687D" w:rsidRPr="00371E59">
        <w:rPr>
          <w:rStyle w:val="Refdenotaderodap"/>
          <w:rFonts w:asciiTheme="minorHAnsi" w:hAnsiTheme="minorHAnsi" w:cstheme="minorHAnsi"/>
          <w:szCs w:val="23"/>
        </w:rPr>
        <w:footnoteReference w:id="7"/>
      </w:r>
      <w:r w:rsidR="3DB1FC0F" w:rsidRPr="00371E59">
        <w:rPr>
          <w:rFonts w:asciiTheme="minorHAnsi" w:hAnsiTheme="minorHAnsi" w:cstheme="minorHAnsi"/>
          <w:szCs w:val="23"/>
        </w:rPr>
        <w:t xml:space="preserve"> </w:t>
      </w:r>
      <w:r w:rsidR="3DB1FC0F" w:rsidRPr="00371E59">
        <w:rPr>
          <w:rFonts w:asciiTheme="minorHAnsi" w:hAnsiTheme="minorHAnsi" w:cstheme="minorHAnsi"/>
          <w:szCs w:val="23"/>
          <w:u w:val="single"/>
        </w:rPr>
        <w:t>que não há qualquer padronização objetiva pelo STJ sobre o assunto, nem mesmo recurso repetitivo Resp 1.061.530/RS.</w:t>
      </w:r>
      <w:r w:rsidR="006577D0" w:rsidRPr="00371E59">
        <w:rPr>
          <w:rFonts w:asciiTheme="minorHAnsi" w:hAnsiTheme="minorHAnsi" w:cstheme="minorHAnsi"/>
          <w:szCs w:val="23"/>
          <w:u w:val="single"/>
          <w:vertAlign w:val="superscript"/>
        </w:rPr>
        <w:t xml:space="preserve"> </w:t>
      </w:r>
      <w:r w:rsidR="00DB1A7A" w:rsidRPr="00371E59">
        <w:rPr>
          <w:rStyle w:val="Refdenotadefim"/>
          <w:rFonts w:asciiTheme="minorHAnsi" w:hAnsiTheme="minorHAnsi" w:cstheme="minorHAnsi"/>
          <w:szCs w:val="23"/>
          <w:u w:val="single"/>
        </w:rPr>
        <w:endnoteReference w:id="1"/>
      </w:r>
    </w:p>
    <w:p w14:paraId="29F85CE6" w14:textId="361D0FD8" w:rsidR="004C7B2F" w:rsidRPr="00371E59" w:rsidRDefault="004C7B2F" w:rsidP="004C7B2F">
      <w:pPr>
        <w:pStyle w:val="CORPOHOMERO"/>
        <w:rPr>
          <w:rStyle w:val="nfase"/>
          <w:i w:val="0"/>
          <w:iCs w:val="0"/>
        </w:rPr>
      </w:pPr>
      <w:r w:rsidRPr="00371E59">
        <w:rPr>
          <w:rStyle w:val="nfase"/>
          <w:i w:val="0"/>
          <w:iCs w:val="0"/>
        </w:rPr>
        <w:t>Em seguida</w:t>
      </w:r>
      <w:r w:rsidR="008120EE" w:rsidRPr="00371E59">
        <w:rPr>
          <w:rStyle w:val="nfase"/>
          <w:i w:val="0"/>
          <w:iCs w:val="0"/>
        </w:rPr>
        <w:t>, a Quarta Turma acolheu o voto da Ministra Maria Izabel Gallotti, no julgamento do AgInt no AREsp n. 1.493.171/RS (DJe de 10/3/2021)</w:t>
      </w:r>
      <w:r w:rsidR="008120EE" w:rsidRPr="00371E59">
        <w:rPr>
          <w:rStyle w:val="Refdenotaderodap"/>
        </w:rPr>
        <w:footnoteReference w:id="8"/>
      </w:r>
      <w:r w:rsidR="008120EE" w:rsidRPr="00371E59">
        <w:rPr>
          <w:rStyle w:val="nfase"/>
          <w:i w:val="0"/>
          <w:iCs w:val="0"/>
        </w:rPr>
        <w:t>,</w:t>
      </w:r>
      <w:r w:rsidR="00C14A7F" w:rsidRPr="00371E59">
        <w:rPr>
          <w:rStyle w:val="nfase"/>
          <w:i w:val="0"/>
          <w:iCs w:val="0"/>
        </w:rPr>
        <w:t xml:space="preserve"> </w:t>
      </w:r>
      <w:r w:rsidR="005B457D" w:rsidRPr="00371E59">
        <w:rPr>
          <w:rStyle w:val="nfase"/>
          <w:i w:val="0"/>
          <w:iCs w:val="0"/>
        </w:rPr>
        <w:t xml:space="preserve">do qual é importante destacar o seguinte sobre a padronização de juros: </w:t>
      </w:r>
    </w:p>
    <w:p w14:paraId="6C2AB28E" w14:textId="77777777" w:rsidR="008F39F0" w:rsidRPr="00371E59" w:rsidRDefault="008F39F0" w:rsidP="008F39F0">
      <w:pPr>
        <w:pStyle w:val="CORPOHOMERO"/>
        <w:ind w:left="1134" w:firstLine="0"/>
        <w:rPr>
          <w:rStyle w:val="nfase"/>
          <w:i w:val="0"/>
          <w:iCs w:val="0"/>
          <w:sz w:val="19"/>
          <w:szCs w:val="18"/>
        </w:rPr>
      </w:pPr>
      <w:r w:rsidRPr="00371E59">
        <w:rPr>
          <w:rStyle w:val="nfase"/>
          <w:i w:val="0"/>
          <w:iCs w:val="0"/>
          <w:sz w:val="19"/>
          <w:szCs w:val="18"/>
        </w:rPr>
        <w:t>AGRAVO INTERNO. AGRAVO EM RECURSO ESPECIAL. AÇÃO REVISIONAL. CÉDULA DE CRÉDITO BANCÁRIO. TAXA DE JUROS REMUNERATÓRIOS CONTRATADA. ABUSIVIDADE. AUSÊNCIA. ORIENTAÇÃO FIRMADA NO RESP N. 1.061.530/RS.</w:t>
      </w:r>
    </w:p>
    <w:p w14:paraId="4D2CEEBC" w14:textId="5C43E293" w:rsidR="008F39F0" w:rsidRPr="00371E59" w:rsidRDefault="008F39F0" w:rsidP="008F39F0">
      <w:pPr>
        <w:pStyle w:val="CORPOHOMERO"/>
        <w:ind w:left="1134" w:firstLine="0"/>
        <w:rPr>
          <w:rStyle w:val="nfase"/>
          <w:i w:val="0"/>
          <w:iCs w:val="0"/>
          <w:sz w:val="19"/>
          <w:szCs w:val="18"/>
        </w:rPr>
      </w:pPr>
      <w:r w:rsidRPr="00371E59">
        <w:rPr>
          <w:rStyle w:val="nfase"/>
          <w:i w:val="0"/>
          <w:iCs w:val="0"/>
          <w:sz w:val="19"/>
          <w:szCs w:val="18"/>
        </w:rPr>
        <w:t>1. De acordo com a orientação adotada no julgamento do REsp. 1.061.530/RS, sob o rito do art. 543-C do CPC/73, "é admitida a revisão das taxas de juros remuneratórios em situações excepcionais, desde que caracterizada a relação de consumo e que a abusividade (capaz de colocar o consumidor em desvantagem exagerada - art. 51, § 1º, do CDC) fique cabalmente demonstrada, ante as peculiaridades do julgamento em concreto."</w:t>
      </w:r>
    </w:p>
    <w:p w14:paraId="4FCF7B50" w14:textId="77777777" w:rsidR="008F39F0" w:rsidRPr="00371E59" w:rsidRDefault="008F39F0" w:rsidP="008F39F0">
      <w:pPr>
        <w:pStyle w:val="CORPOHOMERO"/>
        <w:ind w:left="1134" w:firstLine="0"/>
        <w:rPr>
          <w:rStyle w:val="nfase"/>
          <w:b/>
          <w:bCs/>
          <w:i w:val="0"/>
          <w:iCs w:val="0"/>
          <w:sz w:val="19"/>
          <w:szCs w:val="18"/>
          <w:u w:val="single"/>
        </w:rPr>
      </w:pPr>
      <w:r w:rsidRPr="00371E59">
        <w:rPr>
          <w:rStyle w:val="nfase"/>
          <w:i w:val="0"/>
          <w:iCs w:val="0"/>
          <w:sz w:val="19"/>
          <w:szCs w:val="18"/>
        </w:rPr>
        <w:t xml:space="preserve">2. Prevaleceu o entendimento de que a taxa média de mercado apurada pelo Banco Central para cada segmento de crédito é referencial útil para o controle da abusividade, mas o simples fato de a taxa efetiva cobrada no contrato estar acima da taxa média de mercado não significa, por si só, abuso. Ao contrário, a média de mercado não pode ser considerada o limite, justamente porque é média; incorpora as menores e maiores taxas praticadas pelo mercado, em operações de diferentes níveis de risco. </w:t>
      </w:r>
      <w:r w:rsidRPr="00371E59">
        <w:rPr>
          <w:rStyle w:val="nfase"/>
          <w:b/>
          <w:bCs/>
          <w:i w:val="0"/>
          <w:iCs w:val="0"/>
          <w:sz w:val="19"/>
          <w:szCs w:val="18"/>
          <w:u w:val="single"/>
        </w:rPr>
        <w:t>Foi expressamente rejeitada a possibilidade de o Poder Judiciário estabelecer aprioristicamente um teto para taxa de juros, adotando como parâmetro máximo o dobro ou qualquer outro percentual em relação à taxa média.</w:t>
      </w:r>
    </w:p>
    <w:p w14:paraId="4EC78E0D" w14:textId="384BF00B" w:rsidR="008F39F0" w:rsidRPr="00371E59" w:rsidRDefault="008F39F0" w:rsidP="008F39F0">
      <w:pPr>
        <w:pStyle w:val="CORPOHOMERO"/>
        <w:ind w:left="1134" w:firstLine="0"/>
        <w:rPr>
          <w:rStyle w:val="nfase"/>
          <w:i w:val="0"/>
          <w:iCs w:val="0"/>
          <w:sz w:val="19"/>
          <w:szCs w:val="18"/>
        </w:rPr>
      </w:pPr>
      <w:r w:rsidRPr="00371E59">
        <w:rPr>
          <w:rStyle w:val="nfase"/>
          <w:i w:val="0"/>
          <w:iCs w:val="0"/>
          <w:sz w:val="19"/>
          <w:szCs w:val="18"/>
        </w:rPr>
        <w:t>3. O caráter abusivo da taxa de juros contratada haverá de ser demonstrado de acordo com as peculiaridades de cada caso concreto, levando-se em consideração circunstâncias como o custo da captação dos recursos no local e época do contrato, a análise do perfil de risco de crédito do tomador e o spread da operação. [...]</w:t>
      </w:r>
    </w:p>
    <w:p w14:paraId="5127597A" w14:textId="08D82329" w:rsidR="008F39F0" w:rsidRPr="00371E59" w:rsidRDefault="008F39F0" w:rsidP="008F39F0">
      <w:pPr>
        <w:pStyle w:val="CORPOHOMERO"/>
        <w:ind w:left="1134" w:firstLine="0"/>
        <w:rPr>
          <w:rStyle w:val="nfase"/>
          <w:i w:val="0"/>
          <w:iCs w:val="0"/>
          <w:sz w:val="19"/>
          <w:szCs w:val="18"/>
        </w:rPr>
      </w:pPr>
      <w:r w:rsidRPr="00371E59">
        <w:rPr>
          <w:rStyle w:val="nfase"/>
          <w:i w:val="0"/>
          <w:iCs w:val="0"/>
          <w:sz w:val="19"/>
          <w:szCs w:val="18"/>
        </w:rPr>
        <w:t>(AgInt no AREsp n. 1.493.171/RS, relator Ministro Raul Araújo, relatora para acórdão Ministra Maria Isabel Gallotti, Quarta Turma, julgado em 17/11/2020, DJe de 10/3/2021.)</w:t>
      </w:r>
      <w:r w:rsidR="006E2AE0" w:rsidRPr="00371E59">
        <w:rPr>
          <w:rStyle w:val="Refdenotadefim"/>
          <w:sz w:val="19"/>
          <w:szCs w:val="18"/>
        </w:rPr>
        <w:endnoteReference w:id="2"/>
      </w:r>
    </w:p>
    <w:p w14:paraId="10321058" w14:textId="312E86DE" w:rsidR="001D687D" w:rsidRPr="00371E59" w:rsidRDefault="3DB1FC0F" w:rsidP="3DB1FC0F">
      <w:pPr>
        <w:pStyle w:val="CORPOHOMERO"/>
        <w:spacing w:after="0"/>
        <w:rPr>
          <w:rFonts w:asciiTheme="minorHAnsi" w:hAnsiTheme="minorHAnsi" w:cstheme="minorHAnsi"/>
          <w:szCs w:val="23"/>
        </w:rPr>
      </w:pPr>
      <w:r w:rsidRPr="00371E59">
        <w:rPr>
          <w:rFonts w:asciiTheme="minorHAnsi" w:hAnsiTheme="minorHAnsi" w:cstheme="minorHAnsi"/>
          <w:szCs w:val="23"/>
        </w:rPr>
        <w:t>Inclusive, os julgados mais recentes do STJ vêm entendendo que a abusividade de juros não pode ser apreciada por aquele tribunal por força das súmulas 5 e 7, porque envolve questão fática e probatória, o que não é cabível em sede de recurso especial.</w:t>
      </w:r>
      <w:r w:rsidR="001D687D" w:rsidRPr="00371E59">
        <w:rPr>
          <w:rStyle w:val="Refdenotaderodap"/>
          <w:rFonts w:asciiTheme="minorHAnsi" w:hAnsiTheme="minorHAnsi" w:cstheme="minorHAnsi"/>
          <w:szCs w:val="23"/>
        </w:rPr>
        <w:footnoteReference w:id="9"/>
      </w:r>
    </w:p>
    <w:p w14:paraId="1B875EC6" w14:textId="2CBDA5CC" w:rsidR="00010D1A" w:rsidRPr="00371E59" w:rsidRDefault="3DB1FC0F" w:rsidP="00E66C04">
      <w:pPr>
        <w:pStyle w:val="CORPOHOMERO"/>
        <w:spacing w:after="0"/>
        <w:rPr>
          <w:rFonts w:ascii="Arial" w:hAnsi="Arial" w:cs="Arial"/>
        </w:rPr>
      </w:pPr>
      <w:r w:rsidRPr="00371E59">
        <w:rPr>
          <w:rFonts w:asciiTheme="minorHAnsi" w:hAnsiTheme="minorHAnsi" w:cstheme="minorHAnsi"/>
          <w:szCs w:val="23"/>
        </w:rPr>
        <w:t xml:space="preserve">Diante disso, </w:t>
      </w:r>
      <w:r w:rsidRPr="00371E59">
        <w:rPr>
          <w:rFonts w:asciiTheme="minorHAnsi" w:hAnsiTheme="minorHAnsi" w:cstheme="minorHAnsi"/>
          <w:b/>
          <w:bCs/>
          <w:szCs w:val="23"/>
        </w:rPr>
        <w:t>merece ser reformada a sentença recorrid</w:t>
      </w:r>
      <w:r w:rsidR="0099512F" w:rsidRPr="00371E59">
        <w:rPr>
          <w:rFonts w:asciiTheme="minorHAnsi" w:hAnsiTheme="minorHAnsi" w:cstheme="minorHAnsi"/>
          <w:b/>
          <w:bCs/>
          <w:szCs w:val="23"/>
        </w:rPr>
        <w:t>a</w:t>
      </w:r>
      <w:r w:rsidRPr="00371E59">
        <w:rPr>
          <w:rFonts w:asciiTheme="minorHAnsi" w:hAnsiTheme="minorHAnsi" w:cstheme="minorHAnsi"/>
          <w:szCs w:val="23"/>
        </w:rPr>
        <w:t xml:space="preserve"> para o fim de declarar abusiva a</w:t>
      </w:r>
      <w:r w:rsidRPr="00371E59">
        <w:rPr>
          <w:rFonts w:asciiTheme="minorHAnsi" w:hAnsiTheme="minorHAnsi" w:cstheme="minorHAnsi"/>
          <w:b/>
          <w:bCs/>
          <w:szCs w:val="23"/>
        </w:rPr>
        <w:t xml:space="preserve"> cláusula XXX</w:t>
      </w:r>
      <w:r w:rsidRPr="00371E59">
        <w:rPr>
          <w:rFonts w:asciiTheme="minorHAnsi" w:hAnsiTheme="minorHAnsi" w:cstheme="minorHAnsi"/>
          <w:szCs w:val="23"/>
        </w:rPr>
        <w:t>, determinando-se a redução da taxa de juros remuneratórios do contrato para a média de mercado, conforme parecer técnico anexo e o quadro resumo constante deste recurso.</w:t>
      </w:r>
    </w:p>
    <w:p w14:paraId="67B6D739" w14:textId="77777777" w:rsidR="00A4195C" w:rsidRPr="00371E59" w:rsidRDefault="00A4195C" w:rsidP="00A4195C">
      <w:pPr>
        <w:pStyle w:val="Corpodetexto3"/>
        <w:spacing w:after="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14:paraId="77AC1A1E" w14:textId="25280579" w:rsidR="00A4195C" w:rsidRPr="00371E59" w:rsidRDefault="00E26B80" w:rsidP="00873DB9">
      <w:pPr>
        <w:pStyle w:val="Corpodetexto3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1E59">
        <w:rPr>
          <w:rFonts w:asciiTheme="minorHAnsi" w:hAnsiTheme="minorHAnsi" w:cstheme="minorHAnsi"/>
          <w:b/>
          <w:bCs/>
          <w:sz w:val="24"/>
          <w:szCs w:val="24"/>
        </w:rPr>
        <w:t>2.2</w:t>
      </w:r>
      <w:r w:rsidR="003B34AE" w:rsidRPr="00371E59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A4195C" w:rsidRPr="00371E59">
        <w:rPr>
          <w:rFonts w:asciiTheme="minorHAnsi" w:hAnsiTheme="minorHAnsi" w:cstheme="minorHAnsi"/>
          <w:b/>
          <w:bCs/>
          <w:sz w:val="24"/>
          <w:szCs w:val="24"/>
        </w:rPr>
        <w:t xml:space="preserve"> DA </w:t>
      </w:r>
      <w:r w:rsidR="00873DB9" w:rsidRPr="00371E59">
        <w:rPr>
          <w:rFonts w:asciiTheme="minorHAnsi" w:hAnsiTheme="minorHAnsi" w:cstheme="minorHAnsi"/>
          <w:b/>
          <w:bCs/>
          <w:sz w:val="24"/>
          <w:szCs w:val="24"/>
        </w:rPr>
        <w:t>REVISÃO</w:t>
      </w:r>
      <w:r w:rsidR="00A4195C" w:rsidRPr="00371E59">
        <w:rPr>
          <w:rFonts w:asciiTheme="minorHAnsi" w:hAnsiTheme="minorHAnsi" w:cstheme="minorHAnsi"/>
          <w:b/>
          <w:bCs/>
          <w:sz w:val="24"/>
          <w:szCs w:val="24"/>
        </w:rPr>
        <w:t xml:space="preserve"> DO ÔNUS SUCUMBENCIAL</w:t>
      </w:r>
    </w:p>
    <w:p w14:paraId="2A408438" w14:textId="77777777" w:rsidR="00A4195C" w:rsidRPr="00371E59" w:rsidRDefault="00A4195C" w:rsidP="00A4195C">
      <w:pPr>
        <w:pStyle w:val="Corpodetexto3"/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081D2406" w14:textId="77777777" w:rsidR="00A4195C" w:rsidRDefault="3DB1FC0F" w:rsidP="00E26B80">
      <w:pPr>
        <w:pStyle w:val="CORPOHOMERO"/>
      </w:pPr>
      <w:r w:rsidRPr="00371E59">
        <w:t xml:space="preserve">Após a necessária e imperiosa reforma </w:t>
      </w:r>
      <w:r w:rsidRPr="00C47117">
        <w:rPr>
          <w:color w:val="FF0000"/>
        </w:rPr>
        <w:t xml:space="preserve">parcial </w:t>
      </w:r>
      <w:r w:rsidRPr="00371E59">
        <w:t>da sentença vergastada, é imperiosa a revisão do ônus sucumbencial, para o fim de fazer distribuição proporcional da obrigação de pagar honorários e despesas processuais, haja vista a evidente situação sucumbência recíproca.</w:t>
      </w:r>
    </w:p>
    <w:p w14:paraId="236EF937" w14:textId="77777777" w:rsidR="00045ECF" w:rsidRPr="00371E59" w:rsidRDefault="00045ECF" w:rsidP="00E26B80">
      <w:pPr>
        <w:pStyle w:val="CORPOHOMERO"/>
      </w:pPr>
    </w:p>
    <w:p w14:paraId="2ACB875F" w14:textId="7B9377CB" w:rsidR="00873DB9" w:rsidRPr="00371E59" w:rsidRDefault="00873DB9" w:rsidP="00873DB9">
      <w:pPr>
        <w:pStyle w:val="TTULOHOMERO"/>
      </w:pPr>
      <w:r w:rsidRPr="00371E59">
        <w:t xml:space="preserve">DA </w:t>
      </w:r>
      <w:r w:rsidR="00905FC8" w:rsidRPr="00371E59">
        <w:t>ANTECIPAÇÃO DE TUTELA RECURSAL</w:t>
      </w:r>
      <w:r w:rsidR="00242893" w:rsidRPr="00371E59">
        <w:t xml:space="preserve"> (EFEITO SUSPENSIVO ATIVO)</w:t>
      </w:r>
    </w:p>
    <w:p w14:paraId="5D1523AC" w14:textId="77777777" w:rsidR="00873DB9" w:rsidRPr="00371E59" w:rsidRDefault="00873DB9" w:rsidP="00873DB9">
      <w:pPr>
        <w:pStyle w:val="Corpodetexto3"/>
        <w:pBdr>
          <w:top w:val="single" w:sz="4" w:space="1" w:color="auto"/>
        </w:pBd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2818ACDC" w14:textId="52DF2CDE" w:rsidR="00A4195C" w:rsidRPr="00371E59" w:rsidRDefault="00374E3B" w:rsidP="00873DB9">
      <w:pPr>
        <w:pStyle w:val="CORPOHOMERO"/>
      </w:pPr>
      <w:r w:rsidRPr="00371E59">
        <w:t>O juízo singular revogou a tutela de urgência concedida no início da lide, por isso, a regra seria que este recurso deveri</w:t>
      </w:r>
      <w:r w:rsidR="00125C7F" w:rsidRPr="00371E59">
        <w:t>a ser recebido apenas no efeito devolutivo</w:t>
      </w:r>
      <w:r w:rsidR="00657E50" w:rsidRPr="00371E59">
        <w:t xml:space="preserve"> (§1º do art. 1.012, CPC/15)</w:t>
      </w:r>
      <w:r w:rsidR="00125C7F" w:rsidRPr="00371E59">
        <w:t xml:space="preserve">. No entanto, no caso presente </w:t>
      </w:r>
      <w:r w:rsidR="00125C7F" w:rsidRPr="00371E59">
        <w:rPr>
          <w:u w:val="single"/>
        </w:rPr>
        <w:t>estão presentes todos os pressupostos necessários para se conceder efeito suspensivo</w:t>
      </w:r>
      <w:r w:rsidR="00DD747C" w:rsidRPr="00371E59">
        <w:rPr>
          <w:u w:val="single"/>
        </w:rPr>
        <w:t xml:space="preserve"> </w:t>
      </w:r>
      <w:r w:rsidR="00DD747C" w:rsidRPr="00371E59">
        <w:rPr>
          <w:b/>
          <w:bCs/>
          <w:u w:val="single"/>
        </w:rPr>
        <w:t>ativo</w:t>
      </w:r>
      <w:r w:rsidR="00125C7F" w:rsidRPr="00371E59">
        <w:rPr>
          <w:u w:val="single"/>
        </w:rPr>
        <w:t xml:space="preserve"> </w:t>
      </w:r>
      <w:r w:rsidR="004F2C37" w:rsidRPr="00371E59">
        <w:rPr>
          <w:u w:val="single"/>
        </w:rPr>
        <w:t>ao presente apelo</w:t>
      </w:r>
      <w:r w:rsidR="004F2C37" w:rsidRPr="00371E59">
        <w:t>.</w:t>
      </w:r>
    </w:p>
    <w:p w14:paraId="79847E2C" w14:textId="39D1E524" w:rsidR="00621445" w:rsidRPr="00371E59" w:rsidRDefault="00621445" w:rsidP="000F50E6">
      <w:pPr>
        <w:pStyle w:val="CORPOHOMERO"/>
      </w:pPr>
      <w:r w:rsidRPr="00371E59">
        <w:t>Consoante o §4º do art. 1.012 do CPC, o efeito suspensivo será concedido quando: são elas: a) probabilidade de provimento do recurso (</w:t>
      </w:r>
      <w:r w:rsidRPr="00371E59">
        <w:rPr>
          <w:b/>
          <w:bCs/>
        </w:rPr>
        <w:t>tutela de evidência recursal</w:t>
      </w:r>
      <w:r w:rsidRPr="00371E59">
        <w:t xml:space="preserve">); </w:t>
      </w:r>
      <w:r w:rsidRPr="00371E59">
        <w:rPr>
          <w:b/>
          <w:bCs/>
          <w:u w:val="single"/>
        </w:rPr>
        <w:t>ou</w:t>
      </w:r>
      <w:r w:rsidRPr="00371E59">
        <w:t>, b) quando houver risco de dano grave ou de difícil reparação e for relevante a fundamentação (</w:t>
      </w:r>
      <w:r w:rsidRPr="00371E59">
        <w:rPr>
          <w:b/>
          <w:bCs/>
          <w:u w:val="single"/>
        </w:rPr>
        <w:t>tutela de urgência recursal).</w:t>
      </w:r>
    </w:p>
    <w:p w14:paraId="6880F36D" w14:textId="0C36B99D" w:rsidR="00913C63" w:rsidRPr="00371E59" w:rsidRDefault="00913C63" w:rsidP="000F50E6">
      <w:pPr>
        <w:pStyle w:val="CORPOHOMERO"/>
      </w:pPr>
      <w:r w:rsidRPr="00371E59">
        <w:t xml:space="preserve">A </w:t>
      </w:r>
      <w:r w:rsidRPr="00371E59">
        <w:rPr>
          <w:u w:val="single"/>
        </w:rPr>
        <w:t>probabilidade de provimento do recurso foi muito bem demonstrada nas razões</w:t>
      </w:r>
      <w:r w:rsidR="00D40E92" w:rsidRPr="00371E59">
        <w:rPr>
          <w:u w:val="single"/>
        </w:rPr>
        <w:t xml:space="preserve"> deste recurso</w:t>
      </w:r>
      <w:r w:rsidR="00D40E92" w:rsidRPr="00371E59">
        <w:t>. Está fartamente demonstrada a abusividade na taxa de juros remuneratórios praticada no contrato objeto da demanda</w:t>
      </w:r>
      <w:r w:rsidR="00692C2A" w:rsidRPr="00371E59">
        <w:t>, o que viola o sistema de proteção do consumidor</w:t>
      </w:r>
      <w:r w:rsidR="00982AD1" w:rsidRPr="00371E59">
        <w:t>.</w:t>
      </w:r>
    </w:p>
    <w:p w14:paraId="6E295786" w14:textId="27A61AF9" w:rsidR="0057760D" w:rsidRPr="00371E59" w:rsidRDefault="0057760D" w:rsidP="000F50E6">
      <w:pPr>
        <w:pStyle w:val="CORPOHOMERO"/>
      </w:pPr>
      <w:r w:rsidRPr="00371E59">
        <w:t xml:space="preserve">De outro lado, a parte apelada não fez a mínima prova de que houve fundamento para a cobrança excessiva de juros, isto é, que houve spread bancário </w:t>
      </w:r>
      <w:r w:rsidR="00313F3D" w:rsidRPr="00371E59">
        <w:t>hábil a justificar a elevada taxa de juros no caso presente.</w:t>
      </w:r>
    </w:p>
    <w:p w14:paraId="6557D084" w14:textId="48F784AD" w:rsidR="00242893" w:rsidRPr="00371E59" w:rsidRDefault="00913C63" w:rsidP="00313F3D">
      <w:pPr>
        <w:pStyle w:val="CORPOHOMERO"/>
      </w:pPr>
      <w:r w:rsidRPr="00371E59">
        <w:t xml:space="preserve">Nesse passo, está evidente o direito </w:t>
      </w:r>
      <w:r w:rsidR="002504BD" w:rsidRPr="00371E59">
        <w:t>da parte apelante</w:t>
      </w:r>
      <w:r w:rsidRPr="00371E59">
        <w:t xml:space="preserve"> de </w:t>
      </w:r>
      <w:r w:rsidR="000F50E6" w:rsidRPr="00371E59">
        <w:t>ver revista a cláusula contratual que fixou juros remuneratórios, aplicando em seu lugar a taxa média de mercado divulgada pelo BACEN.</w:t>
      </w:r>
    </w:p>
    <w:p w14:paraId="452FDC77" w14:textId="0ACB2498" w:rsidR="00913C63" w:rsidRPr="00371E59" w:rsidRDefault="00913C63" w:rsidP="000F50E6">
      <w:pPr>
        <w:pStyle w:val="CORPOHOMERO"/>
      </w:pPr>
      <w:r w:rsidRPr="00371E59">
        <w:t>Dessa forma,</w:t>
      </w:r>
      <w:r w:rsidR="00313F3D" w:rsidRPr="00371E59">
        <w:t xml:space="preserve"> à luz do art. 311, IV c/c </w:t>
      </w:r>
      <w:r w:rsidR="002802FD" w:rsidRPr="00371E59">
        <w:t>§4º do art. 1.012 do CPC,</w:t>
      </w:r>
      <w:r w:rsidRPr="00371E59">
        <w:t xml:space="preserve"> </w:t>
      </w:r>
      <w:r w:rsidRPr="00371E59">
        <w:rPr>
          <w:b/>
          <w:bCs/>
          <w:u w:val="single"/>
        </w:rPr>
        <w:t xml:space="preserve">é justa e necessária a concessão de </w:t>
      </w:r>
      <w:r w:rsidR="002802FD" w:rsidRPr="00371E59">
        <w:rPr>
          <w:b/>
          <w:bCs/>
          <w:u w:val="single"/>
        </w:rPr>
        <w:t>e</w:t>
      </w:r>
      <w:r w:rsidRPr="00371E59">
        <w:rPr>
          <w:b/>
          <w:bCs/>
          <w:u w:val="single"/>
        </w:rPr>
        <w:t>feito suspensivo</w:t>
      </w:r>
      <w:r w:rsidR="002802FD" w:rsidRPr="00371E59">
        <w:rPr>
          <w:b/>
          <w:bCs/>
          <w:u w:val="single"/>
        </w:rPr>
        <w:t xml:space="preserve"> ativo</w:t>
      </w:r>
      <w:r w:rsidRPr="00371E59">
        <w:rPr>
          <w:b/>
          <w:bCs/>
          <w:u w:val="single"/>
        </w:rPr>
        <w:t xml:space="preserve"> ao apelo</w:t>
      </w:r>
      <w:r w:rsidR="002802FD" w:rsidRPr="00371E59">
        <w:t xml:space="preserve"> pela evidência do direito da parte recorrente.</w:t>
      </w:r>
    </w:p>
    <w:p w14:paraId="28C54B2C" w14:textId="3FF08271" w:rsidR="00913C63" w:rsidRPr="00371E59" w:rsidRDefault="00913C63" w:rsidP="000F50E6">
      <w:pPr>
        <w:pStyle w:val="CORPOHOMERO"/>
      </w:pPr>
      <w:r w:rsidRPr="00371E59">
        <w:t xml:space="preserve">Ainda que se compreenda não ser o caso de tutela de evidência, </w:t>
      </w:r>
      <w:r w:rsidRPr="00371E59">
        <w:rPr>
          <w:b/>
          <w:bCs/>
          <w:u w:val="single"/>
        </w:rPr>
        <w:t>é imperiosa a concessão de efeito suspensivo</w:t>
      </w:r>
      <w:r w:rsidR="002802FD" w:rsidRPr="00371E59">
        <w:rPr>
          <w:b/>
          <w:bCs/>
          <w:u w:val="single"/>
        </w:rPr>
        <w:t xml:space="preserve"> ativo</w:t>
      </w:r>
      <w:r w:rsidRPr="00371E59">
        <w:t xml:space="preserve">, haja vista que os requisitos da tutela de urgência recursal estão plenamente configurados </w:t>
      </w:r>
      <w:r w:rsidRPr="00371E59">
        <w:rPr>
          <w:i/>
          <w:iCs/>
        </w:rPr>
        <w:t>in casu.</w:t>
      </w:r>
    </w:p>
    <w:p w14:paraId="6FB1B537" w14:textId="5249F107" w:rsidR="00913C63" w:rsidRPr="00371E59" w:rsidRDefault="00913C63" w:rsidP="000F50E6">
      <w:pPr>
        <w:pStyle w:val="CORPOHOMERO"/>
        <w:rPr>
          <w:u w:val="single"/>
        </w:rPr>
      </w:pPr>
      <w:r w:rsidRPr="00371E59">
        <w:t xml:space="preserve">Amiúde, </w:t>
      </w:r>
      <w:r w:rsidR="000F50E6" w:rsidRPr="00371E59">
        <w:t>a parte apelante demonstrou</w:t>
      </w:r>
      <w:r w:rsidRPr="00371E59">
        <w:t xml:space="preserve"> que </w:t>
      </w:r>
      <w:r w:rsidRPr="00371E59">
        <w:rPr>
          <w:u w:val="single"/>
        </w:rPr>
        <w:t xml:space="preserve">houve </w:t>
      </w:r>
      <w:r w:rsidR="000F50E6" w:rsidRPr="00371E59">
        <w:rPr>
          <w:u w:val="single"/>
        </w:rPr>
        <w:t>verdadeiro e absoluto desequilíbrio contratual</w:t>
      </w:r>
      <w:r w:rsidR="00422F1F" w:rsidRPr="00371E59">
        <w:rPr>
          <w:u w:val="single"/>
        </w:rPr>
        <w:t>,</w:t>
      </w:r>
      <w:r w:rsidR="00422F1F" w:rsidRPr="00371E59">
        <w:t xml:space="preserve"> na medida em que </w:t>
      </w:r>
      <w:r w:rsidR="00422F1F" w:rsidRPr="00371E59">
        <w:rPr>
          <w:u w:val="single"/>
        </w:rPr>
        <w:t>a taxa de juros remuneratórios aplicada no contrato excede desproporcionalmente a taxa média de mercado</w:t>
      </w:r>
      <w:r w:rsidR="00A47D7E" w:rsidRPr="00371E59">
        <w:rPr>
          <w:u w:val="single"/>
        </w:rPr>
        <w:t>.</w:t>
      </w:r>
    </w:p>
    <w:p w14:paraId="3A30B79C" w14:textId="2909EEA1" w:rsidR="00913C63" w:rsidRPr="00371E59" w:rsidRDefault="00327B34" w:rsidP="000F50E6">
      <w:pPr>
        <w:pStyle w:val="CORPOHOMERO"/>
      </w:pPr>
      <w:r w:rsidRPr="00371E59">
        <w:t>Além disso</w:t>
      </w:r>
      <w:r w:rsidR="00A47D7E" w:rsidRPr="00371E59">
        <w:t>, a parte recorrida não apresentou qualquer prova de que o spread bancário justificasse a discrepância da taxa de juros praticada no contrato</w:t>
      </w:r>
      <w:r w:rsidR="008225F0" w:rsidRPr="00371E59">
        <w:t>, e isso era ônus seu.</w:t>
      </w:r>
    </w:p>
    <w:p w14:paraId="6FC29576" w14:textId="78BDDF54" w:rsidR="00913C63" w:rsidRPr="00371E59" w:rsidRDefault="00327B34" w:rsidP="008225F0">
      <w:pPr>
        <w:pStyle w:val="CORPOHOMERO"/>
      </w:pPr>
      <w:r w:rsidRPr="00371E59">
        <w:t xml:space="preserve">Há também aqui situação </w:t>
      </w:r>
      <w:r w:rsidR="00EA3238" w:rsidRPr="00371E59">
        <w:t>de</w:t>
      </w:r>
      <w:r w:rsidR="00913C63" w:rsidRPr="00371E59">
        <w:t xml:space="preserve"> risco de dano grave ou de difícil reparação</w:t>
      </w:r>
      <w:r w:rsidR="00B75FB9" w:rsidRPr="00371E59">
        <w:t xml:space="preserve">, porque o abuso do direito pela apelada (prática de juros extorsivos) compromete o cumprimento do contrato e a própria subsistência mensal da parte recorrente. </w:t>
      </w:r>
    </w:p>
    <w:p w14:paraId="5C256C12" w14:textId="5E3A59E6" w:rsidR="008B5D63" w:rsidRPr="00371E59" w:rsidRDefault="008B5D63" w:rsidP="008225F0">
      <w:pPr>
        <w:pStyle w:val="CORPOHOMERO"/>
      </w:pPr>
      <w:r w:rsidRPr="00371E59">
        <w:t>Se não for concedida da tutela recursal de modo antecipado a parte apelada promoverá a negativação do nome da parte recorrente, como também adotada todas as medidas necessárias para cobrar o valor controvertido na demanda.</w:t>
      </w:r>
    </w:p>
    <w:p w14:paraId="786CBBA3" w14:textId="69805E5B" w:rsidR="008B5D63" w:rsidRPr="00371E59" w:rsidRDefault="008B5D63" w:rsidP="008225F0">
      <w:pPr>
        <w:pStyle w:val="CORPOHOMERO"/>
      </w:pPr>
      <w:r w:rsidRPr="00371E59">
        <w:t xml:space="preserve">Pesa ainda o fato de que a parte apelante está pagando regularmente </w:t>
      </w:r>
      <w:r w:rsidR="003D50F2" w:rsidRPr="00371E59">
        <w:t>o valor incontroverso nos moldes fixados no contrato (art. 330, §3º, CPC).</w:t>
      </w:r>
    </w:p>
    <w:p w14:paraId="21473EF3" w14:textId="5BA3DA8E" w:rsidR="00CD3B43" w:rsidRPr="00371E59" w:rsidRDefault="00CD3B43" w:rsidP="00CD3B43">
      <w:pPr>
        <w:pStyle w:val="CORPOHOMERO"/>
      </w:pPr>
      <w:r w:rsidRPr="00371E59">
        <w:t xml:space="preserve">Dessa arte, merece ser concedido o efeito suspensivo ativo, para determinar que </w:t>
      </w:r>
      <w:r w:rsidRPr="00371E59">
        <w:rPr>
          <w:b/>
          <w:bCs/>
        </w:rPr>
        <w:t xml:space="preserve">a apelada debite as prestações vincendas na conta bancária da parte demandante </w:t>
      </w:r>
      <w:r w:rsidRPr="00371E59">
        <w:rPr>
          <w:u w:val="single"/>
        </w:rPr>
        <w:t>no exato valor apontado como incontroverso nesta demanda</w:t>
      </w:r>
      <w:r w:rsidRPr="00371E59">
        <w:t>, ou seja, R$ XXXXX.</w:t>
      </w:r>
    </w:p>
    <w:p w14:paraId="467097E3" w14:textId="0371FE95" w:rsidR="000D5DA6" w:rsidRPr="00371E59" w:rsidRDefault="00CD3B43" w:rsidP="000D5DA6">
      <w:pPr>
        <w:pStyle w:val="CORPOHOMERO"/>
      </w:pPr>
      <w:r w:rsidRPr="00371E59">
        <w:t xml:space="preserve">Ao lado disso, também deverá ser fixada a obrigação de não fazer para a apelada, no sentido que lhe impedir de </w:t>
      </w:r>
      <w:r w:rsidR="0044234C" w:rsidRPr="00371E59">
        <w:t xml:space="preserve">inscrever ou manutenir o nome da parte apelante nos órgãos restritivos de crédito, como também para proscrever a possibilidade de cobrança extrajudicial ou judicial do </w:t>
      </w:r>
      <w:r w:rsidR="00B55415" w:rsidRPr="00371E59">
        <w:t>valor controvertido até o final julgamento do recurso.</w:t>
      </w:r>
    </w:p>
    <w:p w14:paraId="06CC78D2" w14:textId="77777777" w:rsidR="000D5DA6" w:rsidRPr="00371E59" w:rsidRDefault="000D5DA6" w:rsidP="00873DB9">
      <w:pPr>
        <w:pStyle w:val="CORPOHOMERO"/>
        <w:rPr>
          <w:rFonts w:ascii="Arial" w:hAnsi="Arial" w:cs="Arial"/>
          <w:sz w:val="24"/>
          <w:szCs w:val="24"/>
        </w:rPr>
      </w:pPr>
    </w:p>
    <w:p w14:paraId="55AC2CC1" w14:textId="1412AF35" w:rsidR="00A4195C" w:rsidRPr="00371E59" w:rsidRDefault="00A4195C" w:rsidP="003B34AE">
      <w:pPr>
        <w:pStyle w:val="TTULOHOMERO"/>
      </w:pPr>
      <w:r w:rsidRPr="00371E59">
        <w:t>DO PREQUESTIONAMENTO</w:t>
      </w:r>
    </w:p>
    <w:p w14:paraId="493DCC7B" w14:textId="77777777" w:rsidR="00A4195C" w:rsidRPr="00371E59" w:rsidRDefault="00A4195C" w:rsidP="00A4195C">
      <w:pPr>
        <w:pStyle w:val="Corpodetexto3"/>
        <w:pBdr>
          <w:top w:val="single" w:sz="4" w:space="1" w:color="auto"/>
        </w:pBd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E32A727" w14:textId="022D3167" w:rsidR="00A4195C" w:rsidRPr="00371E59" w:rsidRDefault="00A4195C" w:rsidP="003B34AE">
      <w:pPr>
        <w:pStyle w:val="CORPOHOMERO"/>
      </w:pPr>
      <w:r w:rsidRPr="00371E59">
        <w:t>A fim de se possibilitar o conhecimento e discussão de eventual recurso aos Tribunais Superiores, pede-se seja analisada toda matéria de fato e de direito discutida na sentença hostilizada, a título de prequestionamento, tendo em vista que este é pressuposto processual, conforme determinam as Súmulas 282 e 356 do Supremo Tribunal Federal e 211 do Superior Tribunal de Justiça.</w:t>
      </w:r>
    </w:p>
    <w:p w14:paraId="3EE8DE4B" w14:textId="08C92E18" w:rsidR="00A4195C" w:rsidRPr="00371E59" w:rsidRDefault="00C51D8F" w:rsidP="003B34AE">
      <w:pPr>
        <w:pStyle w:val="CORPOHOMERO"/>
      </w:pPr>
      <w:r w:rsidRPr="00371E59">
        <w:t xml:space="preserve">O debate aqui é sobre </w:t>
      </w:r>
      <w:r w:rsidR="009F1E5E" w:rsidRPr="00371E59">
        <w:t>as seguintes questões infraconstitucional:</w:t>
      </w:r>
    </w:p>
    <w:p w14:paraId="75A3CBF5" w14:textId="04768679" w:rsidR="00A4195C" w:rsidRPr="00371E59" w:rsidRDefault="3DB1FC0F" w:rsidP="003B34AE">
      <w:pPr>
        <w:pStyle w:val="CORPOHOMERO"/>
      </w:pPr>
      <w:r w:rsidRPr="00371E59">
        <w:rPr>
          <w:b/>
          <w:bCs/>
          <w:u w:val="single"/>
        </w:rPr>
        <w:t>Art. 51, IV e §1º, CDC:</w:t>
      </w:r>
      <w:r w:rsidR="003B34AE" w:rsidRPr="00371E59">
        <w:t xml:space="preserve"> o contrato de consumo bancário que estipula taxa de juros remuneratórios </w:t>
      </w:r>
      <w:r w:rsidR="007B6A69" w:rsidRPr="00371E59">
        <w:t>que estabelece uma prestação para o consumidor em completo descompasso com a taxa média de mercado do Bacen, sem que exist</w:t>
      </w:r>
      <w:r w:rsidR="00E52626" w:rsidRPr="00371E59">
        <w:t>a</w:t>
      </w:r>
      <w:r w:rsidR="007B6A69" w:rsidRPr="00371E59">
        <w:t xml:space="preserve"> qualquer justificativa concreta </w:t>
      </w:r>
      <w:r w:rsidR="00E52626" w:rsidRPr="00371E59">
        <w:t>hábil a sustentar a taxa aplicada, constitui situação de desequilíbrio contratual e desvantagem exagerada para o consumidor. E isso viola as normas aqui prequestionadas.</w:t>
      </w:r>
    </w:p>
    <w:p w14:paraId="6959838A" w14:textId="513AB7E6" w:rsidR="00F70B7C" w:rsidRPr="00371E59" w:rsidRDefault="00F70B7C" w:rsidP="003B34AE">
      <w:pPr>
        <w:pStyle w:val="CORPOHOMERO"/>
      </w:pPr>
      <w:r w:rsidRPr="00371E59">
        <w:rPr>
          <w:b/>
          <w:bCs/>
          <w:u w:val="single"/>
        </w:rPr>
        <w:t xml:space="preserve">Art. 4º, </w:t>
      </w:r>
      <w:r w:rsidRPr="00371E59">
        <w:rPr>
          <w:b/>
          <w:bCs/>
          <w:i/>
          <w:iCs/>
          <w:u w:val="single"/>
        </w:rPr>
        <w:t>caput</w:t>
      </w:r>
      <w:r w:rsidRPr="00371E59">
        <w:rPr>
          <w:b/>
          <w:bCs/>
          <w:u w:val="single"/>
        </w:rPr>
        <w:t xml:space="preserve"> e inciso III, CDC</w:t>
      </w:r>
      <w:r w:rsidRPr="00371E59">
        <w:t>:</w:t>
      </w:r>
      <w:r w:rsidR="009F1E5E" w:rsidRPr="00371E59">
        <w:t xml:space="preserve"> o lucro bancário é um </w:t>
      </w:r>
      <w:r w:rsidR="008C1B0E" w:rsidRPr="00371E59">
        <w:t xml:space="preserve">fruto civil natural da relação contratual bancária, porém a sua busca e aplicação pelas instituições financeiras deve </w:t>
      </w:r>
      <w:r w:rsidR="004B6181" w:rsidRPr="00371E59">
        <w:t>observar o objetivo e princípio da política nacional d</w:t>
      </w:r>
      <w:r w:rsidR="00D356F0" w:rsidRPr="00371E59">
        <w:t xml:space="preserve">e sempre realizar harmonização entre os interesses do consumidor e o desenvolvimento econômico. </w:t>
      </w:r>
      <w:r w:rsidR="004F3942" w:rsidRPr="00371E59">
        <w:t xml:space="preserve">Com efeito, quando o banco abusa da sua posição de vantagem em um contrato de adesão, é inegável </w:t>
      </w:r>
      <w:r w:rsidR="00754C7C" w:rsidRPr="00371E59">
        <w:t xml:space="preserve">o exacerbado lucro bancário derivado da alta taxa de juros remuneratórios </w:t>
      </w:r>
      <w:r w:rsidR="00937338" w:rsidRPr="00371E59">
        <w:t>desarmoniza absolutamente a relação de consumo bancária.</w:t>
      </w:r>
    </w:p>
    <w:p w14:paraId="64A12042" w14:textId="1F882F62" w:rsidR="00C51D8F" w:rsidRPr="00371E59" w:rsidRDefault="00C51D8F" w:rsidP="00C51D8F">
      <w:pPr>
        <w:pStyle w:val="CORPOHOMERO"/>
      </w:pPr>
      <w:r w:rsidRPr="00371E59">
        <w:t>Assim, requer deste egrégio Tribunal de Justiça que se manifeste expressamente sobre os pontos controvertidos contidos na sentença apelada, sobretudo da violação aos seguintes dispositivos</w:t>
      </w:r>
      <w:r w:rsidR="00937338" w:rsidRPr="00371E59">
        <w:t xml:space="preserve"> supracitados.</w:t>
      </w:r>
    </w:p>
    <w:p w14:paraId="2FAAB487" w14:textId="77777777" w:rsidR="00A4195C" w:rsidRPr="00371E59" w:rsidRDefault="00A4195C" w:rsidP="00A4195C">
      <w:pPr>
        <w:pStyle w:val="Corpodetexto3"/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42DC6759" w14:textId="2F30EB26" w:rsidR="00A4195C" w:rsidRPr="00371E59" w:rsidRDefault="00A4195C" w:rsidP="003B34AE">
      <w:pPr>
        <w:pStyle w:val="TTULOHOMERO"/>
      </w:pPr>
      <w:r w:rsidRPr="00371E59">
        <w:t>REQUERIMENTOS</w:t>
      </w:r>
    </w:p>
    <w:p w14:paraId="1C75A60A" w14:textId="77777777" w:rsidR="00A4195C" w:rsidRPr="00371E59" w:rsidRDefault="00A4195C" w:rsidP="00A4195C">
      <w:pPr>
        <w:pStyle w:val="Corpodetexto3"/>
        <w:pBdr>
          <w:top w:val="single" w:sz="4" w:space="1" w:color="auto"/>
        </w:pBd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86F85E7" w14:textId="77777777" w:rsidR="00A4195C" w:rsidRPr="00371E59" w:rsidRDefault="00A4195C" w:rsidP="000B2A77">
      <w:pPr>
        <w:pStyle w:val="CORPOHOMERO"/>
        <w:rPr>
          <w:b/>
          <w:bCs/>
          <w:u w:val="single"/>
        </w:rPr>
      </w:pPr>
      <w:r w:rsidRPr="00371E59">
        <w:t xml:space="preserve">Ante todo o exposto, </w:t>
      </w:r>
      <w:r w:rsidRPr="00371E59">
        <w:rPr>
          <w:b/>
          <w:bCs/>
          <w:u w:val="single"/>
        </w:rPr>
        <w:t>requer-se:</w:t>
      </w:r>
    </w:p>
    <w:p w14:paraId="1970D892" w14:textId="77777777" w:rsidR="00A4195C" w:rsidRPr="00371E59" w:rsidRDefault="00A4195C" w:rsidP="000B2A77">
      <w:pPr>
        <w:pStyle w:val="CORPOHOMERO"/>
      </w:pPr>
    </w:p>
    <w:p w14:paraId="2AD79B91" w14:textId="77777777" w:rsidR="001265BB" w:rsidRPr="00371E59" w:rsidRDefault="3DB1FC0F" w:rsidP="000B2A77">
      <w:pPr>
        <w:pStyle w:val="CORPOHOMERO"/>
        <w:rPr>
          <w:b/>
          <w:bCs/>
        </w:rPr>
      </w:pPr>
      <w:r w:rsidRPr="00371E59">
        <w:t xml:space="preserve">1. Seja o presente </w:t>
      </w:r>
      <w:r w:rsidRPr="00371E59">
        <w:rPr>
          <w:b/>
          <w:bCs/>
        </w:rPr>
        <w:t>recurso recebido com efeitos devolutivo e suspensivo</w:t>
      </w:r>
      <w:r w:rsidR="00710C11" w:rsidRPr="00371E59">
        <w:rPr>
          <w:b/>
          <w:bCs/>
        </w:rPr>
        <w:t xml:space="preserve"> (ativo), em especial para:</w:t>
      </w:r>
    </w:p>
    <w:p w14:paraId="687AE86D" w14:textId="54305218" w:rsidR="00710C11" w:rsidRPr="00371E59" w:rsidRDefault="001265BB" w:rsidP="00313DDA">
      <w:pPr>
        <w:pStyle w:val="CORPOHOMERO"/>
      </w:pPr>
      <w:r w:rsidRPr="00371E59">
        <w:t xml:space="preserve">1.1. </w:t>
      </w:r>
      <w:r w:rsidR="00710C11" w:rsidRPr="00371E59">
        <w:t>determinar que a apelada debite as prestações vincendas na conta bancária da parte demandante no exato valor apontado como incontroverso nesta demanda, ou seja, R$ XXXXX.</w:t>
      </w:r>
    </w:p>
    <w:p w14:paraId="65BFDB37" w14:textId="6D4AC256" w:rsidR="00710C11" w:rsidRPr="00371E59" w:rsidRDefault="001265BB" w:rsidP="00313DDA">
      <w:pPr>
        <w:pStyle w:val="CORPOHOMERO"/>
      </w:pPr>
      <w:r w:rsidRPr="00371E59">
        <w:t xml:space="preserve">1.2. </w:t>
      </w:r>
      <w:r w:rsidR="00710C11" w:rsidRPr="00371E59">
        <w:t>Ao lado disso, também deverá ser fixada a obrigação de não fazer para a apelada, no sentido que lhe impedir de inscrever ou manutenir o nome da parte apelante nos órgãos restritivos de crédito, como também para proscrever a possibilidade de cobrança extrajudicial ou judicial do valor controvertido até o final julgamento do recurso.</w:t>
      </w:r>
    </w:p>
    <w:p w14:paraId="193110DD" w14:textId="204816F4" w:rsidR="00A4195C" w:rsidRPr="00371E59" w:rsidRDefault="001265BB" w:rsidP="000B2A77">
      <w:pPr>
        <w:pStyle w:val="CORPOHOMERO"/>
      </w:pPr>
      <w:r w:rsidRPr="00371E59">
        <w:t xml:space="preserve">2. </w:t>
      </w:r>
      <w:r w:rsidR="3DB1FC0F" w:rsidRPr="00371E59">
        <w:t xml:space="preserve"> ao final, </w:t>
      </w:r>
      <w:r w:rsidRPr="00371E59">
        <w:t xml:space="preserve">seja </w:t>
      </w:r>
      <w:r w:rsidR="3DB1FC0F" w:rsidRPr="00371E59">
        <w:t>provido para o fim de reformar a sentença recorrida, no sentido de julgar totalmente procedente o pedido da petição inicial;</w:t>
      </w:r>
    </w:p>
    <w:p w14:paraId="3A04D22C" w14:textId="0D1CC9A0" w:rsidR="00A4195C" w:rsidRPr="00371E59" w:rsidRDefault="00371E59" w:rsidP="000B2A77">
      <w:pPr>
        <w:pStyle w:val="CORPOHOMERO"/>
      </w:pPr>
      <w:r w:rsidRPr="00371E59">
        <w:t>3.</w:t>
      </w:r>
      <w:r w:rsidR="00A4195C" w:rsidRPr="00371E59">
        <w:t xml:space="preserve"> Com a procedência do recurso, seja determinada a </w:t>
      </w:r>
      <w:r w:rsidRPr="00371E59">
        <w:t>revisão</w:t>
      </w:r>
      <w:r w:rsidR="00A4195C" w:rsidRPr="00371E59">
        <w:t xml:space="preserve"> do ônus sucumbencial, com a condenação da apelada ao pagamento integral dos honorários de sucumbência e custas processuais;</w:t>
      </w:r>
    </w:p>
    <w:p w14:paraId="65FFC5F0" w14:textId="77777777" w:rsidR="00A4195C" w:rsidRPr="00371E59" w:rsidRDefault="00A4195C" w:rsidP="000B2A77">
      <w:pPr>
        <w:pStyle w:val="CORPOHOMERO"/>
      </w:pPr>
    </w:p>
    <w:p w14:paraId="20596DDE" w14:textId="32C5ECF0" w:rsidR="00A4195C" w:rsidRPr="00371E59" w:rsidRDefault="00371E59" w:rsidP="000B2A77">
      <w:pPr>
        <w:pStyle w:val="CORPOHOMERO"/>
      </w:pPr>
      <w:r w:rsidRPr="00371E59">
        <w:t>4.</w:t>
      </w:r>
      <w:r w:rsidR="00A4195C" w:rsidRPr="00371E59">
        <w:t>. Requer, ainda, seja analisada e discutida toda matéria de fato e direito constante na sentença recorrida, a título de prequestionamento, a fim de se possibilitar, em caso de eventual recurso, a apreciação dos autos pelos Tribunais Superiores;</w:t>
      </w:r>
    </w:p>
    <w:p w14:paraId="21D8A3C9" w14:textId="77777777" w:rsidR="00A4195C" w:rsidRPr="00371E59" w:rsidRDefault="00A4195C" w:rsidP="000B2A77">
      <w:pPr>
        <w:pStyle w:val="CORPOHOMERO"/>
      </w:pPr>
    </w:p>
    <w:p w14:paraId="0F100A19" w14:textId="49F6A849" w:rsidR="00A4195C" w:rsidRPr="00371E59" w:rsidRDefault="00371E59" w:rsidP="000B2A77">
      <w:pPr>
        <w:pStyle w:val="CORPOHOMERO"/>
      </w:pPr>
      <w:r w:rsidRPr="00371E59">
        <w:t>5</w:t>
      </w:r>
      <w:r w:rsidR="3DB1FC0F" w:rsidRPr="00371E59">
        <w:t>. Por fim, requer a intimação seja direcionada ao _______, sob pena de nulidade.</w:t>
      </w:r>
    </w:p>
    <w:p w14:paraId="75601DC5" w14:textId="77777777" w:rsidR="00A4195C" w:rsidRPr="00371E59" w:rsidRDefault="00A4195C" w:rsidP="000B2A77">
      <w:pPr>
        <w:pStyle w:val="CORPOHOMERO"/>
      </w:pPr>
    </w:p>
    <w:p w14:paraId="036313B8" w14:textId="77777777" w:rsidR="00A4195C" w:rsidRPr="00371E59" w:rsidRDefault="00A4195C" w:rsidP="000B2A77">
      <w:pPr>
        <w:pStyle w:val="CORPOHOMERO"/>
      </w:pPr>
      <w:r w:rsidRPr="00371E59">
        <w:t>Pede deferimento.</w:t>
      </w:r>
    </w:p>
    <w:p w14:paraId="4DEC52B7" w14:textId="77777777" w:rsidR="007A23B9" w:rsidRPr="00371E59" w:rsidRDefault="007A23B9" w:rsidP="007A23B9">
      <w:pPr>
        <w:ind w:firstLine="2127"/>
        <w:rPr>
          <w:rFonts w:asciiTheme="minorHAnsi" w:hAnsiTheme="minorHAnsi" w:cstheme="minorHAnsi"/>
          <w:sz w:val="24"/>
          <w:szCs w:val="24"/>
        </w:rPr>
      </w:pPr>
    </w:p>
    <w:p w14:paraId="7D77ECB0" w14:textId="5AC21A3D" w:rsidR="007A23B9" w:rsidRPr="00371E59" w:rsidRDefault="007A23B9" w:rsidP="3DB1FC0F">
      <w:pPr>
        <w:ind w:firstLine="2127"/>
        <w:rPr>
          <w:rFonts w:asciiTheme="minorHAnsi" w:hAnsiTheme="minorHAnsi" w:cstheme="minorBidi"/>
          <w:sz w:val="24"/>
          <w:szCs w:val="24"/>
        </w:rPr>
      </w:pPr>
    </w:p>
    <w:p w14:paraId="7CC01C83" w14:textId="51219BF9" w:rsidR="007A23B9" w:rsidRPr="00371E59" w:rsidRDefault="007A23B9" w:rsidP="007A23B9">
      <w:pPr>
        <w:tabs>
          <w:tab w:val="left" w:pos="2160"/>
        </w:tabs>
        <w:ind w:firstLine="1985"/>
        <w:rPr>
          <w:rFonts w:asciiTheme="minorHAnsi" w:hAnsiTheme="minorHAnsi" w:cstheme="minorHAnsi"/>
          <w:sz w:val="24"/>
          <w:szCs w:val="24"/>
        </w:rPr>
      </w:pPr>
      <w:r w:rsidRPr="00371E59">
        <w:rPr>
          <w:rFonts w:asciiTheme="minorHAnsi" w:hAnsiTheme="minorHAnsi" w:cstheme="minorHAnsi"/>
          <w:sz w:val="24"/>
          <w:szCs w:val="24"/>
        </w:rPr>
        <w:t xml:space="preserve">Campo Grande/MS, </w:t>
      </w:r>
      <w:r w:rsidRPr="00371E59">
        <w:rPr>
          <w:rFonts w:asciiTheme="minorHAnsi" w:hAnsiTheme="minorHAnsi" w:cstheme="minorHAnsi"/>
          <w:sz w:val="24"/>
          <w:szCs w:val="24"/>
        </w:rPr>
        <w:fldChar w:fldCharType="begin"/>
      </w:r>
      <w:r w:rsidRPr="00371E59">
        <w:rPr>
          <w:rFonts w:asciiTheme="minorHAnsi" w:hAnsiTheme="minorHAnsi" w:cstheme="minorHAnsi"/>
          <w:sz w:val="24"/>
          <w:szCs w:val="24"/>
        </w:rPr>
        <w:instrText xml:space="preserve"> TIME \@ "d' de 'MMMM' de 'yyyy" </w:instrText>
      </w:r>
      <w:r w:rsidRPr="00371E59">
        <w:rPr>
          <w:rFonts w:asciiTheme="minorHAnsi" w:hAnsiTheme="minorHAnsi" w:cstheme="minorHAnsi"/>
          <w:sz w:val="24"/>
          <w:szCs w:val="24"/>
        </w:rPr>
        <w:fldChar w:fldCharType="separate"/>
      </w:r>
      <w:r w:rsidR="00B91BA3">
        <w:rPr>
          <w:rFonts w:asciiTheme="minorHAnsi" w:hAnsiTheme="minorHAnsi" w:cstheme="minorHAnsi"/>
          <w:noProof/>
          <w:sz w:val="24"/>
          <w:szCs w:val="24"/>
        </w:rPr>
        <w:t>13 de junho de 2022</w:t>
      </w:r>
      <w:r w:rsidRPr="00371E59">
        <w:rPr>
          <w:rFonts w:asciiTheme="minorHAnsi" w:hAnsiTheme="minorHAnsi" w:cstheme="minorHAnsi"/>
          <w:sz w:val="24"/>
          <w:szCs w:val="24"/>
        </w:rPr>
        <w:fldChar w:fldCharType="end"/>
      </w:r>
      <w:r w:rsidRPr="00371E59">
        <w:rPr>
          <w:rFonts w:asciiTheme="minorHAnsi" w:hAnsiTheme="minorHAnsi" w:cstheme="minorHAnsi"/>
          <w:sz w:val="24"/>
          <w:szCs w:val="24"/>
        </w:rPr>
        <w:t>.</w:t>
      </w:r>
    </w:p>
    <w:p w14:paraId="7112C21A" w14:textId="77777777" w:rsidR="007A23B9" w:rsidRPr="00371E59" w:rsidRDefault="007A23B9" w:rsidP="007A23B9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77AD4AAA" w14:textId="77777777" w:rsidR="007A23B9" w:rsidRPr="00371E59" w:rsidRDefault="007A23B9" w:rsidP="007A23B9">
      <w:pPr>
        <w:pStyle w:val="Corpodetexto3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71E59">
        <w:rPr>
          <w:rFonts w:asciiTheme="minorHAnsi" w:hAnsiTheme="minorHAnsi" w:cstheme="minorHAnsi"/>
          <w:b/>
          <w:sz w:val="24"/>
          <w:szCs w:val="24"/>
        </w:rPr>
        <w:t>xxxxxxxxxxxxxxxxx</w:t>
      </w:r>
    </w:p>
    <w:p w14:paraId="4E165943" w14:textId="77777777" w:rsidR="007A23B9" w:rsidRPr="00371E59" w:rsidRDefault="007A23B9" w:rsidP="007A23B9">
      <w:pPr>
        <w:pStyle w:val="Corpodetexto3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71E59">
        <w:rPr>
          <w:rFonts w:asciiTheme="minorHAnsi" w:hAnsiTheme="minorHAnsi" w:cstheme="minorHAnsi"/>
          <w:sz w:val="24"/>
          <w:szCs w:val="24"/>
        </w:rPr>
        <w:t>Advogad@</w:t>
      </w:r>
    </w:p>
    <w:p w14:paraId="4A6B42C5" w14:textId="77777777" w:rsidR="007A23B9" w:rsidRPr="00371E59" w:rsidRDefault="007A23B9" w:rsidP="007A23B9">
      <w:pPr>
        <w:pStyle w:val="Corpodetexto3"/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BDFEB87" w14:textId="121A2FC4" w:rsidR="00D21E8A" w:rsidRPr="00371E59" w:rsidRDefault="00D21E8A" w:rsidP="007A23B9"/>
    <w:sectPr w:rsidR="00D21E8A" w:rsidRPr="00371E59" w:rsidSect="00973569">
      <w:headerReference w:type="default" r:id="rId9"/>
      <w:footerReference w:type="default" r:id="rId10"/>
      <w:pgSz w:w="11907" w:h="16840" w:code="9"/>
      <w:pgMar w:top="482" w:right="1418" w:bottom="1134" w:left="1418" w:header="142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33D59" w14:textId="77777777" w:rsidR="0088251F" w:rsidRDefault="0088251F">
      <w:r>
        <w:separator/>
      </w:r>
    </w:p>
  </w:endnote>
  <w:endnote w:type="continuationSeparator" w:id="0">
    <w:p w14:paraId="57AE827A" w14:textId="77777777" w:rsidR="0088251F" w:rsidRDefault="0088251F">
      <w:r>
        <w:continuationSeparator/>
      </w:r>
    </w:p>
  </w:endnote>
  <w:endnote w:id="1">
    <w:p w14:paraId="056D1F4B" w14:textId="1F07EB71" w:rsidR="00DB1A7A" w:rsidRDefault="00DB1A7A" w:rsidP="00DB1A7A">
      <w:pPr>
        <w:pStyle w:val="CORPOHOMERO"/>
        <w:spacing w:after="0"/>
        <w:ind w:firstLine="0"/>
        <w:rPr>
          <w:rFonts w:asciiTheme="minorHAnsi" w:hAnsiTheme="minorHAnsi" w:cstheme="minorHAnsi"/>
          <w:color w:val="000000" w:themeColor="text1"/>
          <w:szCs w:val="23"/>
        </w:rPr>
      </w:pPr>
      <w:r>
        <w:rPr>
          <w:rStyle w:val="Refdenotadefim"/>
        </w:rPr>
        <w:endnoteRef/>
      </w:r>
      <w:r>
        <w:t xml:space="preserve"> </w:t>
      </w:r>
      <w:r>
        <w:rPr>
          <w:rFonts w:asciiTheme="minorHAnsi" w:hAnsiTheme="minorHAnsi" w:cstheme="minorHAnsi"/>
          <w:color w:val="000000" w:themeColor="text1"/>
          <w:szCs w:val="23"/>
        </w:rPr>
        <w:t>Veja-se o comparativo entre a tese da recorrente e o voto vencedor</w:t>
      </w:r>
      <w:r w:rsidR="00E66C04">
        <w:rPr>
          <w:rFonts w:asciiTheme="minorHAnsi" w:hAnsiTheme="minorHAnsi" w:cstheme="minorHAnsi"/>
          <w:color w:val="000000" w:themeColor="text1"/>
          <w:szCs w:val="23"/>
        </w:rPr>
        <w:t xml:space="preserve"> no </w:t>
      </w:r>
      <w:r w:rsidR="00E66C04" w:rsidRPr="00E66C04">
        <w:rPr>
          <w:rFonts w:asciiTheme="minorHAnsi" w:hAnsiTheme="minorHAnsi" w:cstheme="minorHAnsi"/>
          <w:color w:val="000000" w:themeColor="text1"/>
          <w:szCs w:val="23"/>
        </w:rPr>
        <w:t>AgInt no AREsp 1591428/RS</w:t>
      </w:r>
      <w:r>
        <w:rPr>
          <w:rFonts w:asciiTheme="minorHAnsi" w:hAnsiTheme="minorHAnsi" w:cstheme="minorHAnsi"/>
          <w:color w:val="000000" w:themeColor="text1"/>
          <w:szCs w:val="23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805"/>
      </w:tblGrid>
      <w:tr w:rsidR="00DB1A7A" w:rsidRPr="00591B59" w14:paraId="5DBAD561" w14:textId="77777777" w:rsidTr="00625E48">
        <w:tc>
          <w:tcPr>
            <w:tcW w:w="3256" w:type="dxa"/>
          </w:tcPr>
          <w:p w14:paraId="465639B7" w14:textId="77777777" w:rsidR="00DB1A7A" w:rsidRPr="00B55245" w:rsidRDefault="00DB1A7A" w:rsidP="00DB1A7A">
            <w:pPr>
              <w:pStyle w:val="CORPOHOMERO"/>
              <w:spacing w:after="0"/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</w:rPr>
            </w:pPr>
            <w:r w:rsidRPr="00B55245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</w:rPr>
              <w:t xml:space="preserve">RESUMO DA RECORRENTE </w:t>
            </w:r>
          </w:p>
        </w:tc>
        <w:tc>
          <w:tcPr>
            <w:tcW w:w="5805" w:type="dxa"/>
          </w:tcPr>
          <w:p w14:paraId="74F10788" w14:textId="77777777" w:rsidR="00DB1A7A" w:rsidRPr="00B55245" w:rsidRDefault="00DB1A7A" w:rsidP="00DB1A7A">
            <w:pPr>
              <w:pStyle w:val="CORPOHOMERO"/>
              <w:spacing w:after="0"/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</w:rPr>
            </w:pPr>
            <w:r w:rsidRPr="00B55245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</w:rPr>
              <w:t>VOTO VENCEDOR – Min. Marco A. Bellizze</w:t>
            </w:r>
          </w:p>
        </w:tc>
      </w:tr>
      <w:tr w:rsidR="00DB1A7A" w14:paraId="5929C1F2" w14:textId="77777777" w:rsidTr="00625E48">
        <w:tc>
          <w:tcPr>
            <w:tcW w:w="3256" w:type="dxa"/>
          </w:tcPr>
          <w:p w14:paraId="6398D682" w14:textId="77777777" w:rsidR="00DB1A7A" w:rsidRPr="00B55245" w:rsidRDefault="00DB1A7A" w:rsidP="00DB1A7A">
            <w:pPr>
              <w:pStyle w:val="CORPOHOMERO"/>
              <w:spacing w:after="0"/>
              <w:ind w:firstLine="0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“</w:t>
            </w:r>
            <w:r w:rsidRPr="00B5524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Nas razões do recurso, a agravante defende a inaplicabilidade da Súmula 83/STJ, pois, em relação à revisão da taxa de juros, a abusividade só pode ser reconhecida quando o valor do encargo superar 1,5 vezes a média estabelecida pelo BACEN.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” (trecho da página 2 do inteiro teor do acórdão)</w:t>
            </w:r>
            <w:r>
              <w:rPr>
                <w:rStyle w:val="Refdenotaderodap"/>
                <w:rFonts w:asciiTheme="minorHAnsi" w:hAnsiTheme="minorHAnsi" w:cstheme="minorHAnsi"/>
                <w:color w:val="000000" w:themeColor="text1"/>
                <w:szCs w:val="23"/>
              </w:rPr>
              <w:t xml:space="preserve"> </w:t>
            </w:r>
            <w:r>
              <w:rPr>
                <w:rStyle w:val="Refdenotaderodap"/>
                <w:rFonts w:asciiTheme="minorHAnsi" w:hAnsiTheme="minorHAnsi" w:cstheme="minorHAnsi"/>
                <w:color w:val="000000" w:themeColor="text1"/>
                <w:szCs w:val="23"/>
              </w:rPr>
              <w:endnoteRef/>
            </w:r>
          </w:p>
        </w:tc>
        <w:tc>
          <w:tcPr>
            <w:tcW w:w="5805" w:type="dxa"/>
          </w:tcPr>
          <w:p w14:paraId="796A251F" w14:textId="7786AA88" w:rsidR="00DB1A7A" w:rsidRPr="00406159" w:rsidRDefault="00DB1A7A" w:rsidP="00DB1A7A">
            <w:pPr>
              <w:pStyle w:val="CORPOHOMERO"/>
              <w:spacing w:after="0"/>
              <w:ind w:firstLine="0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406159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Dessa forma, verifica-se que o posicionamento adotado pelo Tribunal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r w:rsidRPr="00406159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estadual (acerca da abusividade do percentual dos juros aplicado ao contrato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r w:rsidRPr="00406159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celebrado entre as partes) foi embasado na situação concreta apresentada nos autos à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r w:rsidRPr="00406159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instância de origem, estando o fundamento, portanto, alinhado ao entendimento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r w:rsidRPr="00406159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jurisprudencial acima </w:t>
            </w:r>
            <w:r w:rsidR="00ED1DB5" w:rsidRPr="00406159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mencionado.</w:t>
            </w:r>
            <w:r w:rsidR="00ED1DB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[...]</w:t>
            </w:r>
          </w:p>
          <w:p w14:paraId="781F05AD" w14:textId="77777777" w:rsidR="00DB1A7A" w:rsidRPr="00B55245" w:rsidRDefault="00DB1A7A" w:rsidP="00DB1A7A">
            <w:pPr>
              <w:pStyle w:val="CORPOHOMERO"/>
              <w:spacing w:after="0"/>
              <w:ind w:firstLine="0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406159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Ademais, </w:t>
            </w:r>
            <w:r w:rsidRPr="00406159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</w:rPr>
              <w:t>diversamente do que defende a agravante</w:t>
            </w:r>
            <w:r w:rsidRPr="00406159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, </w:t>
            </w:r>
            <w:r w:rsidRPr="00406159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u w:val="single"/>
              </w:rPr>
              <w:t xml:space="preserve">o critério levantado nas razões do agravo para se aferir a abusividade (quando exceder em 50% à taxa média definida pelo Bacen) </w:t>
            </w:r>
            <w:r w:rsidRPr="00406159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  <w:u w:val="single"/>
              </w:rPr>
              <w:t>não foi objeto da tese estabelecida no mencionado recurso repetitivo</w:t>
            </w:r>
            <w:r w:rsidRPr="00406159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(g/n) - excerto da página 6 do voto vencedor.</w:t>
            </w:r>
          </w:p>
        </w:tc>
      </w:tr>
    </w:tbl>
    <w:p w14:paraId="257680F4" w14:textId="320243BF" w:rsidR="00DB1A7A" w:rsidRDefault="00DB1A7A">
      <w:pPr>
        <w:pStyle w:val="Textodenotadefim"/>
      </w:pPr>
    </w:p>
  </w:endnote>
  <w:endnote w:id="2">
    <w:p w14:paraId="318DBD2D" w14:textId="010A7A00" w:rsidR="006E2AE0" w:rsidRDefault="006E2AE0" w:rsidP="00DA6D16">
      <w:pPr>
        <w:pStyle w:val="CORPOHOMERO"/>
        <w:spacing w:after="0"/>
        <w:ind w:firstLine="0"/>
        <w:rPr>
          <w:rFonts w:asciiTheme="minorHAnsi" w:hAnsiTheme="minorHAnsi" w:cstheme="minorHAnsi"/>
          <w:color w:val="000000" w:themeColor="text1"/>
          <w:szCs w:val="23"/>
        </w:rPr>
      </w:pPr>
      <w:r>
        <w:rPr>
          <w:rStyle w:val="Refdenotadefim"/>
        </w:rPr>
        <w:endnoteRef/>
      </w:r>
      <w:r>
        <w:t xml:space="preserve"> Confira aqui o comparativo entre a pretensão recursal os trechos do voto vencedor </w:t>
      </w:r>
      <w:r w:rsidR="009D2666">
        <w:t xml:space="preserve">no julgamento do </w:t>
      </w:r>
      <w:r w:rsidR="009D2666" w:rsidRPr="009D2666">
        <w:t>AgInt no AREsp n. 1.493.171/RS</w:t>
      </w:r>
      <w:r w:rsidR="009D2666"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6E2AE0" w:rsidRPr="00591B59" w14:paraId="023F9DA7" w14:textId="77777777" w:rsidTr="00625E48">
        <w:tc>
          <w:tcPr>
            <w:tcW w:w="4530" w:type="dxa"/>
          </w:tcPr>
          <w:p w14:paraId="259F320E" w14:textId="77777777" w:rsidR="006E2AE0" w:rsidRPr="00B55245" w:rsidRDefault="006E2AE0" w:rsidP="006E2AE0">
            <w:pPr>
              <w:pStyle w:val="CORPOHOMERO"/>
              <w:spacing w:after="0"/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</w:rPr>
            </w:pPr>
            <w:r w:rsidRPr="00B55245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</w:rPr>
              <w:t xml:space="preserve">RESUMO DA RECORRENTE –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</w:rPr>
              <w:t>Itaú Unibanco</w:t>
            </w:r>
            <w:r w:rsidRPr="00B55245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</w:rPr>
              <w:t xml:space="preserve"> S.A.</w:t>
            </w:r>
          </w:p>
        </w:tc>
        <w:tc>
          <w:tcPr>
            <w:tcW w:w="4531" w:type="dxa"/>
          </w:tcPr>
          <w:p w14:paraId="674FFA3B" w14:textId="77777777" w:rsidR="006E2AE0" w:rsidRPr="00B55245" w:rsidRDefault="006E2AE0" w:rsidP="006E2AE0">
            <w:pPr>
              <w:pStyle w:val="CORPOHOMERO"/>
              <w:spacing w:after="0"/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</w:rPr>
            </w:pPr>
            <w:r w:rsidRPr="00B55245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</w:rPr>
              <w:t>VOTO VENCEDOR – Min.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</w:rPr>
              <w:t>ª Maria Izabel Gallotti</w:t>
            </w:r>
          </w:p>
        </w:tc>
      </w:tr>
      <w:tr w:rsidR="006E2AE0" w14:paraId="6EFDAF00" w14:textId="77777777" w:rsidTr="00625E48">
        <w:tc>
          <w:tcPr>
            <w:tcW w:w="4530" w:type="dxa"/>
          </w:tcPr>
          <w:p w14:paraId="5D8FB894" w14:textId="30B4EF3D" w:rsidR="006E2AE0" w:rsidRPr="00B55245" w:rsidRDefault="006E2AE0" w:rsidP="006E2AE0">
            <w:pPr>
              <w:pStyle w:val="CORPOHOMERO"/>
              <w:spacing w:after="0"/>
              <w:ind w:firstLine="0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“</w:t>
            </w:r>
            <w:r w:rsidRPr="00154A4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Nas razões recursais, o agravante alega, em síntese, que os juros remuneratórios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r w:rsidRPr="00154A4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somente podem ser considerados abusivos quando ultrapassam uma vez e meia a taxa média de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r w:rsidRPr="00154A4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mercado para operações do gênero, conforme parâmetro estabelecido quando do julgamento do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r w:rsidRPr="00154A4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Recurso Especial Repetitivo 1.061.530/RS, de Relatoria d</w:t>
            </w:r>
            <w:r w:rsidR="00ED1DB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a </w:t>
            </w:r>
            <w:r w:rsidRPr="00154A4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MINISTRA NANCY ANDRIGHI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”</w:t>
            </w:r>
          </w:p>
        </w:tc>
        <w:tc>
          <w:tcPr>
            <w:tcW w:w="4531" w:type="dxa"/>
          </w:tcPr>
          <w:p w14:paraId="6DA8E659" w14:textId="77777777" w:rsidR="006E2AE0" w:rsidRDefault="006E2AE0" w:rsidP="006E2AE0">
            <w:pPr>
              <w:pStyle w:val="CORPOHOMERO"/>
              <w:spacing w:after="0"/>
              <w:ind w:firstLine="0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CD6E8E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Uma vez consolidado o entendimento acerca da possibilidade de revisão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r w:rsidRPr="00CD6E8E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dos juros remuneratórios, à luz do Código de Defesa do Consumidor, a jurisprudência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r w:rsidRPr="00CD6E8E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do STJ passou a discutir quais seriam os parâmetros ou critérios que balizariam a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r w:rsidRPr="00CD6E8E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construção do conceito de abusividade.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(p. 26)</w:t>
            </w:r>
          </w:p>
          <w:p w14:paraId="405A3F1B" w14:textId="396945A8" w:rsidR="006E2AE0" w:rsidRDefault="006E2AE0" w:rsidP="006E2AE0">
            <w:pPr>
              <w:pStyle w:val="CORPOHOMERO"/>
              <w:spacing w:after="0"/>
              <w:ind w:firstLine="0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r w:rsidRPr="00C60966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A partir daí, considerando a multiplicidade de recursos com fundamento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r w:rsidRPr="00C60966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em idêntica questão de direito, foi afetado o julgamento do REsp n. 1.061.530/RS, sob o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r w:rsidRPr="00C60966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rito dos recursos repetitivos previsto no art. 543-C do Código de Processo Civil de 1973,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r w:rsidRPr="00C60966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vigente à época.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(p. 28)</w:t>
            </w:r>
          </w:p>
          <w:p w14:paraId="6133C02E" w14:textId="77777777" w:rsidR="006E2AE0" w:rsidRPr="007D0F29" w:rsidRDefault="006E2AE0" w:rsidP="006E2AE0">
            <w:pPr>
              <w:pStyle w:val="CORPOHOMERO"/>
              <w:spacing w:after="0"/>
              <w:ind w:firstLine="0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7D0F29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Ao estabelecer a tese acerca da abusividade dos juros remuneratórios, a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r w:rsidRPr="007D0F29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eminente relatora, com o intuito de solucionar a falta de parâmetros objetivos, propôs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r w:rsidRPr="007D0F29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que esta Corte estabelecesse um teto para aferir a excessividade dos juros, sendo este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r w:rsidRPr="007D0F29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o correspondente ao dobro da taxa média de mercado, limite dentro do qual seriam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r w:rsidRPr="007D0F29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considerados como sendo os juros razoáveis.</w:t>
            </w:r>
          </w:p>
          <w:p w14:paraId="19608898" w14:textId="77777777" w:rsidR="006E2AE0" w:rsidRDefault="006E2AE0" w:rsidP="006E2AE0">
            <w:pPr>
              <w:pStyle w:val="CORPOHOMERO"/>
              <w:spacing w:after="0"/>
              <w:ind w:firstLine="0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7D0F29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</w:rPr>
              <w:t>Tal proposta, todavia, ficou vencida no julgamento da Segunda Seção</w:t>
            </w:r>
            <w:r w:rsidRPr="007D0F29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(p. 32)</w:t>
            </w:r>
          </w:p>
          <w:p w14:paraId="65146FEE" w14:textId="77777777" w:rsidR="006E2AE0" w:rsidRDefault="006E2AE0" w:rsidP="006E2AE0">
            <w:pPr>
              <w:pStyle w:val="CORPOHOMERO"/>
              <w:spacing w:after="0"/>
              <w:ind w:firstLine="0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33385C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</w:rPr>
              <w:t>Tem-se, portanto, que ficou assentado no julgamento do recurso repetitivo (REsp. 1.061.530/RS) que a alteração das taxas de juros remuneratórios pactuadas em contratos bancários depende da demonstração cabal de abuso</w:t>
            </w:r>
            <w:r w:rsidRPr="0033385C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, o qual </w:t>
            </w:r>
            <w:r w:rsidRPr="0033385C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  <w:u w:val="single"/>
              </w:rPr>
              <w:t>deve ser apurado pelo juiz em face do caso concreto</w:t>
            </w:r>
            <w:r w:rsidRPr="0033385C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, tendo em conta a situação da economia na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r w:rsidRPr="0033385C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época da contratação, o custo da captação dos recursos pela instituição financeira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r w:rsidRPr="0033385C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credora (esse custo varia entre os agentes do mercado financeiro), e sobretudo o risco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r w:rsidRPr="0033385C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envolvido na operação, aqui considerado histórico de crédito do devedor, o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r w:rsidRPr="0033385C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relacionamento mantido com o banco, as garantias da operação, entre outras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r w:rsidRPr="0033385C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peculiaridades do caso em julgamento.</w:t>
            </w:r>
          </w:p>
          <w:p w14:paraId="73571641" w14:textId="4A3A61F6" w:rsidR="006E2AE0" w:rsidRPr="00D72994" w:rsidRDefault="006E2AE0" w:rsidP="006E2AE0">
            <w:pPr>
              <w:pStyle w:val="CORPOHOMERO"/>
              <w:spacing w:after="0"/>
              <w:ind w:firstLine="0"/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</w:rPr>
            </w:pPr>
            <w:r w:rsidRPr="00D72994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</w:rPr>
              <w:t>Foi expressamente rejeitada a proposta da Relatora de estabelecer um teto para os juros remuneratórios, fosse ele o dobro ou o triplo da taxa média apurada pelo Banco Central para o mesmo segmento de crédito.</w:t>
            </w:r>
            <w:r w:rsidR="00DA6D16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</w:rPr>
              <w:t xml:space="preserve"> (p. 37)</w:t>
            </w:r>
          </w:p>
        </w:tc>
      </w:tr>
    </w:tbl>
    <w:p w14:paraId="66C98255" w14:textId="152F88B7" w:rsidR="006E2AE0" w:rsidRDefault="006E2AE0">
      <w:pPr>
        <w:pStyle w:val="Textodenotadefim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B1B3" w14:textId="5ECF8DAF" w:rsidR="009C78F2" w:rsidRDefault="009C78F2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/>
        <w:sz w:val="16"/>
        <w:lang w:val="pt-BR"/>
      </w:rPr>
    </w:pPr>
    <w:r w:rsidRPr="003803F1">
      <w:rPr>
        <w:rFonts w:asciiTheme="minorHAnsi" w:hAnsiTheme="minorHAnsi" w:cstheme="minorHAnsi"/>
        <w:b/>
        <w:sz w:val="16"/>
        <w:lang w:val="pt-BR"/>
      </w:rPr>
      <w:t>Todos os direitos reservados</w:t>
    </w:r>
    <w:r>
      <w:rPr>
        <w:rFonts w:asciiTheme="minorHAnsi" w:hAnsiTheme="minorHAnsi" w:cstheme="minorHAnsi"/>
        <w:b/>
        <w:sz w:val="16"/>
        <w:lang w:val="pt-BR"/>
      </w:rPr>
      <w:t xml:space="preserve"> a Homero Medeiros - Curso Faturando com a Advocacia em Defesa do Consumidor Bancário.</w:t>
    </w:r>
  </w:p>
  <w:p w14:paraId="6610E695" w14:textId="5A85087B" w:rsidR="009C78F2" w:rsidRPr="003B51F1" w:rsidRDefault="009C78F2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É permitida a reprodução parcial ou total dest</w:t>
    </w:r>
    <w:r>
      <w:rPr>
        <w:rFonts w:asciiTheme="minorHAnsi" w:hAnsiTheme="minorHAnsi" w:cstheme="minorHAnsi"/>
        <w:bCs/>
        <w:sz w:val="16"/>
        <w:lang w:val="pt-BR"/>
      </w:rPr>
      <w:t>e material</w:t>
    </w:r>
    <w:r w:rsidRPr="003B51F1">
      <w:rPr>
        <w:rFonts w:asciiTheme="minorHAnsi" w:hAnsiTheme="minorHAnsi" w:cstheme="minorHAnsi"/>
        <w:bCs/>
        <w:sz w:val="16"/>
        <w:lang w:val="pt-BR"/>
      </w:rPr>
      <w:t>, desde que</w:t>
    </w:r>
    <w:r>
      <w:rPr>
        <w:rFonts w:asciiTheme="minorHAnsi" w:hAnsiTheme="minorHAnsi" w:cstheme="minorHAnsi"/>
        <w:bCs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citada a fonte e que não seja para venda ou qualquer fim comercial</w:t>
    </w:r>
  </w:p>
  <w:p w14:paraId="630329F6" w14:textId="1A2DB484" w:rsidR="009C78F2" w:rsidRDefault="009C78F2" w:rsidP="009444E2">
    <w:pPr>
      <w:pStyle w:val="Rodap"/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Cs/>
        <w:sz w:val="16"/>
        <w:lang w:val="pt-BR"/>
      </w:rPr>
      <w:t xml:space="preserve">Redes sociais: </w:t>
    </w:r>
    <w:hyperlink r:id="rId1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https://www.instagram.com/homeromedeiros.prof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/ </w:t>
    </w:r>
    <w:hyperlink r:id="rId2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https://t.me/homeromedeiros/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</w:t>
    </w:r>
  </w:p>
  <w:p w14:paraId="7A216A3E" w14:textId="4F5521AE" w:rsidR="009C78F2" w:rsidRPr="009444E2" w:rsidRDefault="009C78F2" w:rsidP="009444E2">
    <w:pPr>
      <w:pStyle w:val="Rodap"/>
      <w:jc w:val="right"/>
      <w:rPr>
        <w:rFonts w:ascii="Arial" w:hAnsi="Arial"/>
        <w:b/>
        <w:sz w:val="16"/>
      </w:rPr>
    </w:pPr>
    <w:r w:rsidRPr="003D024C">
      <w:rPr>
        <w:rFonts w:ascii="Arial" w:hAnsi="Arial"/>
        <w:b/>
        <w:sz w:val="16"/>
      </w:rPr>
      <w:fldChar w:fldCharType="begin"/>
    </w:r>
    <w:r w:rsidRPr="003D024C">
      <w:rPr>
        <w:rFonts w:ascii="Arial" w:hAnsi="Arial"/>
        <w:b/>
        <w:sz w:val="16"/>
      </w:rPr>
      <w:instrText xml:space="preserve"> PAGE   \* MERGEFORMAT </w:instrText>
    </w:r>
    <w:r w:rsidRPr="003D024C">
      <w:rPr>
        <w:rFonts w:ascii="Arial" w:hAnsi="Arial"/>
        <w:b/>
        <w:sz w:val="16"/>
      </w:rPr>
      <w:fldChar w:fldCharType="separate"/>
    </w:r>
    <w:r w:rsidR="006F6A6F">
      <w:rPr>
        <w:rFonts w:ascii="Arial" w:hAnsi="Arial"/>
        <w:b/>
        <w:noProof/>
        <w:sz w:val="16"/>
      </w:rPr>
      <w:t>3</w:t>
    </w:r>
    <w:r w:rsidR="006F6A6F">
      <w:rPr>
        <w:rFonts w:ascii="Arial" w:hAnsi="Arial"/>
        <w:b/>
        <w:noProof/>
        <w:sz w:val="16"/>
      </w:rPr>
      <w:t>9</w:t>
    </w:r>
    <w:r w:rsidRPr="003D024C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19B2F" w14:textId="77777777" w:rsidR="0088251F" w:rsidRDefault="0088251F">
      <w:r>
        <w:separator/>
      </w:r>
    </w:p>
  </w:footnote>
  <w:footnote w:type="continuationSeparator" w:id="0">
    <w:p w14:paraId="69198AD7" w14:textId="77777777" w:rsidR="0088251F" w:rsidRDefault="0088251F">
      <w:r>
        <w:continuationSeparator/>
      </w:r>
    </w:p>
  </w:footnote>
  <w:footnote w:id="1">
    <w:p w14:paraId="769D660A" w14:textId="54E1E597" w:rsidR="00D21E24" w:rsidRPr="003E589E" w:rsidRDefault="00D21E24" w:rsidP="0099512F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3E589E">
        <w:rPr>
          <w:rStyle w:val="Refdenotaderodap"/>
          <w:sz w:val="18"/>
          <w:szCs w:val="18"/>
        </w:rPr>
        <w:footnoteRef/>
      </w:r>
      <w:r w:rsidRPr="003E589E">
        <w:rPr>
          <w:sz w:val="18"/>
          <w:szCs w:val="18"/>
        </w:rPr>
        <w:t xml:space="preserve"> (art. 1.012, §§ 3º e 4º, CPC/15)</w:t>
      </w:r>
    </w:p>
  </w:footnote>
  <w:footnote w:id="2">
    <w:p w14:paraId="2D63C566" w14:textId="3535850B" w:rsidR="00185D05" w:rsidRPr="003E589E" w:rsidRDefault="00185D05" w:rsidP="0099512F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3E589E">
        <w:rPr>
          <w:rStyle w:val="Refdenotaderodap"/>
          <w:sz w:val="18"/>
          <w:szCs w:val="18"/>
        </w:rPr>
        <w:footnoteRef/>
      </w:r>
      <w:r w:rsidRPr="003E589E">
        <w:rPr>
          <w:sz w:val="18"/>
          <w:szCs w:val="18"/>
        </w:rPr>
        <w:t xml:space="preserve"> Tema repetitivo nº 27 do STJ: É admitida a revisão das taxas de juros remuneratórios em situações excepcionais, desde que caracterizada a relação de consumo e que a abusividade (capaz de colocar o consumidor em desvantagem exagerada (art. 51, §1 º, do CDC) fique cabalmente demonstrada, ante às peculiaridades do julgamento em concreto.</w:t>
      </w:r>
    </w:p>
  </w:footnote>
  <w:footnote w:id="3">
    <w:p w14:paraId="3AD80077" w14:textId="12140277" w:rsidR="00F35AE9" w:rsidRPr="003E589E" w:rsidRDefault="00F35AE9" w:rsidP="0099512F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3E589E">
        <w:rPr>
          <w:rStyle w:val="Refdenotaderodap"/>
          <w:sz w:val="18"/>
          <w:szCs w:val="18"/>
        </w:rPr>
        <w:footnoteRef/>
      </w:r>
      <w:r w:rsidRPr="003E589E">
        <w:rPr>
          <w:sz w:val="18"/>
          <w:szCs w:val="18"/>
        </w:rPr>
        <w:t xml:space="preserve"> Disponível em: </w:t>
      </w:r>
      <w:hyperlink r:id="rId1" w:history="1">
        <w:r w:rsidRPr="003E589E">
          <w:rPr>
            <w:rStyle w:val="Hyperlink"/>
            <w:sz w:val="18"/>
            <w:szCs w:val="18"/>
          </w:rPr>
          <w:t>https://www3.bcb.gov.br/sgspub/localizarseries/localizarSeries.do?method=prepararTelaLocalizarSeries</w:t>
        </w:r>
      </w:hyperlink>
      <w:r w:rsidRPr="003E589E">
        <w:rPr>
          <w:sz w:val="18"/>
          <w:szCs w:val="18"/>
        </w:rPr>
        <w:t xml:space="preserve">. </w:t>
      </w:r>
    </w:p>
  </w:footnote>
  <w:footnote w:id="4">
    <w:p w14:paraId="76294955" w14:textId="15174284" w:rsidR="006C69EF" w:rsidRPr="003E589E" w:rsidRDefault="006C69EF" w:rsidP="0099512F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3E589E">
        <w:rPr>
          <w:rStyle w:val="Refdenotaderodap"/>
          <w:sz w:val="18"/>
          <w:szCs w:val="18"/>
        </w:rPr>
        <w:footnoteRef/>
      </w:r>
      <w:r w:rsidRPr="003E589E">
        <w:rPr>
          <w:sz w:val="18"/>
          <w:szCs w:val="18"/>
        </w:rPr>
        <w:t xml:space="preserve"> Trecho da ementa do acórdão lavrado no </w:t>
      </w:r>
      <w:r w:rsidR="00807D76" w:rsidRPr="003E589E">
        <w:rPr>
          <w:sz w:val="18"/>
          <w:szCs w:val="18"/>
        </w:rPr>
        <w:t>AgInt nos EDcl no REsp n. 1.927.056/PR, relatora Ministra Maria Isabel Gallotti, Quarta Turma, julgado em 21/3/2022, DJe de 24/3/2022.</w:t>
      </w:r>
    </w:p>
  </w:footnote>
  <w:footnote w:id="5">
    <w:p w14:paraId="2DA8E756" w14:textId="4CCBC649" w:rsidR="3DB1FC0F" w:rsidRPr="003E589E" w:rsidRDefault="3DB1FC0F" w:rsidP="0099512F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3E589E">
        <w:rPr>
          <w:rStyle w:val="Refdenotaderodap"/>
          <w:sz w:val="18"/>
          <w:szCs w:val="18"/>
        </w:rPr>
        <w:footnoteRef/>
      </w:r>
      <w:r w:rsidRPr="003E589E">
        <w:rPr>
          <w:sz w:val="18"/>
          <w:szCs w:val="18"/>
        </w:rPr>
        <w:t xml:space="preserve"> </w:t>
      </w:r>
      <w:r w:rsidRPr="003E589E">
        <w:rPr>
          <w:color w:val="000000" w:themeColor="text1"/>
          <w:sz w:val="18"/>
          <w:szCs w:val="18"/>
        </w:rPr>
        <w:t>REsp 1.061.530/RS, Rel. Min. NANCY ANDRIGHI, 2ª Seção, DJe, 10.3.2009.</w:t>
      </w:r>
    </w:p>
  </w:footnote>
  <w:footnote w:id="6">
    <w:p w14:paraId="11646DCF" w14:textId="10986AD4" w:rsidR="000155E1" w:rsidRPr="003E589E" w:rsidRDefault="000155E1" w:rsidP="0099512F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3E589E">
        <w:rPr>
          <w:rStyle w:val="Refdenotaderodap"/>
          <w:sz w:val="18"/>
          <w:szCs w:val="18"/>
        </w:rPr>
        <w:footnoteRef/>
      </w:r>
      <w:r w:rsidRPr="003E589E">
        <w:rPr>
          <w:sz w:val="18"/>
          <w:szCs w:val="18"/>
        </w:rPr>
        <w:t xml:space="preserve"> Trecho extraído da página 24 do inteiro teor do acórdão.</w:t>
      </w:r>
      <w:r w:rsidR="007263B5" w:rsidRPr="003E589E">
        <w:rPr>
          <w:sz w:val="18"/>
          <w:szCs w:val="18"/>
        </w:rPr>
        <w:t xml:space="preserve"> Disponível em: https://scon.stj.jus.br/SCON/GetInteiroTeorDoAcordao?num_registro=200801199924&amp;dt_publicacao=10/03/2009</w:t>
      </w:r>
    </w:p>
  </w:footnote>
  <w:footnote w:id="7">
    <w:p w14:paraId="0ACDA1B4" w14:textId="35BFEEC9" w:rsidR="3DB1FC0F" w:rsidRPr="003E589E" w:rsidRDefault="3DB1FC0F" w:rsidP="0099512F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3E589E">
        <w:rPr>
          <w:rStyle w:val="Refdenotaderodap"/>
          <w:sz w:val="18"/>
          <w:szCs w:val="18"/>
        </w:rPr>
        <w:footnoteRef/>
      </w:r>
      <w:r w:rsidRPr="003E589E">
        <w:rPr>
          <w:sz w:val="18"/>
          <w:szCs w:val="18"/>
        </w:rPr>
        <w:t xml:space="preserve"> </w:t>
      </w:r>
      <w:r w:rsidRPr="003E589E">
        <w:rPr>
          <w:color w:val="000000" w:themeColor="text1"/>
          <w:sz w:val="18"/>
          <w:szCs w:val="18"/>
        </w:rPr>
        <w:t>AgInt no AREsp 1591428/RS, Rel. Ministro MARCO AURÉLIO BELLIZZE, TERCEIRA TURMA, julgado em 30/03/2020, DJe 06/04/2020</w:t>
      </w:r>
    </w:p>
  </w:footnote>
  <w:footnote w:id="8">
    <w:p w14:paraId="55240C9A" w14:textId="718831E0" w:rsidR="008120EE" w:rsidRPr="003E589E" w:rsidRDefault="008120EE" w:rsidP="0099512F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3E589E">
        <w:rPr>
          <w:rStyle w:val="Refdenotaderodap"/>
          <w:sz w:val="18"/>
          <w:szCs w:val="18"/>
        </w:rPr>
        <w:footnoteRef/>
      </w:r>
      <w:r w:rsidRPr="003E589E">
        <w:rPr>
          <w:sz w:val="18"/>
          <w:szCs w:val="18"/>
        </w:rPr>
        <w:t xml:space="preserve"> AgInt no AREsp n. 1.493.171/RS, relator Ministro Raul Araújo, relatora para acórdão Ministra Maria Isabel Gallotti, Quarta Turma, julgado em 17/11/2020, DJe de 10/3/2021.</w:t>
      </w:r>
    </w:p>
  </w:footnote>
  <w:footnote w:id="9">
    <w:p w14:paraId="18FC6F7F" w14:textId="715A5DE6" w:rsidR="3DB1FC0F" w:rsidRPr="003E589E" w:rsidRDefault="3DB1FC0F" w:rsidP="0099512F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3E589E">
        <w:rPr>
          <w:rStyle w:val="Refdenotaderodap"/>
          <w:sz w:val="18"/>
          <w:szCs w:val="18"/>
        </w:rPr>
        <w:footnoteRef/>
      </w:r>
      <w:r w:rsidRPr="003E589E">
        <w:rPr>
          <w:sz w:val="18"/>
          <w:szCs w:val="18"/>
        </w:rPr>
        <w:t xml:space="preserve"> AGRAVO INTERNO NO RECURSO ESPECIAL. CONTRATO BANCÁRIO. JUROS REMUNERATÓRIOS. ABUSIVIDADE CONSTATADA. REVISÃO. IMPOSSIBILIDADE. SÚMULAS 5 E 7/STJ. EXISTÊNCIA DE EVENTUAIS DECISÕES MONOCRÁTICAS EM SENTIDO CONTRÁRIO. INSUFICIÊNCIA PARA A REFORMA DA DECISÃO. AGRAVO DESPROVIDO.</w:t>
      </w:r>
    </w:p>
    <w:p w14:paraId="4F2D6FDB" w14:textId="13FDAAA4" w:rsidR="3DB1FC0F" w:rsidRPr="003E589E" w:rsidRDefault="3DB1FC0F" w:rsidP="0099512F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3E589E">
        <w:rPr>
          <w:sz w:val="18"/>
          <w:szCs w:val="18"/>
        </w:rPr>
        <w:t>1. Não há como afastar a conclusão estadual, entendendo pela ausência de abusividade dos juros remuneratórios contratados, sem a interpretação de cláusulas contratuais e sem o revolvimento fático-probatório, procedimentos que se encontram obstados na seara extraordinária, em razão dos óbices contidos nos verbetes n. 5 e 7 da Súmula desta Casa.</w:t>
      </w:r>
    </w:p>
    <w:p w14:paraId="145AA40D" w14:textId="4D02EC48" w:rsidR="3DB1FC0F" w:rsidRPr="003E589E" w:rsidRDefault="3DB1FC0F" w:rsidP="0099512F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3E589E">
        <w:rPr>
          <w:sz w:val="18"/>
          <w:szCs w:val="18"/>
        </w:rPr>
        <w:t xml:space="preserve">2. Registre-se que </w:t>
      </w:r>
      <w:proofErr w:type="gramStart"/>
      <w:r w:rsidRPr="003E589E">
        <w:rPr>
          <w:sz w:val="18"/>
          <w:szCs w:val="18"/>
        </w:rPr>
        <w:t>a existência de eventuais decisões monocráticas desta Casa em sentido contrário não são</w:t>
      </w:r>
      <w:proofErr w:type="gramEnd"/>
      <w:r w:rsidRPr="003E589E">
        <w:rPr>
          <w:sz w:val="18"/>
          <w:szCs w:val="18"/>
        </w:rPr>
        <w:t xml:space="preserve"> suficientes para afastar a aplicação dos óbices sumulares acima mencionados.</w:t>
      </w:r>
    </w:p>
    <w:p w14:paraId="1C9D1D46" w14:textId="49D7EF69" w:rsidR="3DB1FC0F" w:rsidRPr="003E589E" w:rsidRDefault="3DB1FC0F" w:rsidP="0099512F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3E589E">
        <w:rPr>
          <w:sz w:val="18"/>
          <w:szCs w:val="18"/>
        </w:rPr>
        <w:t>3. Agravo interno desprovido.</w:t>
      </w:r>
    </w:p>
    <w:p w14:paraId="68AA767A" w14:textId="39674556" w:rsidR="3DB1FC0F" w:rsidRPr="003E589E" w:rsidRDefault="3DB1FC0F" w:rsidP="0099512F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3E589E">
        <w:rPr>
          <w:sz w:val="18"/>
          <w:szCs w:val="18"/>
        </w:rPr>
        <w:t>(AgInt no REsp n. 1.977.625/RS, relator Ministro Marco Aurélio Bellizze, Terceira Turma, julgado em 30/5/2022, DJe de 2/6/2022.)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DA4E" w14:textId="00A609FE" w:rsidR="009C78F2" w:rsidRDefault="009C78F2" w:rsidP="00106F2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CD9F471" wp14:editId="1F16CA8A">
          <wp:extent cx="5760085" cy="1151890"/>
          <wp:effectExtent l="0" t="0" r="0" b="0"/>
          <wp:docPr id="14" name="Imagem 14" descr="Desenho com traços pretos em fundo branco e letras pret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Desenho com traços pretos em fundo branco e letras pretas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2A"/>
    <w:multiLevelType w:val="hybridMultilevel"/>
    <w:tmpl w:val="327E965A"/>
    <w:lvl w:ilvl="0" w:tplc="EEEA34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9740C"/>
    <w:multiLevelType w:val="hybridMultilevel"/>
    <w:tmpl w:val="84AAF150"/>
    <w:lvl w:ilvl="0" w:tplc="33E0876A">
      <w:start w:val="1"/>
      <w:numFmt w:val="lowerLetter"/>
      <w:pStyle w:val="SUBTITULOHOMERO2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7C24426"/>
    <w:multiLevelType w:val="hybridMultilevel"/>
    <w:tmpl w:val="86CCD37C"/>
    <w:lvl w:ilvl="0" w:tplc="9FE837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97165A8"/>
    <w:multiLevelType w:val="hybridMultilevel"/>
    <w:tmpl w:val="4D40F980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CAD7CAF"/>
    <w:multiLevelType w:val="hybridMultilevel"/>
    <w:tmpl w:val="D0AE62A0"/>
    <w:lvl w:ilvl="0" w:tplc="6A06E5B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0D0B0F54"/>
    <w:multiLevelType w:val="hybridMultilevel"/>
    <w:tmpl w:val="7C040196"/>
    <w:lvl w:ilvl="0" w:tplc="1ED680AC">
      <w:start w:val="1"/>
      <w:numFmt w:val="lowerLetter"/>
      <w:lvlText w:val="%1."/>
      <w:lvlJc w:val="left"/>
      <w:pPr>
        <w:ind w:left="720" w:hanging="360"/>
      </w:pPr>
    </w:lvl>
    <w:lvl w:ilvl="1" w:tplc="D130C7C8">
      <w:start w:val="1"/>
      <w:numFmt w:val="lowerLetter"/>
      <w:lvlText w:val="%2."/>
      <w:lvlJc w:val="left"/>
      <w:pPr>
        <w:ind w:left="1440" w:hanging="360"/>
      </w:pPr>
    </w:lvl>
    <w:lvl w:ilvl="2" w:tplc="BF244C70">
      <w:start w:val="1"/>
      <w:numFmt w:val="lowerRoman"/>
      <w:lvlText w:val="%3."/>
      <w:lvlJc w:val="right"/>
      <w:pPr>
        <w:ind w:left="2160" w:hanging="180"/>
      </w:pPr>
    </w:lvl>
    <w:lvl w:ilvl="3" w:tplc="C40EE42E">
      <w:start w:val="1"/>
      <w:numFmt w:val="decimal"/>
      <w:lvlText w:val="%4."/>
      <w:lvlJc w:val="left"/>
      <w:pPr>
        <w:ind w:left="2880" w:hanging="360"/>
      </w:pPr>
    </w:lvl>
    <w:lvl w:ilvl="4" w:tplc="730ACBDC">
      <w:start w:val="1"/>
      <w:numFmt w:val="lowerLetter"/>
      <w:lvlText w:val="%5."/>
      <w:lvlJc w:val="left"/>
      <w:pPr>
        <w:ind w:left="3600" w:hanging="360"/>
      </w:pPr>
    </w:lvl>
    <w:lvl w:ilvl="5" w:tplc="425C4B0A">
      <w:start w:val="1"/>
      <w:numFmt w:val="lowerRoman"/>
      <w:lvlText w:val="%6."/>
      <w:lvlJc w:val="right"/>
      <w:pPr>
        <w:ind w:left="4320" w:hanging="180"/>
      </w:pPr>
    </w:lvl>
    <w:lvl w:ilvl="6" w:tplc="23525F86">
      <w:start w:val="1"/>
      <w:numFmt w:val="decimal"/>
      <w:lvlText w:val="%7."/>
      <w:lvlJc w:val="left"/>
      <w:pPr>
        <w:ind w:left="5040" w:hanging="360"/>
      </w:pPr>
    </w:lvl>
    <w:lvl w:ilvl="7" w:tplc="2AE4BF0E">
      <w:start w:val="1"/>
      <w:numFmt w:val="lowerLetter"/>
      <w:lvlText w:val="%8."/>
      <w:lvlJc w:val="left"/>
      <w:pPr>
        <w:ind w:left="5760" w:hanging="360"/>
      </w:pPr>
    </w:lvl>
    <w:lvl w:ilvl="8" w:tplc="FA84620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3010B"/>
    <w:multiLevelType w:val="hybridMultilevel"/>
    <w:tmpl w:val="E8D00D30"/>
    <w:lvl w:ilvl="0" w:tplc="19342B14">
      <w:start w:val="1"/>
      <w:numFmt w:val="decimal"/>
      <w:pStyle w:val="TTULOHOMERO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340" w:hanging="36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963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44678DD"/>
    <w:multiLevelType w:val="hybridMultilevel"/>
    <w:tmpl w:val="05A02BCA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9" w15:restartNumberingAfterBreak="0">
    <w:nsid w:val="23692225"/>
    <w:multiLevelType w:val="singleLevel"/>
    <w:tmpl w:val="4680FA2E"/>
    <w:lvl w:ilvl="0">
      <w:start w:val="13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10" w15:restartNumberingAfterBreak="0">
    <w:nsid w:val="26CC1A70"/>
    <w:multiLevelType w:val="hybridMultilevel"/>
    <w:tmpl w:val="68028542"/>
    <w:lvl w:ilvl="0" w:tplc="9D740B8A">
      <w:start w:val="1"/>
      <w:numFmt w:val="lowerRoman"/>
      <w:pStyle w:val="SubttuloHOmero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94C44"/>
    <w:multiLevelType w:val="hybridMultilevel"/>
    <w:tmpl w:val="10DAE02A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2EB16AC"/>
    <w:multiLevelType w:val="singleLevel"/>
    <w:tmpl w:val="DAE400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3" w15:restartNumberingAfterBreak="0">
    <w:nsid w:val="3C0E1D7D"/>
    <w:multiLevelType w:val="hybridMultilevel"/>
    <w:tmpl w:val="E6468C3C"/>
    <w:lvl w:ilvl="0" w:tplc="3D764738">
      <w:start w:val="1"/>
      <w:numFmt w:val="decimal"/>
      <w:lvlText w:val="%1."/>
      <w:lvlJc w:val="left"/>
      <w:pPr>
        <w:ind w:left="720" w:hanging="360"/>
      </w:pPr>
    </w:lvl>
    <w:lvl w:ilvl="1" w:tplc="7E04C2EC">
      <w:start w:val="1"/>
      <w:numFmt w:val="lowerLetter"/>
      <w:lvlText w:val="%2."/>
      <w:lvlJc w:val="left"/>
      <w:pPr>
        <w:ind w:left="1440" w:hanging="360"/>
      </w:pPr>
    </w:lvl>
    <w:lvl w:ilvl="2" w:tplc="613837E6">
      <w:start w:val="1"/>
      <w:numFmt w:val="lowerRoman"/>
      <w:lvlText w:val="%3."/>
      <w:lvlJc w:val="right"/>
      <w:pPr>
        <w:ind w:left="2160" w:hanging="180"/>
      </w:pPr>
    </w:lvl>
    <w:lvl w:ilvl="3" w:tplc="C6F647E2">
      <w:start w:val="1"/>
      <w:numFmt w:val="decimal"/>
      <w:lvlText w:val="%4."/>
      <w:lvlJc w:val="left"/>
      <w:pPr>
        <w:ind w:left="2880" w:hanging="360"/>
      </w:pPr>
    </w:lvl>
    <w:lvl w:ilvl="4" w:tplc="36E20818">
      <w:start w:val="1"/>
      <w:numFmt w:val="lowerLetter"/>
      <w:lvlText w:val="%5."/>
      <w:lvlJc w:val="left"/>
      <w:pPr>
        <w:ind w:left="3600" w:hanging="360"/>
      </w:pPr>
    </w:lvl>
    <w:lvl w:ilvl="5" w:tplc="F6E41B4C">
      <w:start w:val="1"/>
      <w:numFmt w:val="lowerRoman"/>
      <w:lvlText w:val="%6."/>
      <w:lvlJc w:val="right"/>
      <w:pPr>
        <w:ind w:left="4320" w:hanging="180"/>
      </w:pPr>
    </w:lvl>
    <w:lvl w:ilvl="6" w:tplc="87320132">
      <w:start w:val="1"/>
      <w:numFmt w:val="decimal"/>
      <w:lvlText w:val="%7."/>
      <w:lvlJc w:val="left"/>
      <w:pPr>
        <w:ind w:left="5040" w:hanging="360"/>
      </w:pPr>
    </w:lvl>
    <w:lvl w:ilvl="7" w:tplc="4E545786">
      <w:start w:val="1"/>
      <w:numFmt w:val="lowerLetter"/>
      <w:lvlText w:val="%8."/>
      <w:lvlJc w:val="left"/>
      <w:pPr>
        <w:ind w:left="5760" w:hanging="360"/>
      </w:pPr>
    </w:lvl>
    <w:lvl w:ilvl="8" w:tplc="48FEB06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05304"/>
    <w:multiLevelType w:val="hybridMultilevel"/>
    <w:tmpl w:val="E0106DC2"/>
    <w:lvl w:ilvl="0" w:tplc="861085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2975B77"/>
    <w:multiLevelType w:val="hybridMultilevel"/>
    <w:tmpl w:val="546038C8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45CD00EA"/>
    <w:multiLevelType w:val="hybridMultilevel"/>
    <w:tmpl w:val="DE6A2D74"/>
    <w:lvl w:ilvl="0" w:tplc="2CB815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50453181"/>
    <w:multiLevelType w:val="hybridMultilevel"/>
    <w:tmpl w:val="CABAE0AC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52567EC4"/>
    <w:multiLevelType w:val="hybridMultilevel"/>
    <w:tmpl w:val="EEEA268E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571C044B"/>
    <w:multiLevelType w:val="hybridMultilevel"/>
    <w:tmpl w:val="773E1A9E"/>
    <w:lvl w:ilvl="0" w:tplc="E18C74F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599E49A7"/>
    <w:multiLevelType w:val="hybridMultilevel"/>
    <w:tmpl w:val="79A66BB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9A6782B"/>
    <w:multiLevelType w:val="multilevel"/>
    <w:tmpl w:val="B1662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B328F"/>
    <w:multiLevelType w:val="singleLevel"/>
    <w:tmpl w:val="8CF079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3" w15:restartNumberingAfterBreak="0">
    <w:nsid w:val="611F1ECD"/>
    <w:multiLevelType w:val="singleLevel"/>
    <w:tmpl w:val="917CE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4" w15:restartNumberingAfterBreak="0">
    <w:nsid w:val="68055D36"/>
    <w:multiLevelType w:val="hybridMultilevel"/>
    <w:tmpl w:val="2D70732A"/>
    <w:lvl w:ilvl="0" w:tplc="AAF881F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6A767B59"/>
    <w:multiLevelType w:val="hybridMultilevel"/>
    <w:tmpl w:val="A72A97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AF7500E"/>
    <w:multiLevelType w:val="singleLevel"/>
    <w:tmpl w:val="FAC63D82"/>
    <w:lvl w:ilvl="0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7" w15:restartNumberingAfterBreak="0">
    <w:nsid w:val="6BF15936"/>
    <w:multiLevelType w:val="hybridMultilevel"/>
    <w:tmpl w:val="7BAABD7E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786F7E2B"/>
    <w:multiLevelType w:val="hybridMultilevel"/>
    <w:tmpl w:val="D62291D0"/>
    <w:lvl w:ilvl="0" w:tplc="E220A4EE">
      <w:start w:val="1"/>
      <w:numFmt w:val="lowerLetter"/>
      <w:lvlText w:val="%1)"/>
      <w:lvlJc w:val="left"/>
      <w:pPr>
        <w:ind w:left="2487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432436984">
    <w:abstractNumId w:val="12"/>
  </w:num>
  <w:num w:numId="2" w16cid:durableId="1676032566">
    <w:abstractNumId w:val="22"/>
  </w:num>
  <w:num w:numId="3" w16cid:durableId="2144037750">
    <w:abstractNumId w:val="7"/>
  </w:num>
  <w:num w:numId="4" w16cid:durableId="829099550">
    <w:abstractNumId w:val="23"/>
  </w:num>
  <w:num w:numId="5" w16cid:durableId="88091382">
    <w:abstractNumId w:val="26"/>
  </w:num>
  <w:num w:numId="6" w16cid:durableId="962923525">
    <w:abstractNumId w:val="9"/>
  </w:num>
  <w:num w:numId="7" w16cid:durableId="1366953537">
    <w:abstractNumId w:val="0"/>
  </w:num>
  <w:num w:numId="8" w16cid:durableId="1973561197">
    <w:abstractNumId w:val="4"/>
  </w:num>
  <w:num w:numId="9" w16cid:durableId="467744870">
    <w:abstractNumId w:val="19"/>
  </w:num>
  <w:num w:numId="10" w16cid:durableId="499347063">
    <w:abstractNumId w:val="6"/>
  </w:num>
  <w:num w:numId="11" w16cid:durableId="2021396764">
    <w:abstractNumId w:val="10"/>
  </w:num>
  <w:num w:numId="12" w16cid:durableId="500312757">
    <w:abstractNumId w:val="6"/>
    <w:lvlOverride w:ilvl="0">
      <w:startOverride w:val="1"/>
    </w:lvlOverride>
  </w:num>
  <w:num w:numId="13" w16cid:durableId="1498233290">
    <w:abstractNumId w:val="10"/>
    <w:lvlOverride w:ilvl="0">
      <w:startOverride w:val="1"/>
    </w:lvlOverride>
  </w:num>
  <w:num w:numId="14" w16cid:durableId="92632151">
    <w:abstractNumId w:val="14"/>
  </w:num>
  <w:num w:numId="15" w16cid:durableId="658190033">
    <w:abstractNumId w:val="1"/>
  </w:num>
  <w:num w:numId="16" w16cid:durableId="1694070428">
    <w:abstractNumId w:val="1"/>
  </w:num>
  <w:num w:numId="17" w16cid:durableId="1201630825">
    <w:abstractNumId w:val="1"/>
  </w:num>
  <w:num w:numId="18" w16cid:durableId="1299846408">
    <w:abstractNumId w:val="1"/>
  </w:num>
  <w:num w:numId="19" w16cid:durableId="1721053118">
    <w:abstractNumId w:val="1"/>
  </w:num>
  <w:num w:numId="20" w16cid:durableId="1343629787">
    <w:abstractNumId w:val="1"/>
  </w:num>
  <w:num w:numId="21" w16cid:durableId="337661397">
    <w:abstractNumId w:val="1"/>
  </w:num>
  <w:num w:numId="22" w16cid:durableId="203369724">
    <w:abstractNumId w:val="1"/>
  </w:num>
  <w:num w:numId="23" w16cid:durableId="1839038012">
    <w:abstractNumId w:val="1"/>
  </w:num>
  <w:num w:numId="24" w16cid:durableId="519508354">
    <w:abstractNumId w:val="21"/>
  </w:num>
  <w:num w:numId="25" w16cid:durableId="951521836">
    <w:abstractNumId w:val="25"/>
  </w:num>
  <w:num w:numId="26" w16cid:durableId="537856228">
    <w:abstractNumId w:val="20"/>
  </w:num>
  <w:num w:numId="27" w16cid:durableId="1643123085">
    <w:abstractNumId w:val="18"/>
  </w:num>
  <w:num w:numId="28" w16cid:durableId="1990937490">
    <w:abstractNumId w:val="17"/>
  </w:num>
  <w:num w:numId="29" w16cid:durableId="2124228482">
    <w:abstractNumId w:val="24"/>
  </w:num>
  <w:num w:numId="30" w16cid:durableId="1815175247">
    <w:abstractNumId w:val="16"/>
  </w:num>
  <w:num w:numId="31" w16cid:durableId="1237475257">
    <w:abstractNumId w:val="2"/>
  </w:num>
  <w:num w:numId="32" w16cid:durableId="1265845140">
    <w:abstractNumId w:val="6"/>
    <w:lvlOverride w:ilvl="0">
      <w:startOverride w:val="1"/>
    </w:lvlOverride>
  </w:num>
  <w:num w:numId="33" w16cid:durableId="1681464498">
    <w:abstractNumId w:val="5"/>
  </w:num>
  <w:num w:numId="34" w16cid:durableId="502429623">
    <w:abstractNumId w:val="13"/>
  </w:num>
  <w:num w:numId="35" w16cid:durableId="1151753190">
    <w:abstractNumId w:val="15"/>
  </w:num>
  <w:num w:numId="36" w16cid:durableId="362947558">
    <w:abstractNumId w:val="27"/>
  </w:num>
  <w:num w:numId="37" w16cid:durableId="1203784356">
    <w:abstractNumId w:val="11"/>
  </w:num>
  <w:num w:numId="38" w16cid:durableId="946352528">
    <w:abstractNumId w:val="8"/>
  </w:num>
  <w:num w:numId="39" w16cid:durableId="512888083">
    <w:abstractNumId w:val="28"/>
  </w:num>
  <w:num w:numId="40" w16cid:durableId="1769038907">
    <w:abstractNumId w:val="3"/>
  </w:num>
  <w:num w:numId="41" w16cid:durableId="5804839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86"/>
    <w:rsid w:val="00001127"/>
    <w:rsid w:val="000011F6"/>
    <w:rsid w:val="000023A2"/>
    <w:rsid w:val="00003500"/>
    <w:rsid w:val="00004F00"/>
    <w:rsid w:val="00010D1A"/>
    <w:rsid w:val="00010DF8"/>
    <w:rsid w:val="00010E9E"/>
    <w:rsid w:val="00011404"/>
    <w:rsid w:val="000124FE"/>
    <w:rsid w:val="0001307A"/>
    <w:rsid w:val="00014090"/>
    <w:rsid w:val="00014DD8"/>
    <w:rsid w:val="00014EC0"/>
    <w:rsid w:val="00014F50"/>
    <w:rsid w:val="000155E1"/>
    <w:rsid w:val="0002140F"/>
    <w:rsid w:val="000259CD"/>
    <w:rsid w:val="00030A05"/>
    <w:rsid w:val="00030EF1"/>
    <w:rsid w:val="000317B8"/>
    <w:rsid w:val="00032440"/>
    <w:rsid w:val="00032D7C"/>
    <w:rsid w:val="00034C21"/>
    <w:rsid w:val="0003505C"/>
    <w:rsid w:val="000353A3"/>
    <w:rsid w:val="00035AAD"/>
    <w:rsid w:val="00036FC2"/>
    <w:rsid w:val="00037039"/>
    <w:rsid w:val="00041F39"/>
    <w:rsid w:val="0004374D"/>
    <w:rsid w:val="00043A3C"/>
    <w:rsid w:val="00045ECF"/>
    <w:rsid w:val="00046030"/>
    <w:rsid w:val="00046078"/>
    <w:rsid w:val="000501B3"/>
    <w:rsid w:val="00050227"/>
    <w:rsid w:val="00050A85"/>
    <w:rsid w:val="0005170A"/>
    <w:rsid w:val="0005324F"/>
    <w:rsid w:val="00054659"/>
    <w:rsid w:val="00054967"/>
    <w:rsid w:val="00057581"/>
    <w:rsid w:val="00057757"/>
    <w:rsid w:val="000601A6"/>
    <w:rsid w:val="00060645"/>
    <w:rsid w:val="0006182B"/>
    <w:rsid w:val="0006237D"/>
    <w:rsid w:val="00063B48"/>
    <w:rsid w:val="00066EA1"/>
    <w:rsid w:val="00067252"/>
    <w:rsid w:val="000721A9"/>
    <w:rsid w:val="000722A0"/>
    <w:rsid w:val="0007246A"/>
    <w:rsid w:val="00072A32"/>
    <w:rsid w:val="00072ED0"/>
    <w:rsid w:val="00074365"/>
    <w:rsid w:val="000744DE"/>
    <w:rsid w:val="000749F8"/>
    <w:rsid w:val="00076DA0"/>
    <w:rsid w:val="0008046D"/>
    <w:rsid w:val="000806B3"/>
    <w:rsid w:val="00080A8B"/>
    <w:rsid w:val="00081BC3"/>
    <w:rsid w:val="00082120"/>
    <w:rsid w:val="00083464"/>
    <w:rsid w:val="0008516E"/>
    <w:rsid w:val="000856C1"/>
    <w:rsid w:val="00085F9C"/>
    <w:rsid w:val="00085FB1"/>
    <w:rsid w:val="000865BD"/>
    <w:rsid w:val="00086981"/>
    <w:rsid w:val="00087FCD"/>
    <w:rsid w:val="00090633"/>
    <w:rsid w:val="00091F1E"/>
    <w:rsid w:val="0009254D"/>
    <w:rsid w:val="00093FAC"/>
    <w:rsid w:val="000948DB"/>
    <w:rsid w:val="00097D42"/>
    <w:rsid w:val="000A23B6"/>
    <w:rsid w:val="000A24D1"/>
    <w:rsid w:val="000A24D6"/>
    <w:rsid w:val="000A4365"/>
    <w:rsid w:val="000A4E66"/>
    <w:rsid w:val="000A5511"/>
    <w:rsid w:val="000A65EF"/>
    <w:rsid w:val="000B165B"/>
    <w:rsid w:val="000B1A23"/>
    <w:rsid w:val="000B21E6"/>
    <w:rsid w:val="000B2333"/>
    <w:rsid w:val="000B2A77"/>
    <w:rsid w:val="000B3595"/>
    <w:rsid w:val="000B3861"/>
    <w:rsid w:val="000B4A1F"/>
    <w:rsid w:val="000B4F80"/>
    <w:rsid w:val="000C27D8"/>
    <w:rsid w:val="000C3BC4"/>
    <w:rsid w:val="000C4913"/>
    <w:rsid w:val="000C4AC6"/>
    <w:rsid w:val="000C6C53"/>
    <w:rsid w:val="000D11DD"/>
    <w:rsid w:val="000D2941"/>
    <w:rsid w:val="000D5009"/>
    <w:rsid w:val="000D5354"/>
    <w:rsid w:val="000D5418"/>
    <w:rsid w:val="000D5DA6"/>
    <w:rsid w:val="000D786E"/>
    <w:rsid w:val="000E05E4"/>
    <w:rsid w:val="000E2109"/>
    <w:rsid w:val="000E2ADB"/>
    <w:rsid w:val="000E2B51"/>
    <w:rsid w:val="000F00E3"/>
    <w:rsid w:val="000F17F5"/>
    <w:rsid w:val="000F189D"/>
    <w:rsid w:val="000F27AD"/>
    <w:rsid w:val="000F2B03"/>
    <w:rsid w:val="000F3D81"/>
    <w:rsid w:val="000F50E6"/>
    <w:rsid w:val="00100EA9"/>
    <w:rsid w:val="00101801"/>
    <w:rsid w:val="00101E94"/>
    <w:rsid w:val="0010203C"/>
    <w:rsid w:val="00102199"/>
    <w:rsid w:val="00103000"/>
    <w:rsid w:val="00103F48"/>
    <w:rsid w:val="00106BD7"/>
    <w:rsid w:val="00106F2A"/>
    <w:rsid w:val="001132D9"/>
    <w:rsid w:val="0011545F"/>
    <w:rsid w:val="00122253"/>
    <w:rsid w:val="0012449C"/>
    <w:rsid w:val="00124CCD"/>
    <w:rsid w:val="00125C7F"/>
    <w:rsid w:val="001265BB"/>
    <w:rsid w:val="001268FA"/>
    <w:rsid w:val="00130DCC"/>
    <w:rsid w:val="0013399D"/>
    <w:rsid w:val="00133F72"/>
    <w:rsid w:val="001343AB"/>
    <w:rsid w:val="0013568E"/>
    <w:rsid w:val="00146D49"/>
    <w:rsid w:val="00147964"/>
    <w:rsid w:val="00147F74"/>
    <w:rsid w:val="00153163"/>
    <w:rsid w:val="00153CC5"/>
    <w:rsid w:val="00153D8B"/>
    <w:rsid w:val="00154A45"/>
    <w:rsid w:val="00155355"/>
    <w:rsid w:val="001562C5"/>
    <w:rsid w:val="001607F6"/>
    <w:rsid w:val="00162C0C"/>
    <w:rsid w:val="00162C82"/>
    <w:rsid w:val="001645EC"/>
    <w:rsid w:val="0016506B"/>
    <w:rsid w:val="001668F4"/>
    <w:rsid w:val="001707C7"/>
    <w:rsid w:val="00172692"/>
    <w:rsid w:val="001735DF"/>
    <w:rsid w:val="00174411"/>
    <w:rsid w:val="00175622"/>
    <w:rsid w:val="00177FB6"/>
    <w:rsid w:val="00180628"/>
    <w:rsid w:val="00180BCC"/>
    <w:rsid w:val="00181481"/>
    <w:rsid w:val="00183CCA"/>
    <w:rsid w:val="001846A7"/>
    <w:rsid w:val="001859F0"/>
    <w:rsid w:val="00185B2C"/>
    <w:rsid w:val="00185D05"/>
    <w:rsid w:val="001869E4"/>
    <w:rsid w:val="00190BDE"/>
    <w:rsid w:val="00191798"/>
    <w:rsid w:val="00194574"/>
    <w:rsid w:val="00195A82"/>
    <w:rsid w:val="001A402A"/>
    <w:rsid w:val="001A439C"/>
    <w:rsid w:val="001A468B"/>
    <w:rsid w:val="001A7405"/>
    <w:rsid w:val="001B30BF"/>
    <w:rsid w:val="001B351D"/>
    <w:rsid w:val="001B3DD6"/>
    <w:rsid w:val="001C023F"/>
    <w:rsid w:val="001C0F4D"/>
    <w:rsid w:val="001C1063"/>
    <w:rsid w:val="001C29D4"/>
    <w:rsid w:val="001C371E"/>
    <w:rsid w:val="001C4B7E"/>
    <w:rsid w:val="001C5259"/>
    <w:rsid w:val="001C6C5C"/>
    <w:rsid w:val="001D186D"/>
    <w:rsid w:val="001D1F95"/>
    <w:rsid w:val="001D6131"/>
    <w:rsid w:val="001D687D"/>
    <w:rsid w:val="001D687F"/>
    <w:rsid w:val="001E12E7"/>
    <w:rsid w:val="001E2325"/>
    <w:rsid w:val="001E3C32"/>
    <w:rsid w:val="001E4B90"/>
    <w:rsid w:val="001E782F"/>
    <w:rsid w:val="001F0A4E"/>
    <w:rsid w:val="001F24E2"/>
    <w:rsid w:val="001F37C5"/>
    <w:rsid w:val="001F3BF7"/>
    <w:rsid w:val="001F46C8"/>
    <w:rsid w:val="001F4D22"/>
    <w:rsid w:val="001F544C"/>
    <w:rsid w:val="001F5B4C"/>
    <w:rsid w:val="001F6E44"/>
    <w:rsid w:val="0020270D"/>
    <w:rsid w:val="0020315D"/>
    <w:rsid w:val="002032B7"/>
    <w:rsid w:val="00203904"/>
    <w:rsid w:val="002046FF"/>
    <w:rsid w:val="002058F1"/>
    <w:rsid w:val="00206B51"/>
    <w:rsid w:val="0020721C"/>
    <w:rsid w:val="002103EF"/>
    <w:rsid w:val="00210F17"/>
    <w:rsid w:val="00212010"/>
    <w:rsid w:val="00213CAD"/>
    <w:rsid w:val="00215324"/>
    <w:rsid w:val="00215604"/>
    <w:rsid w:val="002176F1"/>
    <w:rsid w:val="0022013C"/>
    <w:rsid w:val="002212E8"/>
    <w:rsid w:val="002236EB"/>
    <w:rsid w:val="002238FD"/>
    <w:rsid w:val="00223CB1"/>
    <w:rsid w:val="00224603"/>
    <w:rsid w:val="002246D0"/>
    <w:rsid w:val="00227FB2"/>
    <w:rsid w:val="00230472"/>
    <w:rsid w:val="00232267"/>
    <w:rsid w:val="0023367C"/>
    <w:rsid w:val="00233AAE"/>
    <w:rsid w:val="0023495F"/>
    <w:rsid w:val="00235661"/>
    <w:rsid w:val="00236976"/>
    <w:rsid w:val="00237548"/>
    <w:rsid w:val="00242273"/>
    <w:rsid w:val="002424F3"/>
    <w:rsid w:val="00242893"/>
    <w:rsid w:val="00242C4A"/>
    <w:rsid w:val="002431F4"/>
    <w:rsid w:val="00243B16"/>
    <w:rsid w:val="00244E90"/>
    <w:rsid w:val="00245599"/>
    <w:rsid w:val="00246D52"/>
    <w:rsid w:val="002473AD"/>
    <w:rsid w:val="002504BD"/>
    <w:rsid w:val="00251A7D"/>
    <w:rsid w:val="002537BC"/>
    <w:rsid w:val="00253FC1"/>
    <w:rsid w:val="002541B1"/>
    <w:rsid w:val="0025636F"/>
    <w:rsid w:val="002572A2"/>
    <w:rsid w:val="00260A10"/>
    <w:rsid w:val="00261993"/>
    <w:rsid w:val="00263475"/>
    <w:rsid w:val="00266C9C"/>
    <w:rsid w:val="00267015"/>
    <w:rsid w:val="00267EE9"/>
    <w:rsid w:val="0027095C"/>
    <w:rsid w:val="00271510"/>
    <w:rsid w:val="00271F05"/>
    <w:rsid w:val="00272370"/>
    <w:rsid w:val="00272A9D"/>
    <w:rsid w:val="00276F89"/>
    <w:rsid w:val="00277904"/>
    <w:rsid w:val="002802FD"/>
    <w:rsid w:val="00281F28"/>
    <w:rsid w:val="00281F6F"/>
    <w:rsid w:val="00282692"/>
    <w:rsid w:val="0028386F"/>
    <w:rsid w:val="00284173"/>
    <w:rsid w:val="002851D5"/>
    <w:rsid w:val="00286084"/>
    <w:rsid w:val="00287254"/>
    <w:rsid w:val="002872AD"/>
    <w:rsid w:val="00293A9E"/>
    <w:rsid w:val="0029429E"/>
    <w:rsid w:val="0029442C"/>
    <w:rsid w:val="00296DBC"/>
    <w:rsid w:val="002A29B4"/>
    <w:rsid w:val="002A72B9"/>
    <w:rsid w:val="002B02E6"/>
    <w:rsid w:val="002B0640"/>
    <w:rsid w:val="002B159A"/>
    <w:rsid w:val="002B17CA"/>
    <w:rsid w:val="002B2EB2"/>
    <w:rsid w:val="002B3300"/>
    <w:rsid w:val="002B3B6B"/>
    <w:rsid w:val="002B54B6"/>
    <w:rsid w:val="002B7A46"/>
    <w:rsid w:val="002B7CC1"/>
    <w:rsid w:val="002C0827"/>
    <w:rsid w:val="002C2C55"/>
    <w:rsid w:val="002C3851"/>
    <w:rsid w:val="002C3FA7"/>
    <w:rsid w:val="002D0908"/>
    <w:rsid w:val="002D10BB"/>
    <w:rsid w:val="002D1950"/>
    <w:rsid w:val="002D57FC"/>
    <w:rsid w:val="002D784E"/>
    <w:rsid w:val="002D7B90"/>
    <w:rsid w:val="002E04BA"/>
    <w:rsid w:val="002E275B"/>
    <w:rsid w:val="002E31B6"/>
    <w:rsid w:val="002E4643"/>
    <w:rsid w:val="002E7524"/>
    <w:rsid w:val="002E7E44"/>
    <w:rsid w:val="002F3DE1"/>
    <w:rsid w:val="002F4197"/>
    <w:rsid w:val="002F41CA"/>
    <w:rsid w:val="002F5CA9"/>
    <w:rsid w:val="002F6A2C"/>
    <w:rsid w:val="002F7AE2"/>
    <w:rsid w:val="002F7AE3"/>
    <w:rsid w:val="00300A15"/>
    <w:rsid w:val="00305208"/>
    <w:rsid w:val="003059F4"/>
    <w:rsid w:val="0031384B"/>
    <w:rsid w:val="00313DDA"/>
    <w:rsid w:val="00313F3D"/>
    <w:rsid w:val="00314091"/>
    <w:rsid w:val="00317B79"/>
    <w:rsid w:val="00321398"/>
    <w:rsid w:val="00322760"/>
    <w:rsid w:val="00323491"/>
    <w:rsid w:val="00324DFD"/>
    <w:rsid w:val="00326E85"/>
    <w:rsid w:val="00327B34"/>
    <w:rsid w:val="00327C4A"/>
    <w:rsid w:val="00331F2B"/>
    <w:rsid w:val="00332D43"/>
    <w:rsid w:val="0033375A"/>
    <w:rsid w:val="0033385C"/>
    <w:rsid w:val="00334456"/>
    <w:rsid w:val="003360EC"/>
    <w:rsid w:val="00337B5B"/>
    <w:rsid w:val="00341614"/>
    <w:rsid w:val="003416AF"/>
    <w:rsid w:val="00342C26"/>
    <w:rsid w:val="00344D20"/>
    <w:rsid w:val="003465A4"/>
    <w:rsid w:val="00346F2E"/>
    <w:rsid w:val="003472E9"/>
    <w:rsid w:val="00347B05"/>
    <w:rsid w:val="00355D9E"/>
    <w:rsid w:val="00357EB0"/>
    <w:rsid w:val="00362E42"/>
    <w:rsid w:val="003637DD"/>
    <w:rsid w:val="00364A39"/>
    <w:rsid w:val="003665F9"/>
    <w:rsid w:val="003676C9"/>
    <w:rsid w:val="00370285"/>
    <w:rsid w:val="0037166C"/>
    <w:rsid w:val="00371A3F"/>
    <w:rsid w:val="00371E59"/>
    <w:rsid w:val="00374E3B"/>
    <w:rsid w:val="00376223"/>
    <w:rsid w:val="003763BA"/>
    <w:rsid w:val="0037799C"/>
    <w:rsid w:val="003803F1"/>
    <w:rsid w:val="0038138D"/>
    <w:rsid w:val="0038256F"/>
    <w:rsid w:val="00386639"/>
    <w:rsid w:val="00386701"/>
    <w:rsid w:val="00392846"/>
    <w:rsid w:val="00392888"/>
    <w:rsid w:val="003939CD"/>
    <w:rsid w:val="00394B14"/>
    <w:rsid w:val="0039576F"/>
    <w:rsid w:val="003957C4"/>
    <w:rsid w:val="00395FF8"/>
    <w:rsid w:val="003A014C"/>
    <w:rsid w:val="003A13A6"/>
    <w:rsid w:val="003A2867"/>
    <w:rsid w:val="003A3505"/>
    <w:rsid w:val="003A3ABD"/>
    <w:rsid w:val="003A4455"/>
    <w:rsid w:val="003A59D8"/>
    <w:rsid w:val="003A6D0F"/>
    <w:rsid w:val="003A71FD"/>
    <w:rsid w:val="003B07B1"/>
    <w:rsid w:val="003B0ACB"/>
    <w:rsid w:val="003B0BF4"/>
    <w:rsid w:val="003B0EA7"/>
    <w:rsid w:val="003B34AE"/>
    <w:rsid w:val="003B3FA8"/>
    <w:rsid w:val="003B4B7D"/>
    <w:rsid w:val="003B50DC"/>
    <w:rsid w:val="003B51F1"/>
    <w:rsid w:val="003B5415"/>
    <w:rsid w:val="003B640E"/>
    <w:rsid w:val="003B643D"/>
    <w:rsid w:val="003B7210"/>
    <w:rsid w:val="003B7D91"/>
    <w:rsid w:val="003B7FBC"/>
    <w:rsid w:val="003C0F1A"/>
    <w:rsid w:val="003C208A"/>
    <w:rsid w:val="003C4315"/>
    <w:rsid w:val="003C51AA"/>
    <w:rsid w:val="003D024C"/>
    <w:rsid w:val="003D21CE"/>
    <w:rsid w:val="003D2772"/>
    <w:rsid w:val="003D29D7"/>
    <w:rsid w:val="003D2AB7"/>
    <w:rsid w:val="003D50F2"/>
    <w:rsid w:val="003D7B31"/>
    <w:rsid w:val="003E0DB5"/>
    <w:rsid w:val="003E1D92"/>
    <w:rsid w:val="003E23D1"/>
    <w:rsid w:val="003E516D"/>
    <w:rsid w:val="003E589E"/>
    <w:rsid w:val="003E7347"/>
    <w:rsid w:val="003F16E5"/>
    <w:rsid w:val="003F5E23"/>
    <w:rsid w:val="003F6CA7"/>
    <w:rsid w:val="003F7055"/>
    <w:rsid w:val="00404988"/>
    <w:rsid w:val="00406159"/>
    <w:rsid w:val="004101B8"/>
    <w:rsid w:val="00410771"/>
    <w:rsid w:val="00410C4B"/>
    <w:rsid w:val="0041147C"/>
    <w:rsid w:val="00416524"/>
    <w:rsid w:val="00422F1F"/>
    <w:rsid w:val="00426F55"/>
    <w:rsid w:val="00427D86"/>
    <w:rsid w:val="00430BBC"/>
    <w:rsid w:val="0043282D"/>
    <w:rsid w:val="00434BCA"/>
    <w:rsid w:val="00441779"/>
    <w:rsid w:val="0044234C"/>
    <w:rsid w:val="00444484"/>
    <w:rsid w:val="0044541A"/>
    <w:rsid w:val="00445854"/>
    <w:rsid w:val="00446BCD"/>
    <w:rsid w:val="00447A2C"/>
    <w:rsid w:val="004519A0"/>
    <w:rsid w:val="00453D08"/>
    <w:rsid w:val="0045414E"/>
    <w:rsid w:val="0045471D"/>
    <w:rsid w:val="00454D7D"/>
    <w:rsid w:val="004553B5"/>
    <w:rsid w:val="00456401"/>
    <w:rsid w:val="00456589"/>
    <w:rsid w:val="00460E2E"/>
    <w:rsid w:val="00462EB3"/>
    <w:rsid w:val="004634A4"/>
    <w:rsid w:val="00464E98"/>
    <w:rsid w:val="0047019E"/>
    <w:rsid w:val="00471782"/>
    <w:rsid w:val="00471C04"/>
    <w:rsid w:val="00473188"/>
    <w:rsid w:val="004759D0"/>
    <w:rsid w:val="004806A3"/>
    <w:rsid w:val="00483372"/>
    <w:rsid w:val="00483E70"/>
    <w:rsid w:val="00484951"/>
    <w:rsid w:val="00485767"/>
    <w:rsid w:val="0048636D"/>
    <w:rsid w:val="00487390"/>
    <w:rsid w:val="004906FE"/>
    <w:rsid w:val="0049234D"/>
    <w:rsid w:val="0049253B"/>
    <w:rsid w:val="004928A2"/>
    <w:rsid w:val="00497551"/>
    <w:rsid w:val="00497A68"/>
    <w:rsid w:val="004A0727"/>
    <w:rsid w:val="004A2E8F"/>
    <w:rsid w:val="004A4A70"/>
    <w:rsid w:val="004A5411"/>
    <w:rsid w:val="004A5434"/>
    <w:rsid w:val="004A56E0"/>
    <w:rsid w:val="004A5E87"/>
    <w:rsid w:val="004B3FD1"/>
    <w:rsid w:val="004B51F3"/>
    <w:rsid w:val="004B5A78"/>
    <w:rsid w:val="004B6181"/>
    <w:rsid w:val="004B6F00"/>
    <w:rsid w:val="004C46B5"/>
    <w:rsid w:val="004C47E0"/>
    <w:rsid w:val="004C4E5A"/>
    <w:rsid w:val="004C56D8"/>
    <w:rsid w:val="004C5838"/>
    <w:rsid w:val="004C5DF4"/>
    <w:rsid w:val="004C6AB9"/>
    <w:rsid w:val="004C6E5E"/>
    <w:rsid w:val="004C7B2F"/>
    <w:rsid w:val="004D0B93"/>
    <w:rsid w:val="004D2FBE"/>
    <w:rsid w:val="004D3CAA"/>
    <w:rsid w:val="004D3E13"/>
    <w:rsid w:val="004D4843"/>
    <w:rsid w:val="004D53FC"/>
    <w:rsid w:val="004D579F"/>
    <w:rsid w:val="004D745D"/>
    <w:rsid w:val="004E1C99"/>
    <w:rsid w:val="004E455F"/>
    <w:rsid w:val="004E7811"/>
    <w:rsid w:val="004E7A4F"/>
    <w:rsid w:val="004F0176"/>
    <w:rsid w:val="004F2C37"/>
    <w:rsid w:val="004F3358"/>
    <w:rsid w:val="004F3942"/>
    <w:rsid w:val="004F3F6B"/>
    <w:rsid w:val="004F5D46"/>
    <w:rsid w:val="004F74E6"/>
    <w:rsid w:val="0050053C"/>
    <w:rsid w:val="005045D5"/>
    <w:rsid w:val="00505EDB"/>
    <w:rsid w:val="005069CF"/>
    <w:rsid w:val="0051062F"/>
    <w:rsid w:val="00511D82"/>
    <w:rsid w:val="0051290B"/>
    <w:rsid w:val="00517910"/>
    <w:rsid w:val="005204DA"/>
    <w:rsid w:val="00521DD2"/>
    <w:rsid w:val="005237B9"/>
    <w:rsid w:val="005267C7"/>
    <w:rsid w:val="00526BC3"/>
    <w:rsid w:val="005270C9"/>
    <w:rsid w:val="00527585"/>
    <w:rsid w:val="00530B7F"/>
    <w:rsid w:val="005330CB"/>
    <w:rsid w:val="005338C9"/>
    <w:rsid w:val="005362A7"/>
    <w:rsid w:val="00541614"/>
    <w:rsid w:val="00541E80"/>
    <w:rsid w:val="005427C0"/>
    <w:rsid w:val="0054521E"/>
    <w:rsid w:val="005463FC"/>
    <w:rsid w:val="0054756B"/>
    <w:rsid w:val="00547C2C"/>
    <w:rsid w:val="00547EB8"/>
    <w:rsid w:val="005504CB"/>
    <w:rsid w:val="00552BE7"/>
    <w:rsid w:val="005565B9"/>
    <w:rsid w:val="005572B3"/>
    <w:rsid w:val="00557922"/>
    <w:rsid w:val="005616F6"/>
    <w:rsid w:val="0056384D"/>
    <w:rsid w:val="00564D5B"/>
    <w:rsid w:val="0056504F"/>
    <w:rsid w:val="0056744C"/>
    <w:rsid w:val="005675E4"/>
    <w:rsid w:val="00567EC6"/>
    <w:rsid w:val="0057243E"/>
    <w:rsid w:val="00573DAF"/>
    <w:rsid w:val="00574A35"/>
    <w:rsid w:val="0057760D"/>
    <w:rsid w:val="0057769B"/>
    <w:rsid w:val="005801BB"/>
    <w:rsid w:val="00580969"/>
    <w:rsid w:val="00582BB1"/>
    <w:rsid w:val="00583A6F"/>
    <w:rsid w:val="00585F44"/>
    <w:rsid w:val="00586893"/>
    <w:rsid w:val="00587155"/>
    <w:rsid w:val="005873D4"/>
    <w:rsid w:val="005876AB"/>
    <w:rsid w:val="00591887"/>
    <w:rsid w:val="00591B59"/>
    <w:rsid w:val="00594746"/>
    <w:rsid w:val="00596E05"/>
    <w:rsid w:val="00597961"/>
    <w:rsid w:val="005A10EB"/>
    <w:rsid w:val="005A1AB0"/>
    <w:rsid w:val="005A1E50"/>
    <w:rsid w:val="005A384E"/>
    <w:rsid w:val="005A3E83"/>
    <w:rsid w:val="005A6876"/>
    <w:rsid w:val="005A6F0F"/>
    <w:rsid w:val="005B082D"/>
    <w:rsid w:val="005B1734"/>
    <w:rsid w:val="005B3DC4"/>
    <w:rsid w:val="005B457D"/>
    <w:rsid w:val="005B45FD"/>
    <w:rsid w:val="005B541F"/>
    <w:rsid w:val="005B5C68"/>
    <w:rsid w:val="005B616F"/>
    <w:rsid w:val="005B6DB4"/>
    <w:rsid w:val="005B7762"/>
    <w:rsid w:val="005C1242"/>
    <w:rsid w:val="005C2FC0"/>
    <w:rsid w:val="005C3473"/>
    <w:rsid w:val="005C5DC0"/>
    <w:rsid w:val="005C5DDF"/>
    <w:rsid w:val="005C6529"/>
    <w:rsid w:val="005D08D5"/>
    <w:rsid w:val="005D2A30"/>
    <w:rsid w:val="005D2DCB"/>
    <w:rsid w:val="005D3574"/>
    <w:rsid w:val="005D7595"/>
    <w:rsid w:val="005E0291"/>
    <w:rsid w:val="005E1238"/>
    <w:rsid w:val="005E1CB9"/>
    <w:rsid w:val="005E4392"/>
    <w:rsid w:val="005E45B2"/>
    <w:rsid w:val="005E4960"/>
    <w:rsid w:val="005E517B"/>
    <w:rsid w:val="005E5FDB"/>
    <w:rsid w:val="005E64F7"/>
    <w:rsid w:val="005E75F9"/>
    <w:rsid w:val="005F0040"/>
    <w:rsid w:val="005F14C6"/>
    <w:rsid w:val="005F36DF"/>
    <w:rsid w:val="005F612E"/>
    <w:rsid w:val="005F664D"/>
    <w:rsid w:val="005F7E5A"/>
    <w:rsid w:val="00600F64"/>
    <w:rsid w:val="00604B89"/>
    <w:rsid w:val="00605F0B"/>
    <w:rsid w:val="00607854"/>
    <w:rsid w:val="00607B25"/>
    <w:rsid w:val="00611F98"/>
    <w:rsid w:val="00613DF0"/>
    <w:rsid w:val="00614531"/>
    <w:rsid w:val="006146E2"/>
    <w:rsid w:val="00614F26"/>
    <w:rsid w:val="006157C1"/>
    <w:rsid w:val="00616BEE"/>
    <w:rsid w:val="00616D7F"/>
    <w:rsid w:val="00617C9D"/>
    <w:rsid w:val="00620FEC"/>
    <w:rsid w:val="00621445"/>
    <w:rsid w:val="00621754"/>
    <w:rsid w:val="006222ED"/>
    <w:rsid w:val="0062241A"/>
    <w:rsid w:val="00625F19"/>
    <w:rsid w:val="00627818"/>
    <w:rsid w:val="00640264"/>
    <w:rsid w:val="00646AB1"/>
    <w:rsid w:val="00646C2A"/>
    <w:rsid w:val="00650843"/>
    <w:rsid w:val="00651365"/>
    <w:rsid w:val="0065229E"/>
    <w:rsid w:val="00652793"/>
    <w:rsid w:val="00653E75"/>
    <w:rsid w:val="006547A7"/>
    <w:rsid w:val="00654B28"/>
    <w:rsid w:val="00655381"/>
    <w:rsid w:val="006577D0"/>
    <w:rsid w:val="00657E50"/>
    <w:rsid w:val="006608F3"/>
    <w:rsid w:val="00662022"/>
    <w:rsid w:val="006629CD"/>
    <w:rsid w:val="00662F9B"/>
    <w:rsid w:val="006639B8"/>
    <w:rsid w:val="006647BC"/>
    <w:rsid w:val="006648A5"/>
    <w:rsid w:val="00664FE1"/>
    <w:rsid w:val="006662C8"/>
    <w:rsid w:val="00666446"/>
    <w:rsid w:val="00666583"/>
    <w:rsid w:val="00667944"/>
    <w:rsid w:val="00667A5A"/>
    <w:rsid w:val="00667E76"/>
    <w:rsid w:val="00671E47"/>
    <w:rsid w:val="00673200"/>
    <w:rsid w:val="006751CC"/>
    <w:rsid w:val="006760CE"/>
    <w:rsid w:val="00677203"/>
    <w:rsid w:val="0067753E"/>
    <w:rsid w:val="00680087"/>
    <w:rsid w:val="00681017"/>
    <w:rsid w:val="006815B4"/>
    <w:rsid w:val="006818F1"/>
    <w:rsid w:val="00681BBC"/>
    <w:rsid w:val="00683F67"/>
    <w:rsid w:val="00685133"/>
    <w:rsid w:val="00685590"/>
    <w:rsid w:val="00686347"/>
    <w:rsid w:val="0069246C"/>
    <w:rsid w:val="006929FC"/>
    <w:rsid w:val="00692C2A"/>
    <w:rsid w:val="00695D9F"/>
    <w:rsid w:val="00696DFF"/>
    <w:rsid w:val="00697B45"/>
    <w:rsid w:val="006A1B3D"/>
    <w:rsid w:val="006A1E93"/>
    <w:rsid w:val="006A32F4"/>
    <w:rsid w:val="006A47C5"/>
    <w:rsid w:val="006A5E9A"/>
    <w:rsid w:val="006A6820"/>
    <w:rsid w:val="006A74F7"/>
    <w:rsid w:val="006B076D"/>
    <w:rsid w:val="006B2FD7"/>
    <w:rsid w:val="006B35FE"/>
    <w:rsid w:val="006B367F"/>
    <w:rsid w:val="006B4415"/>
    <w:rsid w:val="006B54F8"/>
    <w:rsid w:val="006B60B8"/>
    <w:rsid w:val="006B65DD"/>
    <w:rsid w:val="006B6F2D"/>
    <w:rsid w:val="006C2E37"/>
    <w:rsid w:val="006C3AE5"/>
    <w:rsid w:val="006C52A8"/>
    <w:rsid w:val="006C589B"/>
    <w:rsid w:val="006C5ED5"/>
    <w:rsid w:val="006C69EF"/>
    <w:rsid w:val="006C6E4C"/>
    <w:rsid w:val="006D022F"/>
    <w:rsid w:val="006D5B80"/>
    <w:rsid w:val="006E102E"/>
    <w:rsid w:val="006E1BE2"/>
    <w:rsid w:val="006E2AE0"/>
    <w:rsid w:val="006E3819"/>
    <w:rsid w:val="006E3C62"/>
    <w:rsid w:val="006E4900"/>
    <w:rsid w:val="006E659F"/>
    <w:rsid w:val="006E7152"/>
    <w:rsid w:val="006E745C"/>
    <w:rsid w:val="006E7C70"/>
    <w:rsid w:val="006F0481"/>
    <w:rsid w:val="006F0815"/>
    <w:rsid w:val="006F1025"/>
    <w:rsid w:val="006F14B4"/>
    <w:rsid w:val="006F1716"/>
    <w:rsid w:val="006F2B60"/>
    <w:rsid w:val="006F3D5E"/>
    <w:rsid w:val="006F60F0"/>
    <w:rsid w:val="006F699C"/>
    <w:rsid w:val="006F6A6F"/>
    <w:rsid w:val="007008E1"/>
    <w:rsid w:val="00702703"/>
    <w:rsid w:val="00703A9B"/>
    <w:rsid w:val="00705619"/>
    <w:rsid w:val="007063FF"/>
    <w:rsid w:val="0070692A"/>
    <w:rsid w:val="00706A99"/>
    <w:rsid w:val="00710C11"/>
    <w:rsid w:val="00710CB1"/>
    <w:rsid w:val="0071299D"/>
    <w:rsid w:val="007137E9"/>
    <w:rsid w:val="00715B89"/>
    <w:rsid w:val="00723F4D"/>
    <w:rsid w:val="00725CC5"/>
    <w:rsid w:val="007263B5"/>
    <w:rsid w:val="007276F9"/>
    <w:rsid w:val="00727BC8"/>
    <w:rsid w:val="00730C00"/>
    <w:rsid w:val="00731794"/>
    <w:rsid w:val="007330D5"/>
    <w:rsid w:val="00736FA2"/>
    <w:rsid w:val="00740CFE"/>
    <w:rsid w:val="0074107C"/>
    <w:rsid w:val="00741282"/>
    <w:rsid w:val="00741DF0"/>
    <w:rsid w:val="007455DF"/>
    <w:rsid w:val="0074585E"/>
    <w:rsid w:val="00747B6E"/>
    <w:rsid w:val="0075133E"/>
    <w:rsid w:val="00753657"/>
    <w:rsid w:val="00754C7C"/>
    <w:rsid w:val="00755938"/>
    <w:rsid w:val="00760B16"/>
    <w:rsid w:val="00760EA4"/>
    <w:rsid w:val="0076232E"/>
    <w:rsid w:val="007653FB"/>
    <w:rsid w:val="007657BB"/>
    <w:rsid w:val="0077020D"/>
    <w:rsid w:val="007704BB"/>
    <w:rsid w:val="0077081F"/>
    <w:rsid w:val="00771451"/>
    <w:rsid w:val="007717E1"/>
    <w:rsid w:val="00773141"/>
    <w:rsid w:val="007758F9"/>
    <w:rsid w:val="00775E4D"/>
    <w:rsid w:val="0078189D"/>
    <w:rsid w:val="00782D82"/>
    <w:rsid w:val="007832B8"/>
    <w:rsid w:val="00783378"/>
    <w:rsid w:val="00784D73"/>
    <w:rsid w:val="007852BF"/>
    <w:rsid w:val="00786467"/>
    <w:rsid w:val="00786E86"/>
    <w:rsid w:val="00786F2F"/>
    <w:rsid w:val="00787495"/>
    <w:rsid w:val="0079015A"/>
    <w:rsid w:val="007904B6"/>
    <w:rsid w:val="007905DA"/>
    <w:rsid w:val="0079164A"/>
    <w:rsid w:val="00791C89"/>
    <w:rsid w:val="0079250F"/>
    <w:rsid w:val="00792D11"/>
    <w:rsid w:val="00793E79"/>
    <w:rsid w:val="00794D25"/>
    <w:rsid w:val="00796939"/>
    <w:rsid w:val="0079773B"/>
    <w:rsid w:val="0079779C"/>
    <w:rsid w:val="007A1034"/>
    <w:rsid w:val="007A180F"/>
    <w:rsid w:val="007A1984"/>
    <w:rsid w:val="007A23B9"/>
    <w:rsid w:val="007A4D24"/>
    <w:rsid w:val="007A52E1"/>
    <w:rsid w:val="007A6B94"/>
    <w:rsid w:val="007A6EC2"/>
    <w:rsid w:val="007B02B4"/>
    <w:rsid w:val="007B0F00"/>
    <w:rsid w:val="007B12E5"/>
    <w:rsid w:val="007B1AF8"/>
    <w:rsid w:val="007B5457"/>
    <w:rsid w:val="007B5950"/>
    <w:rsid w:val="007B5AFC"/>
    <w:rsid w:val="007B5CAD"/>
    <w:rsid w:val="007B638F"/>
    <w:rsid w:val="007B6930"/>
    <w:rsid w:val="007B6A69"/>
    <w:rsid w:val="007B6C43"/>
    <w:rsid w:val="007B7D0C"/>
    <w:rsid w:val="007C15B1"/>
    <w:rsid w:val="007C2B8E"/>
    <w:rsid w:val="007C3BE5"/>
    <w:rsid w:val="007C3C8C"/>
    <w:rsid w:val="007C4481"/>
    <w:rsid w:val="007C6F55"/>
    <w:rsid w:val="007D0F29"/>
    <w:rsid w:val="007D203C"/>
    <w:rsid w:val="007D2099"/>
    <w:rsid w:val="007D2C32"/>
    <w:rsid w:val="007D357A"/>
    <w:rsid w:val="007D43AB"/>
    <w:rsid w:val="007D46CC"/>
    <w:rsid w:val="007D4794"/>
    <w:rsid w:val="007D51A8"/>
    <w:rsid w:val="007D6437"/>
    <w:rsid w:val="007D68D4"/>
    <w:rsid w:val="007E2E8E"/>
    <w:rsid w:val="007E31B3"/>
    <w:rsid w:val="007E3B16"/>
    <w:rsid w:val="007E5AFE"/>
    <w:rsid w:val="007E601D"/>
    <w:rsid w:val="007E64D2"/>
    <w:rsid w:val="007F0486"/>
    <w:rsid w:val="007F0F83"/>
    <w:rsid w:val="007F2001"/>
    <w:rsid w:val="007F5A88"/>
    <w:rsid w:val="007F5EAF"/>
    <w:rsid w:val="00800B22"/>
    <w:rsid w:val="00800B74"/>
    <w:rsid w:val="00800CAE"/>
    <w:rsid w:val="00800EA5"/>
    <w:rsid w:val="00802983"/>
    <w:rsid w:val="00804EB1"/>
    <w:rsid w:val="0080707B"/>
    <w:rsid w:val="00807D76"/>
    <w:rsid w:val="00807E75"/>
    <w:rsid w:val="00810D5F"/>
    <w:rsid w:val="00810E79"/>
    <w:rsid w:val="008120EE"/>
    <w:rsid w:val="00814337"/>
    <w:rsid w:val="0081631F"/>
    <w:rsid w:val="0081663A"/>
    <w:rsid w:val="0082016A"/>
    <w:rsid w:val="008208B4"/>
    <w:rsid w:val="00820B89"/>
    <w:rsid w:val="0082137D"/>
    <w:rsid w:val="0082232B"/>
    <w:rsid w:val="008225F0"/>
    <w:rsid w:val="008231E3"/>
    <w:rsid w:val="00823B35"/>
    <w:rsid w:val="00826310"/>
    <w:rsid w:val="00827891"/>
    <w:rsid w:val="0083108E"/>
    <w:rsid w:val="008310D7"/>
    <w:rsid w:val="008339C2"/>
    <w:rsid w:val="008355F3"/>
    <w:rsid w:val="00836377"/>
    <w:rsid w:val="008366A5"/>
    <w:rsid w:val="00837398"/>
    <w:rsid w:val="00840F6E"/>
    <w:rsid w:val="00844012"/>
    <w:rsid w:val="008458AD"/>
    <w:rsid w:val="00846788"/>
    <w:rsid w:val="00847206"/>
    <w:rsid w:val="00847863"/>
    <w:rsid w:val="00850964"/>
    <w:rsid w:val="00850A08"/>
    <w:rsid w:val="008514EE"/>
    <w:rsid w:val="00851DA6"/>
    <w:rsid w:val="00852F6F"/>
    <w:rsid w:val="0085377D"/>
    <w:rsid w:val="0085448A"/>
    <w:rsid w:val="00855220"/>
    <w:rsid w:val="008557B0"/>
    <w:rsid w:val="00856236"/>
    <w:rsid w:val="0085668F"/>
    <w:rsid w:val="00856C9B"/>
    <w:rsid w:val="00857A0E"/>
    <w:rsid w:val="008624F7"/>
    <w:rsid w:val="0086256D"/>
    <w:rsid w:val="00862A8C"/>
    <w:rsid w:val="00865353"/>
    <w:rsid w:val="008662D4"/>
    <w:rsid w:val="008677EA"/>
    <w:rsid w:val="008711FE"/>
    <w:rsid w:val="00872448"/>
    <w:rsid w:val="00873DB9"/>
    <w:rsid w:val="008750E4"/>
    <w:rsid w:val="008759F6"/>
    <w:rsid w:val="0087617E"/>
    <w:rsid w:val="008765A3"/>
    <w:rsid w:val="00876C33"/>
    <w:rsid w:val="0088251F"/>
    <w:rsid w:val="0088574C"/>
    <w:rsid w:val="008864E4"/>
    <w:rsid w:val="00886992"/>
    <w:rsid w:val="00886E36"/>
    <w:rsid w:val="00893F16"/>
    <w:rsid w:val="008947DA"/>
    <w:rsid w:val="0089726D"/>
    <w:rsid w:val="008978D3"/>
    <w:rsid w:val="008A025D"/>
    <w:rsid w:val="008A7104"/>
    <w:rsid w:val="008A720B"/>
    <w:rsid w:val="008A7A0D"/>
    <w:rsid w:val="008B1410"/>
    <w:rsid w:val="008B322F"/>
    <w:rsid w:val="008B3CA9"/>
    <w:rsid w:val="008B4921"/>
    <w:rsid w:val="008B5912"/>
    <w:rsid w:val="008B5D63"/>
    <w:rsid w:val="008B5E9E"/>
    <w:rsid w:val="008B67D0"/>
    <w:rsid w:val="008C107D"/>
    <w:rsid w:val="008C1B0E"/>
    <w:rsid w:val="008C281D"/>
    <w:rsid w:val="008C2F1E"/>
    <w:rsid w:val="008C313D"/>
    <w:rsid w:val="008C34A9"/>
    <w:rsid w:val="008C44DD"/>
    <w:rsid w:val="008C482E"/>
    <w:rsid w:val="008C5B47"/>
    <w:rsid w:val="008C77B5"/>
    <w:rsid w:val="008D33DC"/>
    <w:rsid w:val="008D4536"/>
    <w:rsid w:val="008D5E13"/>
    <w:rsid w:val="008D6503"/>
    <w:rsid w:val="008D689E"/>
    <w:rsid w:val="008E0142"/>
    <w:rsid w:val="008E1F5D"/>
    <w:rsid w:val="008E23B9"/>
    <w:rsid w:val="008E23F7"/>
    <w:rsid w:val="008E2FE1"/>
    <w:rsid w:val="008E3088"/>
    <w:rsid w:val="008E33CF"/>
    <w:rsid w:val="008E54FC"/>
    <w:rsid w:val="008E6394"/>
    <w:rsid w:val="008E6C90"/>
    <w:rsid w:val="008F0A94"/>
    <w:rsid w:val="008F39F0"/>
    <w:rsid w:val="008F3EF9"/>
    <w:rsid w:val="008F5837"/>
    <w:rsid w:val="008F5C23"/>
    <w:rsid w:val="008F6245"/>
    <w:rsid w:val="008F69CD"/>
    <w:rsid w:val="008F70B5"/>
    <w:rsid w:val="009030D0"/>
    <w:rsid w:val="00904066"/>
    <w:rsid w:val="0090569B"/>
    <w:rsid w:val="00905FC8"/>
    <w:rsid w:val="00910ADA"/>
    <w:rsid w:val="00911934"/>
    <w:rsid w:val="00913168"/>
    <w:rsid w:val="00913C63"/>
    <w:rsid w:val="00914EF1"/>
    <w:rsid w:val="00916592"/>
    <w:rsid w:val="009167A8"/>
    <w:rsid w:val="00916C08"/>
    <w:rsid w:val="00917A06"/>
    <w:rsid w:val="0092010C"/>
    <w:rsid w:val="009240ED"/>
    <w:rsid w:val="00924E33"/>
    <w:rsid w:val="00924E7B"/>
    <w:rsid w:val="00925501"/>
    <w:rsid w:val="00925ED3"/>
    <w:rsid w:val="00926399"/>
    <w:rsid w:val="00930184"/>
    <w:rsid w:val="00932CA7"/>
    <w:rsid w:val="00933494"/>
    <w:rsid w:val="00937338"/>
    <w:rsid w:val="009373A3"/>
    <w:rsid w:val="00937D73"/>
    <w:rsid w:val="00941423"/>
    <w:rsid w:val="00943555"/>
    <w:rsid w:val="00944074"/>
    <w:rsid w:val="009444E2"/>
    <w:rsid w:val="0094681D"/>
    <w:rsid w:val="00946B62"/>
    <w:rsid w:val="00947FEF"/>
    <w:rsid w:val="009524E9"/>
    <w:rsid w:val="00953973"/>
    <w:rsid w:val="009555AF"/>
    <w:rsid w:val="009638CF"/>
    <w:rsid w:val="00964F20"/>
    <w:rsid w:val="00965807"/>
    <w:rsid w:val="00966A08"/>
    <w:rsid w:val="00967B01"/>
    <w:rsid w:val="00970188"/>
    <w:rsid w:val="00971FC5"/>
    <w:rsid w:val="00973569"/>
    <w:rsid w:val="009740CD"/>
    <w:rsid w:val="009744F4"/>
    <w:rsid w:val="00975CFD"/>
    <w:rsid w:val="00976001"/>
    <w:rsid w:val="009809F4"/>
    <w:rsid w:val="00982267"/>
    <w:rsid w:val="0098284F"/>
    <w:rsid w:val="00982AD1"/>
    <w:rsid w:val="009833C9"/>
    <w:rsid w:val="009840C3"/>
    <w:rsid w:val="00985BEE"/>
    <w:rsid w:val="00990993"/>
    <w:rsid w:val="00990B32"/>
    <w:rsid w:val="00991D94"/>
    <w:rsid w:val="0099239F"/>
    <w:rsid w:val="00993CE9"/>
    <w:rsid w:val="00994E95"/>
    <w:rsid w:val="0099512F"/>
    <w:rsid w:val="00995468"/>
    <w:rsid w:val="0099797D"/>
    <w:rsid w:val="009A0C60"/>
    <w:rsid w:val="009A3C4F"/>
    <w:rsid w:val="009A44B8"/>
    <w:rsid w:val="009A4500"/>
    <w:rsid w:val="009A72C8"/>
    <w:rsid w:val="009A73F7"/>
    <w:rsid w:val="009B06CD"/>
    <w:rsid w:val="009B23F9"/>
    <w:rsid w:val="009B3973"/>
    <w:rsid w:val="009B3BB0"/>
    <w:rsid w:val="009B5FF8"/>
    <w:rsid w:val="009C00BC"/>
    <w:rsid w:val="009C055D"/>
    <w:rsid w:val="009C0CC5"/>
    <w:rsid w:val="009C2227"/>
    <w:rsid w:val="009C40B9"/>
    <w:rsid w:val="009C473E"/>
    <w:rsid w:val="009C78F2"/>
    <w:rsid w:val="009C7AF8"/>
    <w:rsid w:val="009C7DAE"/>
    <w:rsid w:val="009D0064"/>
    <w:rsid w:val="009D04EB"/>
    <w:rsid w:val="009D157B"/>
    <w:rsid w:val="009D2666"/>
    <w:rsid w:val="009D27BF"/>
    <w:rsid w:val="009D387E"/>
    <w:rsid w:val="009D57C9"/>
    <w:rsid w:val="009D7832"/>
    <w:rsid w:val="009D7E6E"/>
    <w:rsid w:val="009D7F35"/>
    <w:rsid w:val="009D7FA3"/>
    <w:rsid w:val="009E0053"/>
    <w:rsid w:val="009E0AB0"/>
    <w:rsid w:val="009E0E74"/>
    <w:rsid w:val="009E2059"/>
    <w:rsid w:val="009E2248"/>
    <w:rsid w:val="009E3C7F"/>
    <w:rsid w:val="009E40EB"/>
    <w:rsid w:val="009E7E02"/>
    <w:rsid w:val="009F05E4"/>
    <w:rsid w:val="009F1E5E"/>
    <w:rsid w:val="009F44F7"/>
    <w:rsid w:val="009F4ED0"/>
    <w:rsid w:val="009F5303"/>
    <w:rsid w:val="009F75D5"/>
    <w:rsid w:val="00A0114D"/>
    <w:rsid w:val="00A02D0A"/>
    <w:rsid w:val="00A05DFB"/>
    <w:rsid w:val="00A06AE7"/>
    <w:rsid w:val="00A1185E"/>
    <w:rsid w:val="00A14B1B"/>
    <w:rsid w:val="00A173AB"/>
    <w:rsid w:val="00A17BBE"/>
    <w:rsid w:val="00A22B1D"/>
    <w:rsid w:val="00A24EF5"/>
    <w:rsid w:val="00A270CE"/>
    <w:rsid w:val="00A27F4A"/>
    <w:rsid w:val="00A303D6"/>
    <w:rsid w:val="00A30EF5"/>
    <w:rsid w:val="00A3199C"/>
    <w:rsid w:val="00A33CF2"/>
    <w:rsid w:val="00A35005"/>
    <w:rsid w:val="00A352CA"/>
    <w:rsid w:val="00A36853"/>
    <w:rsid w:val="00A36DEB"/>
    <w:rsid w:val="00A370E7"/>
    <w:rsid w:val="00A37308"/>
    <w:rsid w:val="00A4195C"/>
    <w:rsid w:val="00A41998"/>
    <w:rsid w:val="00A42177"/>
    <w:rsid w:val="00A47D7E"/>
    <w:rsid w:val="00A53A7A"/>
    <w:rsid w:val="00A53D75"/>
    <w:rsid w:val="00A578E0"/>
    <w:rsid w:val="00A60735"/>
    <w:rsid w:val="00A61570"/>
    <w:rsid w:val="00A615E1"/>
    <w:rsid w:val="00A61A5E"/>
    <w:rsid w:val="00A6330B"/>
    <w:rsid w:val="00A63728"/>
    <w:rsid w:val="00A63E6F"/>
    <w:rsid w:val="00A65BDA"/>
    <w:rsid w:val="00A74715"/>
    <w:rsid w:val="00A767B5"/>
    <w:rsid w:val="00A768BB"/>
    <w:rsid w:val="00A87B24"/>
    <w:rsid w:val="00A87E04"/>
    <w:rsid w:val="00A916ED"/>
    <w:rsid w:val="00A92BA2"/>
    <w:rsid w:val="00A935B3"/>
    <w:rsid w:val="00A93F4D"/>
    <w:rsid w:val="00A96B4D"/>
    <w:rsid w:val="00A97D0B"/>
    <w:rsid w:val="00AA105B"/>
    <w:rsid w:val="00AA15BC"/>
    <w:rsid w:val="00AA2D99"/>
    <w:rsid w:val="00AA48D3"/>
    <w:rsid w:val="00AA4EC8"/>
    <w:rsid w:val="00AA5889"/>
    <w:rsid w:val="00AB1498"/>
    <w:rsid w:val="00AB7A7D"/>
    <w:rsid w:val="00AB7D81"/>
    <w:rsid w:val="00AC25EC"/>
    <w:rsid w:val="00AC2C5D"/>
    <w:rsid w:val="00AC30A2"/>
    <w:rsid w:val="00AC692D"/>
    <w:rsid w:val="00AC7BA5"/>
    <w:rsid w:val="00AD4B09"/>
    <w:rsid w:val="00AD535F"/>
    <w:rsid w:val="00AD5FED"/>
    <w:rsid w:val="00AE037C"/>
    <w:rsid w:val="00AE0E4C"/>
    <w:rsid w:val="00AE3E60"/>
    <w:rsid w:val="00AE6154"/>
    <w:rsid w:val="00AE6F31"/>
    <w:rsid w:val="00AF0753"/>
    <w:rsid w:val="00AF184A"/>
    <w:rsid w:val="00AF3F38"/>
    <w:rsid w:val="00AF5AA4"/>
    <w:rsid w:val="00AF6046"/>
    <w:rsid w:val="00AF7ACE"/>
    <w:rsid w:val="00B0002F"/>
    <w:rsid w:val="00B0175F"/>
    <w:rsid w:val="00B04D2C"/>
    <w:rsid w:val="00B056CE"/>
    <w:rsid w:val="00B10306"/>
    <w:rsid w:val="00B10A3D"/>
    <w:rsid w:val="00B1352C"/>
    <w:rsid w:val="00B15EE7"/>
    <w:rsid w:val="00B16111"/>
    <w:rsid w:val="00B1615F"/>
    <w:rsid w:val="00B20749"/>
    <w:rsid w:val="00B21F93"/>
    <w:rsid w:val="00B22124"/>
    <w:rsid w:val="00B22475"/>
    <w:rsid w:val="00B24978"/>
    <w:rsid w:val="00B24D94"/>
    <w:rsid w:val="00B25A8C"/>
    <w:rsid w:val="00B27089"/>
    <w:rsid w:val="00B32167"/>
    <w:rsid w:val="00B32697"/>
    <w:rsid w:val="00B3297D"/>
    <w:rsid w:val="00B34400"/>
    <w:rsid w:val="00B40914"/>
    <w:rsid w:val="00B40F41"/>
    <w:rsid w:val="00B4130E"/>
    <w:rsid w:val="00B44C66"/>
    <w:rsid w:val="00B45A17"/>
    <w:rsid w:val="00B45D77"/>
    <w:rsid w:val="00B46458"/>
    <w:rsid w:val="00B47DE4"/>
    <w:rsid w:val="00B50942"/>
    <w:rsid w:val="00B52FDA"/>
    <w:rsid w:val="00B532C9"/>
    <w:rsid w:val="00B535A0"/>
    <w:rsid w:val="00B55245"/>
    <w:rsid w:val="00B55415"/>
    <w:rsid w:val="00B5600D"/>
    <w:rsid w:val="00B560BC"/>
    <w:rsid w:val="00B57168"/>
    <w:rsid w:val="00B579DF"/>
    <w:rsid w:val="00B579E0"/>
    <w:rsid w:val="00B603BE"/>
    <w:rsid w:val="00B62F8D"/>
    <w:rsid w:val="00B639CE"/>
    <w:rsid w:val="00B63CE5"/>
    <w:rsid w:val="00B643A7"/>
    <w:rsid w:val="00B7034B"/>
    <w:rsid w:val="00B7379E"/>
    <w:rsid w:val="00B75FB9"/>
    <w:rsid w:val="00B77A23"/>
    <w:rsid w:val="00B81ADC"/>
    <w:rsid w:val="00B826A4"/>
    <w:rsid w:val="00B84EB7"/>
    <w:rsid w:val="00B85351"/>
    <w:rsid w:val="00B857A8"/>
    <w:rsid w:val="00B875FF"/>
    <w:rsid w:val="00B8779B"/>
    <w:rsid w:val="00B8789B"/>
    <w:rsid w:val="00B90CAD"/>
    <w:rsid w:val="00B91178"/>
    <w:rsid w:val="00B91BA3"/>
    <w:rsid w:val="00B95C5F"/>
    <w:rsid w:val="00B969D3"/>
    <w:rsid w:val="00B979F3"/>
    <w:rsid w:val="00BA01C0"/>
    <w:rsid w:val="00BA176B"/>
    <w:rsid w:val="00BA30CD"/>
    <w:rsid w:val="00BA48CE"/>
    <w:rsid w:val="00BA48F4"/>
    <w:rsid w:val="00BA67D5"/>
    <w:rsid w:val="00BA6F97"/>
    <w:rsid w:val="00BA7B67"/>
    <w:rsid w:val="00BB00E3"/>
    <w:rsid w:val="00BB09F4"/>
    <w:rsid w:val="00BB43A2"/>
    <w:rsid w:val="00BB6735"/>
    <w:rsid w:val="00BB715A"/>
    <w:rsid w:val="00BC3587"/>
    <w:rsid w:val="00BC6A68"/>
    <w:rsid w:val="00BD0753"/>
    <w:rsid w:val="00BD0927"/>
    <w:rsid w:val="00BD0E28"/>
    <w:rsid w:val="00BD444E"/>
    <w:rsid w:val="00BD5A52"/>
    <w:rsid w:val="00BD5E34"/>
    <w:rsid w:val="00BE1D22"/>
    <w:rsid w:val="00BE1DCA"/>
    <w:rsid w:val="00BE1F91"/>
    <w:rsid w:val="00BE2F1E"/>
    <w:rsid w:val="00BE77BA"/>
    <w:rsid w:val="00BE78AD"/>
    <w:rsid w:val="00BF1238"/>
    <w:rsid w:val="00BF4B57"/>
    <w:rsid w:val="00BF69CD"/>
    <w:rsid w:val="00C0503B"/>
    <w:rsid w:val="00C078DE"/>
    <w:rsid w:val="00C12873"/>
    <w:rsid w:val="00C14A7F"/>
    <w:rsid w:val="00C165C2"/>
    <w:rsid w:val="00C2034A"/>
    <w:rsid w:val="00C23304"/>
    <w:rsid w:val="00C23F5B"/>
    <w:rsid w:val="00C25425"/>
    <w:rsid w:val="00C260E6"/>
    <w:rsid w:val="00C27409"/>
    <w:rsid w:val="00C27CE5"/>
    <w:rsid w:val="00C3000E"/>
    <w:rsid w:val="00C3038E"/>
    <w:rsid w:val="00C3112F"/>
    <w:rsid w:val="00C32C0C"/>
    <w:rsid w:val="00C34142"/>
    <w:rsid w:val="00C34834"/>
    <w:rsid w:val="00C35DE7"/>
    <w:rsid w:val="00C37FBE"/>
    <w:rsid w:val="00C4028C"/>
    <w:rsid w:val="00C415B7"/>
    <w:rsid w:val="00C419C8"/>
    <w:rsid w:val="00C4566C"/>
    <w:rsid w:val="00C457E5"/>
    <w:rsid w:val="00C47117"/>
    <w:rsid w:val="00C47FAB"/>
    <w:rsid w:val="00C5014C"/>
    <w:rsid w:val="00C50E7B"/>
    <w:rsid w:val="00C51D8F"/>
    <w:rsid w:val="00C5287B"/>
    <w:rsid w:val="00C52DB2"/>
    <w:rsid w:val="00C543D6"/>
    <w:rsid w:val="00C54DC0"/>
    <w:rsid w:val="00C602EA"/>
    <w:rsid w:val="00C60966"/>
    <w:rsid w:val="00C619E3"/>
    <w:rsid w:val="00C66F7E"/>
    <w:rsid w:val="00C7235A"/>
    <w:rsid w:val="00C72E79"/>
    <w:rsid w:val="00C767B7"/>
    <w:rsid w:val="00C77E4C"/>
    <w:rsid w:val="00C827F6"/>
    <w:rsid w:val="00C85FD0"/>
    <w:rsid w:val="00C86DEF"/>
    <w:rsid w:val="00C909D7"/>
    <w:rsid w:val="00C912E7"/>
    <w:rsid w:val="00C9222A"/>
    <w:rsid w:val="00C941E2"/>
    <w:rsid w:val="00C94A50"/>
    <w:rsid w:val="00C96938"/>
    <w:rsid w:val="00CA101F"/>
    <w:rsid w:val="00CA1BB6"/>
    <w:rsid w:val="00CA1F90"/>
    <w:rsid w:val="00CA3C63"/>
    <w:rsid w:val="00CA45CA"/>
    <w:rsid w:val="00CA4E30"/>
    <w:rsid w:val="00CA5C8F"/>
    <w:rsid w:val="00CA5FC6"/>
    <w:rsid w:val="00CB3527"/>
    <w:rsid w:val="00CB4503"/>
    <w:rsid w:val="00CB57F2"/>
    <w:rsid w:val="00CB6E66"/>
    <w:rsid w:val="00CB70DF"/>
    <w:rsid w:val="00CB769D"/>
    <w:rsid w:val="00CC0AA0"/>
    <w:rsid w:val="00CC0EA5"/>
    <w:rsid w:val="00CC12EB"/>
    <w:rsid w:val="00CC4042"/>
    <w:rsid w:val="00CC4F9B"/>
    <w:rsid w:val="00CC57A7"/>
    <w:rsid w:val="00CC65A0"/>
    <w:rsid w:val="00CC710F"/>
    <w:rsid w:val="00CC79BB"/>
    <w:rsid w:val="00CC7AC7"/>
    <w:rsid w:val="00CD088E"/>
    <w:rsid w:val="00CD3155"/>
    <w:rsid w:val="00CD3B43"/>
    <w:rsid w:val="00CD3E74"/>
    <w:rsid w:val="00CD4066"/>
    <w:rsid w:val="00CD456C"/>
    <w:rsid w:val="00CD4F85"/>
    <w:rsid w:val="00CD505C"/>
    <w:rsid w:val="00CD6005"/>
    <w:rsid w:val="00CD6E8E"/>
    <w:rsid w:val="00CD6FCB"/>
    <w:rsid w:val="00CD7DC4"/>
    <w:rsid w:val="00CD7F2A"/>
    <w:rsid w:val="00CE0827"/>
    <w:rsid w:val="00CE491D"/>
    <w:rsid w:val="00CE675F"/>
    <w:rsid w:val="00CE6DFD"/>
    <w:rsid w:val="00CF1195"/>
    <w:rsid w:val="00CF160E"/>
    <w:rsid w:val="00CF71E5"/>
    <w:rsid w:val="00CF7BF3"/>
    <w:rsid w:val="00CF7C92"/>
    <w:rsid w:val="00D018B0"/>
    <w:rsid w:val="00D02669"/>
    <w:rsid w:val="00D02D66"/>
    <w:rsid w:val="00D0358B"/>
    <w:rsid w:val="00D05D27"/>
    <w:rsid w:val="00D066AA"/>
    <w:rsid w:val="00D07355"/>
    <w:rsid w:val="00D11C48"/>
    <w:rsid w:val="00D12473"/>
    <w:rsid w:val="00D13741"/>
    <w:rsid w:val="00D14831"/>
    <w:rsid w:val="00D2098F"/>
    <w:rsid w:val="00D21CC3"/>
    <w:rsid w:val="00D21E24"/>
    <w:rsid w:val="00D21E8A"/>
    <w:rsid w:val="00D21F8B"/>
    <w:rsid w:val="00D2225C"/>
    <w:rsid w:val="00D22F38"/>
    <w:rsid w:val="00D241B2"/>
    <w:rsid w:val="00D24F14"/>
    <w:rsid w:val="00D26065"/>
    <w:rsid w:val="00D26166"/>
    <w:rsid w:val="00D2792D"/>
    <w:rsid w:val="00D279AF"/>
    <w:rsid w:val="00D30C5B"/>
    <w:rsid w:val="00D338C2"/>
    <w:rsid w:val="00D33DCA"/>
    <w:rsid w:val="00D356F0"/>
    <w:rsid w:val="00D40E92"/>
    <w:rsid w:val="00D41EBC"/>
    <w:rsid w:val="00D4287F"/>
    <w:rsid w:val="00D4506E"/>
    <w:rsid w:val="00D462A1"/>
    <w:rsid w:val="00D5249C"/>
    <w:rsid w:val="00D53966"/>
    <w:rsid w:val="00D5546A"/>
    <w:rsid w:val="00D564AB"/>
    <w:rsid w:val="00D57E0B"/>
    <w:rsid w:val="00D60598"/>
    <w:rsid w:val="00D63375"/>
    <w:rsid w:val="00D66083"/>
    <w:rsid w:val="00D66C23"/>
    <w:rsid w:val="00D672CD"/>
    <w:rsid w:val="00D70C1D"/>
    <w:rsid w:val="00D72994"/>
    <w:rsid w:val="00D734FD"/>
    <w:rsid w:val="00D7390A"/>
    <w:rsid w:val="00D77E43"/>
    <w:rsid w:val="00D80A86"/>
    <w:rsid w:val="00D80BE0"/>
    <w:rsid w:val="00D81EBD"/>
    <w:rsid w:val="00D8540F"/>
    <w:rsid w:val="00D86645"/>
    <w:rsid w:val="00D9235A"/>
    <w:rsid w:val="00D9497B"/>
    <w:rsid w:val="00D95CDE"/>
    <w:rsid w:val="00D95DB5"/>
    <w:rsid w:val="00D967CB"/>
    <w:rsid w:val="00D96EA0"/>
    <w:rsid w:val="00DA0819"/>
    <w:rsid w:val="00DA11AA"/>
    <w:rsid w:val="00DA2588"/>
    <w:rsid w:val="00DA6D16"/>
    <w:rsid w:val="00DA79E3"/>
    <w:rsid w:val="00DB1809"/>
    <w:rsid w:val="00DB1A7A"/>
    <w:rsid w:val="00DB2786"/>
    <w:rsid w:val="00DB48B8"/>
    <w:rsid w:val="00DC2DF7"/>
    <w:rsid w:val="00DC3E37"/>
    <w:rsid w:val="00DC5A75"/>
    <w:rsid w:val="00DC5FD0"/>
    <w:rsid w:val="00DD0DED"/>
    <w:rsid w:val="00DD35A8"/>
    <w:rsid w:val="00DD40E7"/>
    <w:rsid w:val="00DD54AA"/>
    <w:rsid w:val="00DD632C"/>
    <w:rsid w:val="00DD747C"/>
    <w:rsid w:val="00DE0234"/>
    <w:rsid w:val="00DE1EF0"/>
    <w:rsid w:val="00DE2B5D"/>
    <w:rsid w:val="00DE4824"/>
    <w:rsid w:val="00DE536E"/>
    <w:rsid w:val="00DE6739"/>
    <w:rsid w:val="00DF152F"/>
    <w:rsid w:val="00DF4025"/>
    <w:rsid w:val="00DF65F9"/>
    <w:rsid w:val="00E003C9"/>
    <w:rsid w:val="00E00BE0"/>
    <w:rsid w:val="00E01558"/>
    <w:rsid w:val="00E02316"/>
    <w:rsid w:val="00E051D9"/>
    <w:rsid w:val="00E05BCF"/>
    <w:rsid w:val="00E06DBD"/>
    <w:rsid w:val="00E071AA"/>
    <w:rsid w:val="00E07BBF"/>
    <w:rsid w:val="00E1141F"/>
    <w:rsid w:val="00E11AE6"/>
    <w:rsid w:val="00E12A0E"/>
    <w:rsid w:val="00E13F15"/>
    <w:rsid w:val="00E146BB"/>
    <w:rsid w:val="00E175E2"/>
    <w:rsid w:val="00E20E17"/>
    <w:rsid w:val="00E2157A"/>
    <w:rsid w:val="00E26362"/>
    <w:rsid w:val="00E26B80"/>
    <w:rsid w:val="00E27649"/>
    <w:rsid w:val="00E35199"/>
    <w:rsid w:val="00E3520D"/>
    <w:rsid w:val="00E35C41"/>
    <w:rsid w:val="00E42725"/>
    <w:rsid w:val="00E442AB"/>
    <w:rsid w:val="00E44BCD"/>
    <w:rsid w:val="00E45064"/>
    <w:rsid w:val="00E46800"/>
    <w:rsid w:val="00E47C41"/>
    <w:rsid w:val="00E507D2"/>
    <w:rsid w:val="00E5206D"/>
    <w:rsid w:val="00E52626"/>
    <w:rsid w:val="00E5267D"/>
    <w:rsid w:val="00E52A91"/>
    <w:rsid w:val="00E53482"/>
    <w:rsid w:val="00E53ACA"/>
    <w:rsid w:val="00E53C06"/>
    <w:rsid w:val="00E546A5"/>
    <w:rsid w:val="00E549AE"/>
    <w:rsid w:val="00E55303"/>
    <w:rsid w:val="00E55897"/>
    <w:rsid w:val="00E56CEE"/>
    <w:rsid w:val="00E60622"/>
    <w:rsid w:val="00E60A75"/>
    <w:rsid w:val="00E62EE2"/>
    <w:rsid w:val="00E6687E"/>
    <w:rsid w:val="00E669DC"/>
    <w:rsid w:val="00E66C04"/>
    <w:rsid w:val="00E66F99"/>
    <w:rsid w:val="00E70525"/>
    <w:rsid w:val="00E71E79"/>
    <w:rsid w:val="00E73F0A"/>
    <w:rsid w:val="00E749FE"/>
    <w:rsid w:val="00E75955"/>
    <w:rsid w:val="00E75D75"/>
    <w:rsid w:val="00E814F2"/>
    <w:rsid w:val="00E84E3C"/>
    <w:rsid w:val="00E857C6"/>
    <w:rsid w:val="00E85930"/>
    <w:rsid w:val="00E904FA"/>
    <w:rsid w:val="00E93713"/>
    <w:rsid w:val="00E93993"/>
    <w:rsid w:val="00E95A83"/>
    <w:rsid w:val="00E963A8"/>
    <w:rsid w:val="00EA29CD"/>
    <w:rsid w:val="00EA3238"/>
    <w:rsid w:val="00EA3478"/>
    <w:rsid w:val="00EA4EFE"/>
    <w:rsid w:val="00EA69F7"/>
    <w:rsid w:val="00EA7C23"/>
    <w:rsid w:val="00EB04E4"/>
    <w:rsid w:val="00EB0747"/>
    <w:rsid w:val="00EB0CE8"/>
    <w:rsid w:val="00EB2589"/>
    <w:rsid w:val="00EB2E69"/>
    <w:rsid w:val="00EB470C"/>
    <w:rsid w:val="00EB4D7E"/>
    <w:rsid w:val="00EB4DC1"/>
    <w:rsid w:val="00EB56E3"/>
    <w:rsid w:val="00EB6E11"/>
    <w:rsid w:val="00EB6EBC"/>
    <w:rsid w:val="00EC0A3E"/>
    <w:rsid w:val="00EC18BA"/>
    <w:rsid w:val="00EC1ECD"/>
    <w:rsid w:val="00EC4EE0"/>
    <w:rsid w:val="00EC567D"/>
    <w:rsid w:val="00EC56C6"/>
    <w:rsid w:val="00EC57C1"/>
    <w:rsid w:val="00EC7DBF"/>
    <w:rsid w:val="00ED0D3C"/>
    <w:rsid w:val="00ED1DB5"/>
    <w:rsid w:val="00ED229F"/>
    <w:rsid w:val="00ED2689"/>
    <w:rsid w:val="00ED335E"/>
    <w:rsid w:val="00ED35DB"/>
    <w:rsid w:val="00ED3AA2"/>
    <w:rsid w:val="00ED70FD"/>
    <w:rsid w:val="00EE3C17"/>
    <w:rsid w:val="00EE4629"/>
    <w:rsid w:val="00EE7156"/>
    <w:rsid w:val="00EF02F8"/>
    <w:rsid w:val="00EF0448"/>
    <w:rsid w:val="00EF2B67"/>
    <w:rsid w:val="00EF3903"/>
    <w:rsid w:val="00EF3FAD"/>
    <w:rsid w:val="00EF74AD"/>
    <w:rsid w:val="00F0134C"/>
    <w:rsid w:val="00F016D9"/>
    <w:rsid w:val="00F0175F"/>
    <w:rsid w:val="00F02E4B"/>
    <w:rsid w:val="00F0400D"/>
    <w:rsid w:val="00F05DEF"/>
    <w:rsid w:val="00F078E1"/>
    <w:rsid w:val="00F13250"/>
    <w:rsid w:val="00F13D6E"/>
    <w:rsid w:val="00F1416E"/>
    <w:rsid w:val="00F14E06"/>
    <w:rsid w:val="00F15BFD"/>
    <w:rsid w:val="00F165EC"/>
    <w:rsid w:val="00F217CB"/>
    <w:rsid w:val="00F256E7"/>
    <w:rsid w:val="00F26D4A"/>
    <w:rsid w:val="00F275E2"/>
    <w:rsid w:val="00F27A64"/>
    <w:rsid w:val="00F310C1"/>
    <w:rsid w:val="00F35AE9"/>
    <w:rsid w:val="00F402A4"/>
    <w:rsid w:val="00F40673"/>
    <w:rsid w:val="00F4203D"/>
    <w:rsid w:val="00F4325B"/>
    <w:rsid w:val="00F46403"/>
    <w:rsid w:val="00F465CB"/>
    <w:rsid w:val="00F47DDD"/>
    <w:rsid w:val="00F50E42"/>
    <w:rsid w:val="00F557C6"/>
    <w:rsid w:val="00F55C08"/>
    <w:rsid w:val="00F57057"/>
    <w:rsid w:val="00F57EC7"/>
    <w:rsid w:val="00F60E85"/>
    <w:rsid w:val="00F61328"/>
    <w:rsid w:val="00F63202"/>
    <w:rsid w:val="00F63AE3"/>
    <w:rsid w:val="00F652CB"/>
    <w:rsid w:val="00F65C8E"/>
    <w:rsid w:val="00F67B86"/>
    <w:rsid w:val="00F70235"/>
    <w:rsid w:val="00F70462"/>
    <w:rsid w:val="00F70B7C"/>
    <w:rsid w:val="00F7103F"/>
    <w:rsid w:val="00F73DE9"/>
    <w:rsid w:val="00F74FC4"/>
    <w:rsid w:val="00F802C0"/>
    <w:rsid w:val="00F817D8"/>
    <w:rsid w:val="00F81F65"/>
    <w:rsid w:val="00F82A70"/>
    <w:rsid w:val="00F838CA"/>
    <w:rsid w:val="00F8571B"/>
    <w:rsid w:val="00F859A1"/>
    <w:rsid w:val="00F8645F"/>
    <w:rsid w:val="00F8719A"/>
    <w:rsid w:val="00F8755B"/>
    <w:rsid w:val="00F911EB"/>
    <w:rsid w:val="00F92B7B"/>
    <w:rsid w:val="00F96EF9"/>
    <w:rsid w:val="00FA0413"/>
    <w:rsid w:val="00FA3A42"/>
    <w:rsid w:val="00FA4915"/>
    <w:rsid w:val="00FA4F16"/>
    <w:rsid w:val="00FA52C8"/>
    <w:rsid w:val="00FA6827"/>
    <w:rsid w:val="00FB1BF6"/>
    <w:rsid w:val="00FB22F0"/>
    <w:rsid w:val="00FB3208"/>
    <w:rsid w:val="00FB417F"/>
    <w:rsid w:val="00FC0378"/>
    <w:rsid w:val="00FC22DD"/>
    <w:rsid w:val="00FC2D9C"/>
    <w:rsid w:val="00FC3548"/>
    <w:rsid w:val="00FC40EA"/>
    <w:rsid w:val="00FC5759"/>
    <w:rsid w:val="00FC7C0A"/>
    <w:rsid w:val="00FD18B9"/>
    <w:rsid w:val="00FD67AA"/>
    <w:rsid w:val="00FD68E0"/>
    <w:rsid w:val="00FD700B"/>
    <w:rsid w:val="00FE0998"/>
    <w:rsid w:val="00FE110B"/>
    <w:rsid w:val="00FE1640"/>
    <w:rsid w:val="00FE2355"/>
    <w:rsid w:val="00FE3D43"/>
    <w:rsid w:val="00FF0139"/>
    <w:rsid w:val="00FF3CB2"/>
    <w:rsid w:val="00FF6006"/>
    <w:rsid w:val="00FF6066"/>
    <w:rsid w:val="00FF677B"/>
    <w:rsid w:val="0AFF5B77"/>
    <w:rsid w:val="2DFE6551"/>
    <w:rsid w:val="3DB1F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169C1"/>
  <w15:docId w15:val="{5CC3B508-DC68-48D3-B6D4-4FB8B386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F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ind w:firstLine="2268"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1701"/>
      <w:jc w:val="both"/>
      <w:outlineLvl w:val="1"/>
    </w:pPr>
    <w:rPr>
      <w:rFonts w:ascii="Courier New" w:hAnsi="Courier New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sz w:val="24"/>
    </w:rPr>
  </w:style>
  <w:style w:type="paragraph" w:styleId="Ttulo5">
    <w:name w:val="heading 5"/>
    <w:basedOn w:val="Normal"/>
    <w:next w:val="Normal"/>
    <w:link w:val="Ttulo5Char"/>
    <w:rsid w:val="00AB1498"/>
    <w:pPr>
      <w:keepNext/>
      <w:keepLines/>
      <w:spacing w:before="220" w:after="40" w:line="259" w:lineRule="auto"/>
      <w:outlineLvl w:val="4"/>
    </w:pPr>
    <w:rPr>
      <w:rFonts w:cs="Calibri"/>
      <w:b/>
      <w:lang w:eastAsia="pt-BR"/>
    </w:rPr>
  </w:style>
  <w:style w:type="paragraph" w:styleId="Ttulo6">
    <w:name w:val="heading 6"/>
    <w:basedOn w:val="Normal"/>
    <w:next w:val="Normal"/>
    <w:link w:val="Ttulo6Char"/>
    <w:rsid w:val="00AB1498"/>
    <w:pPr>
      <w:keepNext/>
      <w:keepLines/>
      <w:spacing w:before="200" w:after="40" w:line="259" w:lineRule="auto"/>
      <w:outlineLvl w:val="5"/>
    </w:pPr>
    <w:rPr>
      <w:rFonts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  <w:rPr>
      <w:sz w:val="24"/>
    </w:rPr>
  </w:style>
  <w:style w:type="paragraph" w:customStyle="1" w:styleId="Corpodetexto21">
    <w:name w:val="Corpo de texto 21"/>
    <w:basedOn w:val="Normal"/>
    <w:pPr>
      <w:spacing w:line="360" w:lineRule="auto"/>
      <w:ind w:firstLine="2268"/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link w:val="BodyText21Char"/>
    <w:uiPriority w:val="99"/>
    <w:pPr>
      <w:ind w:left="2268"/>
      <w:jc w:val="both"/>
    </w:pPr>
    <w:rPr>
      <w:rFonts w:ascii="Arial Narrow" w:hAnsi="Arial Narrow"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Bookman Old Style" w:eastAsia="Times New Roman" w:hAnsi="Bookman Old Style"/>
      <w:sz w:val="24"/>
      <w:szCs w:val="20"/>
      <w:lang w:val="x-none" w:eastAsia="x-none"/>
    </w:rPr>
  </w:style>
  <w:style w:type="paragraph" w:customStyle="1" w:styleId="TextosemFormatao1">
    <w:name w:val="Texto sem Formatação1"/>
    <w:basedOn w:val="Normal"/>
    <w:rPr>
      <w:rFonts w:ascii="Courier New" w:hAnsi="Courier New"/>
    </w:rPr>
  </w:style>
  <w:style w:type="paragraph" w:styleId="Corpodetexto">
    <w:name w:val="Body Text"/>
    <w:basedOn w:val="Normal"/>
    <w:pPr>
      <w:jc w:val="both"/>
    </w:pPr>
    <w:rPr>
      <w:rFonts w:ascii="Verdana" w:hAnsi="Verdana"/>
      <w:sz w:val="28"/>
      <w:lang w:val="en-US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Courier New" w:hAnsi="Courier New"/>
      <w:i/>
    </w:rPr>
  </w:style>
  <w:style w:type="paragraph" w:styleId="Recuodecorpodetexto3">
    <w:name w:val="Body Text Indent 3"/>
    <w:basedOn w:val="Normal"/>
    <w:pPr>
      <w:ind w:firstLine="2268"/>
      <w:jc w:val="both"/>
    </w:pPr>
    <w:rPr>
      <w:rFonts w:ascii="Courier New" w:hAnsi="Courier New"/>
      <w:sz w:val="28"/>
    </w:rPr>
  </w:style>
  <w:style w:type="paragraph" w:styleId="Textodenotaderodap">
    <w:name w:val="footnote text"/>
    <w:basedOn w:val="Normal"/>
    <w:link w:val="TextodenotaderodapChar"/>
    <w:rsid w:val="002872AD"/>
  </w:style>
  <w:style w:type="character" w:styleId="Refdenotaderodap">
    <w:name w:val="footnote reference"/>
    <w:rsid w:val="002872AD"/>
    <w:rPr>
      <w:vertAlign w:val="superscript"/>
    </w:rPr>
  </w:style>
  <w:style w:type="paragraph" w:styleId="Corpodetexto3">
    <w:name w:val="Body Text 3"/>
    <w:basedOn w:val="Normal"/>
    <w:link w:val="Corpodetexto3Char"/>
    <w:rsid w:val="00836377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BE77B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E77BA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BE77BA"/>
    <w:rPr>
      <w:rFonts w:ascii="Bookman Old Style" w:hAnsi="Bookman Old Style"/>
      <w:sz w:val="24"/>
    </w:rPr>
  </w:style>
  <w:style w:type="character" w:customStyle="1" w:styleId="CharChar2">
    <w:name w:val="Char Char2"/>
    <w:rsid w:val="00D63375"/>
    <w:rPr>
      <w:rFonts w:ascii="Bookman Old Style" w:hAnsi="Bookman Old Style"/>
      <w:sz w:val="24"/>
    </w:rPr>
  </w:style>
  <w:style w:type="paragraph" w:styleId="PargrafodaLista">
    <w:name w:val="List Paragraph"/>
    <w:basedOn w:val="Normal"/>
    <w:uiPriority w:val="34"/>
    <w:qFormat/>
    <w:rsid w:val="004C5DF4"/>
    <w:pPr>
      <w:ind w:left="720"/>
      <w:contextualSpacing/>
    </w:pPr>
  </w:style>
  <w:style w:type="character" w:customStyle="1" w:styleId="label">
    <w:name w:val="label"/>
    <w:basedOn w:val="Fontepargpadro"/>
    <w:rsid w:val="00F05DEF"/>
  </w:style>
  <w:style w:type="table" w:styleId="Tabelacomgrade">
    <w:name w:val="Table Grid"/>
    <w:basedOn w:val="Tabelanormal"/>
    <w:uiPriority w:val="39"/>
    <w:rsid w:val="00F05D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F171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7E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2C082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C08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C0827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C08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C0827"/>
    <w:rPr>
      <w:rFonts w:ascii="Calibri" w:eastAsia="Calibri" w:hAnsi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locked/>
    <w:rsid w:val="00185B2C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5E49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5E49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TULOHOMERO">
    <w:name w:val="TÍTULO HOMERO"/>
    <w:basedOn w:val="Ttulo"/>
    <w:link w:val="TTULOHOMEROChar"/>
    <w:qFormat/>
    <w:rsid w:val="005E4960"/>
    <w:pPr>
      <w:numPr>
        <w:numId w:val="10"/>
      </w:numPr>
      <w:spacing w:before="120"/>
      <w:jc w:val="both"/>
    </w:pPr>
    <w:rPr>
      <w:rFonts w:ascii="Calibri" w:hAnsi="Calibri"/>
      <w:b/>
      <w:sz w:val="28"/>
    </w:rPr>
  </w:style>
  <w:style w:type="paragraph" w:styleId="Subttulo">
    <w:name w:val="Subtitle"/>
    <w:basedOn w:val="Normal"/>
    <w:next w:val="Normal"/>
    <w:link w:val="SubttuloChar"/>
    <w:qFormat/>
    <w:rsid w:val="005E49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TTULOHOMEROChar">
    <w:name w:val="TÍTULO HOMERO Char"/>
    <w:basedOn w:val="TtuloChar"/>
    <w:link w:val="TTULOHOMERO"/>
    <w:rsid w:val="005E4960"/>
    <w:rPr>
      <w:rFonts w:ascii="Calibri" w:eastAsiaTheme="majorEastAsia" w:hAnsi="Calibri" w:cstheme="majorBidi"/>
      <w:b/>
      <w:spacing w:val="-10"/>
      <w:kern w:val="28"/>
      <w:sz w:val="28"/>
      <w:szCs w:val="56"/>
      <w:lang w:eastAsia="en-US"/>
    </w:rPr>
  </w:style>
  <w:style w:type="character" w:customStyle="1" w:styleId="SubttuloChar">
    <w:name w:val="Subtítulo Char"/>
    <w:basedOn w:val="Fontepargpadro"/>
    <w:link w:val="Subttulo"/>
    <w:rsid w:val="005E496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SubttuloHOmero">
    <w:name w:val="Subtítulo HOmero"/>
    <w:basedOn w:val="Subttulo"/>
    <w:link w:val="SubttuloHOmeroChar"/>
    <w:autoRedefine/>
    <w:qFormat/>
    <w:rsid w:val="008C482E"/>
    <w:pPr>
      <w:numPr>
        <w:ilvl w:val="0"/>
        <w:numId w:val="11"/>
      </w:numPr>
      <w:spacing w:before="120" w:after="0" w:line="360" w:lineRule="auto"/>
      <w:ind w:left="1491" w:hanging="357"/>
      <w:jc w:val="both"/>
    </w:pPr>
    <w:rPr>
      <w:color w:val="auto"/>
      <w:sz w:val="24"/>
    </w:rPr>
  </w:style>
  <w:style w:type="paragraph" w:customStyle="1" w:styleId="CORPOHOMERO">
    <w:name w:val="CORPO HOMERO"/>
    <w:basedOn w:val="Normal"/>
    <w:link w:val="CORPOHOMEROChar"/>
    <w:qFormat/>
    <w:rsid w:val="00E857C6"/>
    <w:pPr>
      <w:spacing w:after="120" w:line="360" w:lineRule="auto"/>
      <w:ind w:firstLine="1134"/>
      <w:jc w:val="both"/>
    </w:pPr>
    <w:rPr>
      <w:sz w:val="23"/>
    </w:rPr>
  </w:style>
  <w:style w:type="character" w:customStyle="1" w:styleId="SubttuloHOmeroChar">
    <w:name w:val="Subtítulo HOmero Char"/>
    <w:basedOn w:val="SubttuloChar"/>
    <w:link w:val="SubttuloHOmero"/>
    <w:rsid w:val="008C482E"/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character" w:customStyle="1" w:styleId="CORPOHOMEROChar">
    <w:name w:val="CORPO HOMERO Char"/>
    <w:basedOn w:val="Fontepargpadro"/>
    <w:link w:val="CORPOHOMERO"/>
    <w:rsid w:val="00E857C6"/>
    <w:rPr>
      <w:rFonts w:ascii="Calibri" w:eastAsia="Calibri" w:hAnsi="Calibri"/>
      <w:sz w:val="23"/>
      <w:szCs w:val="22"/>
      <w:lang w:eastAsia="en-US"/>
    </w:rPr>
  </w:style>
  <w:style w:type="paragraph" w:customStyle="1" w:styleId="SUBTITULOHOMERO2">
    <w:name w:val="SUBTITULO HOMERO2"/>
    <w:basedOn w:val="SubttuloHOmero"/>
    <w:link w:val="SUBTITULOHOMERO2Char"/>
    <w:autoRedefine/>
    <w:qFormat/>
    <w:rsid w:val="00A22B1D"/>
    <w:pPr>
      <w:numPr>
        <w:numId w:val="15"/>
      </w:numPr>
    </w:pPr>
    <w:rPr>
      <w:b/>
    </w:rPr>
  </w:style>
  <w:style w:type="character" w:customStyle="1" w:styleId="SUBTITULOHOMERO2Char">
    <w:name w:val="SUBTITULO HOMERO2 Char"/>
    <w:basedOn w:val="SubttuloHOmeroChar"/>
    <w:link w:val="SUBTITULOHOMERO2"/>
    <w:rsid w:val="00A22B1D"/>
    <w:rPr>
      <w:rFonts w:asciiTheme="minorHAnsi" w:eastAsiaTheme="minorEastAsia" w:hAnsiTheme="minorHAnsi" w:cstheme="minorBidi"/>
      <w:b/>
      <w:color w:val="5A5A5A" w:themeColor="text1" w:themeTint="A5"/>
      <w:spacing w:val="15"/>
      <w:sz w:val="24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AB1498"/>
    <w:rPr>
      <w:rFonts w:ascii="Calibri" w:eastAsia="Calibri" w:hAnsi="Calibri" w:cs="Calibri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AB1498"/>
    <w:rPr>
      <w:rFonts w:ascii="Calibri" w:eastAsia="Calibri" w:hAnsi="Calibri" w:cs="Calibri"/>
      <w:b/>
    </w:rPr>
  </w:style>
  <w:style w:type="table" w:customStyle="1" w:styleId="NormalTable0">
    <w:name w:val="Normal Table0"/>
    <w:rsid w:val="00AB1498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0">
    <w:name w:val="Menção Pendente10"/>
    <w:basedOn w:val="Fontepargpadro"/>
    <w:uiPriority w:val="99"/>
    <w:semiHidden/>
    <w:unhideWhenUsed/>
    <w:rsid w:val="00AB149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AB1498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AB149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rsid w:val="00AB1498"/>
    <w:rPr>
      <w:rFonts w:ascii="Calibri" w:eastAsia="Calibri" w:hAnsi="Calibri"/>
      <w:sz w:val="24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1268FA"/>
    <w:rPr>
      <w:color w:val="605E5C"/>
      <w:shd w:val="clear" w:color="auto" w:fill="E1DFDD"/>
    </w:rPr>
  </w:style>
  <w:style w:type="character" w:customStyle="1" w:styleId="Corpodetexto3Char">
    <w:name w:val="Corpo de texto 3 Char"/>
    <w:basedOn w:val="Fontepargpadro"/>
    <w:link w:val="Corpodetexto3"/>
    <w:rsid w:val="00D21E8A"/>
    <w:rPr>
      <w:rFonts w:ascii="Calibri" w:eastAsia="Calibri" w:hAnsi="Calibri"/>
      <w:sz w:val="16"/>
      <w:szCs w:val="16"/>
      <w:lang w:eastAsia="en-US"/>
    </w:rPr>
  </w:style>
  <w:style w:type="character" w:customStyle="1" w:styleId="label1">
    <w:name w:val="label1"/>
    <w:rsid w:val="007A23B9"/>
    <w:rPr>
      <w:b/>
      <w:bCs/>
    </w:rPr>
  </w:style>
  <w:style w:type="character" w:customStyle="1" w:styleId="BodyText21Char">
    <w:name w:val="Body Text 21 Char"/>
    <w:link w:val="BodyText21"/>
    <w:uiPriority w:val="99"/>
    <w:rsid w:val="007A23B9"/>
    <w:rPr>
      <w:rFonts w:ascii="Arial Narrow" w:eastAsia="Calibri" w:hAnsi="Arial Narrow"/>
      <w:sz w:val="28"/>
      <w:szCs w:val="22"/>
      <w:lang w:eastAsia="en-US"/>
    </w:rPr>
  </w:style>
  <w:style w:type="character" w:styleId="nfase">
    <w:name w:val="Emphasis"/>
    <w:basedOn w:val="Fontepargpadro"/>
    <w:qFormat/>
    <w:rsid w:val="00FB1BF6"/>
    <w:rPr>
      <w:i/>
      <w:iCs/>
    </w:rPr>
  </w:style>
  <w:style w:type="paragraph" w:styleId="Textodenotadefim">
    <w:name w:val="endnote text"/>
    <w:basedOn w:val="Normal"/>
    <w:link w:val="TextodenotadefimChar"/>
    <w:semiHidden/>
    <w:unhideWhenUsed/>
    <w:rsid w:val="006E2AE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6E2AE0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semiHidden/>
    <w:unhideWhenUsed/>
    <w:rsid w:val="006E2A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58">
      <w:bodyDiv w:val="1"/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.me/homeromedeiros/" TargetMode="External"/><Relationship Id="rId1" Type="http://schemas.openxmlformats.org/officeDocument/2006/relationships/hyperlink" Target="https://www.instagram.com/homeromedeiros.pro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3.bcb.gov.br/sgspub/localizarseries/localizarSeries.do?method=prepararTelaLocalizarSeri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Dr.%20HOMERO%20Medeiros\PETI&#199;&#213;ES\papel%20timbrado_47%20DP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CD632-1295-4E8B-B98D-DB2A90AF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timbrado_47 DPE</Template>
  <TotalTime>2329</TotalTime>
  <Pages>13</Pages>
  <Words>2559</Words>
  <Characters>13823</Characters>
  <Application>Microsoft Office Word</Application>
  <DocSecurity>0</DocSecurity>
  <Lines>115</Lines>
  <Paragraphs>32</Paragraphs>
  <ScaleCrop>false</ScaleCrop>
  <Company>Cível na Prática</Company>
  <LinksUpToDate>false</LinksUpToDate>
  <CharactersWithSpaces>16350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>exoesqueleto da petição inicial</dc:subject>
  <dc:creator>Medeiros;HOMERO</dc:creator>
  <cp:keywords>Cível na Prática</cp:keywords>
  <cp:lastModifiedBy>Homero Medeiros</cp:lastModifiedBy>
  <cp:revision>223</cp:revision>
  <cp:lastPrinted>2020-10-30T02:04:00Z</cp:lastPrinted>
  <dcterms:created xsi:type="dcterms:W3CDTF">2022-06-02T04:05:00Z</dcterms:created>
  <dcterms:modified xsi:type="dcterms:W3CDTF">2022-06-13T19:54:00Z</dcterms:modified>
</cp:coreProperties>
</file>