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62B" w:rsidRDefault="0091262B" w:rsidP="00FE15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6"/>
        </w:rPr>
      </w:pPr>
    </w:p>
    <w:p w:rsidR="0091262B" w:rsidRPr="0091262B" w:rsidRDefault="0091262B" w:rsidP="00FE15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6"/>
        </w:rPr>
      </w:pPr>
    </w:p>
    <w:p w:rsidR="0091262B" w:rsidRDefault="0091262B" w:rsidP="00FE15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5400040" cy="4056625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2B" w:rsidRDefault="0091262B" w:rsidP="00FE15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6"/>
        </w:rPr>
      </w:pPr>
    </w:p>
    <w:p w:rsidR="0091262B" w:rsidRDefault="0091262B" w:rsidP="00FE15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6"/>
        </w:rPr>
      </w:pPr>
    </w:p>
    <w:p w:rsidR="0091262B" w:rsidRDefault="0091262B" w:rsidP="00FE15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6"/>
        </w:rPr>
      </w:pPr>
    </w:p>
    <w:p w:rsidR="00FE15A1" w:rsidRDefault="00FE15A1" w:rsidP="00FE15A1">
      <w:pPr>
        <w:autoSpaceDE w:val="0"/>
        <w:autoSpaceDN w:val="0"/>
        <w:adjustRightInd w:val="0"/>
        <w:spacing w:after="0" w:line="240" w:lineRule="auto"/>
        <w:rPr>
          <w:rFonts w:ascii="BankGothic Md BT" w:hAnsi="BankGothic Md BT" w:cs="BankGothic Md BT"/>
          <w:color w:val="000000"/>
          <w:sz w:val="36"/>
          <w:szCs w:val="36"/>
        </w:rPr>
      </w:pPr>
    </w:p>
    <w:p w:rsidR="00FE15A1" w:rsidRPr="0044595B" w:rsidRDefault="00FE15A1" w:rsidP="00FE15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6"/>
        </w:rPr>
      </w:pPr>
      <w:r w:rsidRPr="0044595B">
        <w:rPr>
          <w:rFonts w:ascii="Arial" w:hAnsi="Arial" w:cs="Arial"/>
          <w:b/>
          <w:color w:val="000000"/>
          <w:sz w:val="32"/>
          <w:szCs w:val="36"/>
        </w:rPr>
        <w:t xml:space="preserve">LAUDO </w:t>
      </w:r>
      <w:r w:rsidR="0091262B">
        <w:rPr>
          <w:rFonts w:ascii="Arial" w:hAnsi="Arial" w:cs="Arial"/>
          <w:b/>
          <w:color w:val="000000"/>
          <w:sz w:val="32"/>
          <w:szCs w:val="36"/>
        </w:rPr>
        <w:t>DE AVALIAÇÃO DE IMÓVEL URBANO</w:t>
      </w:r>
      <w:r w:rsidRPr="0044595B">
        <w:rPr>
          <w:rFonts w:ascii="Arial" w:hAnsi="Arial" w:cs="Arial"/>
          <w:b/>
          <w:color w:val="000000"/>
          <w:sz w:val="32"/>
          <w:szCs w:val="36"/>
        </w:rPr>
        <w:t xml:space="preserve"> </w:t>
      </w:r>
    </w:p>
    <w:p w:rsidR="00FE15A1" w:rsidRPr="00C44E28" w:rsidRDefault="00FE15A1" w:rsidP="00FE15A1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BankGothic Md BT"/>
          <w:b/>
          <w:color w:val="000000"/>
          <w:sz w:val="36"/>
          <w:szCs w:val="36"/>
        </w:rPr>
      </w:pPr>
    </w:p>
    <w:tbl>
      <w:tblPr>
        <w:tblStyle w:val="Tabelacomgrade"/>
        <w:tblW w:w="9209" w:type="dxa"/>
        <w:tblInd w:w="284" w:type="dxa"/>
        <w:tblLook w:val="04A0" w:firstRow="1" w:lastRow="0" w:firstColumn="1" w:lastColumn="0" w:noHBand="0" w:noVBand="1"/>
      </w:tblPr>
      <w:tblGrid>
        <w:gridCol w:w="4956"/>
        <w:gridCol w:w="4253"/>
      </w:tblGrid>
      <w:tr w:rsidR="0091262B" w:rsidRPr="001840F0" w:rsidTr="0091262B">
        <w:tc>
          <w:tcPr>
            <w:tcW w:w="4956" w:type="dxa"/>
          </w:tcPr>
          <w:p w:rsidR="0091262B" w:rsidRPr="001840F0" w:rsidRDefault="0091262B" w:rsidP="0091262B">
            <w:pPr>
              <w:spacing w:line="200" w:lineRule="exact"/>
              <w:rPr>
                <w:rFonts w:ascii="Arial" w:hAnsi="Arial" w:cs="Arial"/>
                <w:szCs w:val="24"/>
              </w:rPr>
            </w:pPr>
            <w:r w:rsidRPr="001840F0">
              <w:rPr>
                <w:rFonts w:ascii="Arial" w:hAnsi="Arial" w:cs="Arial"/>
                <w:szCs w:val="24"/>
              </w:rPr>
              <w:t>Obj</w:t>
            </w:r>
            <w:r w:rsidRPr="001840F0">
              <w:rPr>
                <w:rFonts w:ascii="Arial" w:hAnsi="Arial" w:cs="Arial"/>
                <w:spacing w:val="-1"/>
                <w:szCs w:val="24"/>
              </w:rPr>
              <w:t>e</w:t>
            </w:r>
            <w:r w:rsidRPr="001840F0">
              <w:rPr>
                <w:rFonts w:ascii="Arial" w:hAnsi="Arial" w:cs="Arial"/>
                <w:szCs w:val="24"/>
              </w:rPr>
              <w:t>ti</w:t>
            </w:r>
            <w:r w:rsidRPr="001840F0">
              <w:rPr>
                <w:rFonts w:ascii="Arial" w:hAnsi="Arial" w:cs="Arial"/>
                <w:spacing w:val="-4"/>
                <w:szCs w:val="24"/>
              </w:rPr>
              <w:t>v</w:t>
            </w:r>
            <w:r w:rsidRPr="001840F0">
              <w:rPr>
                <w:rFonts w:ascii="Arial" w:hAnsi="Arial" w:cs="Arial"/>
                <w:szCs w:val="24"/>
              </w:rPr>
              <w:t xml:space="preserve">o: </w:t>
            </w:r>
            <w:r w:rsidRPr="001840F0">
              <w:rPr>
                <w:rFonts w:ascii="Arial" w:hAnsi="Arial" w:cs="Arial"/>
                <w:spacing w:val="31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pacing w:val="-7"/>
                <w:w w:val="110"/>
                <w:szCs w:val="24"/>
              </w:rPr>
              <w:t>Av</w:t>
            </w:r>
            <w:r w:rsidRPr="001840F0">
              <w:rPr>
                <w:rFonts w:ascii="Arial" w:hAnsi="Arial" w:cs="Arial"/>
                <w:w w:val="110"/>
                <w:szCs w:val="24"/>
              </w:rPr>
              <w:t>aliação</w:t>
            </w:r>
            <w:r w:rsidRPr="001840F0">
              <w:rPr>
                <w:rFonts w:ascii="Arial" w:hAnsi="Arial" w:cs="Arial"/>
                <w:spacing w:val="9"/>
                <w:w w:val="110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zCs w:val="24"/>
              </w:rPr>
              <w:t>do</w:t>
            </w:r>
            <w:r w:rsidRPr="001840F0">
              <w:rPr>
                <w:rFonts w:ascii="Arial" w:hAnsi="Arial" w:cs="Arial"/>
                <w:spacing w:val="38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zCs w:val="24"/>
              </w:rPr>
              <w:t>Im</w:t>
            </w:r>
            <w:r w:rsidRPr="001840F0">
              <w:rPr>
                <w:rFonts w:ascii="Arial" w:hAnsi="Arial" w:cs="Arial"/>
                <w:spacing w:val="-4"/>
                <w:szCs w:val="24"/>
              </w:rPr>
              <w:t>óv</w:t>
            </w:r>
            <w:r w:rsidRPr="001840F0">
              <w:rPr>
                <w:rFonts w:ascii="Arial" w:hAnsi="Arial" w:cs="Arial"/>
                <w:szCs w:val="24"/>
              </w:rPr>
              <w:t>el</w:t>
            </w:r>
            <w:r w:rsidRPr="001840F0">
              <w:rPr>
                <w:rFonts w:ascii="Arial" w:hAnsi="Arial" w:cs="Arial"/>
                <w:spacing w:val="49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w w:val="103"/>
                <w:szCs w:val="24"/>
              </w:rPr>
              <w:t>U</w:t>
            </w:r>
            <w:r w:rsidRPr="001840F0">
              <w:rPr>
                <w:rFonts w:ascii="Arial" w:hAnsi="Arial" w:cs="Arial"/>
                <w:w w:val="116"/>
                <w:szCs w:val="24"/>
              </w:rPr>
              <w:t>rbano</w:t>
            </w:r>
          </w:p>
        </w:tc>
        <w:tc>
          <w:tcPr>
            <w:tcW w:w="4253" w:type="dxa"/>
          </w:tcPr>
          <w:p w:rsidR="0091262B" w:rsidRPr="001840F0" w:rsidRDefault="0091262B" w:rsidP="0091262B">
            <w:pPr>
              <w:spacing w:line="200" w:lineRule="exact"/>
              <w:rPr>
                <w:rFonts w:ascii="Arial" w:hAnsi="Arial" w:cs="Arial"/>
                <w:szCs w:val="24"/>
              </w:rPr>
            </w:pPr>
            <w:r w:rsidRPr="001840F0">
              <w:rPr>
                <w:rFonts w:ascii="Arial" w:hAnsi="Arial" w:cs="Arial"/>
                <w:w w:val="112"/>
                <w:szCs w:val="24"/>
              </w:rPr>
              <w:t>Á</w:t>
            </w:r>
            <w:r w:rsidRPr="001840F0">
              <w:rPr>
                <w:rFonts w:ascii="Arial" w:hAnsi="Arial" w:cs="Arial"/>
                <w:spacing w:val="-3"/>
                <w:w w:val="112"/>
                <w:szCs w:val="24"/>
              </w:rPr>
              <w:t>r</w:t>
            </w:r>
            <w:r w:rsidRPr="001840F0">
              <w:rPr>
                <w:rFonts w:ascii="Arial" w:hAnsi="Arial" w:cs="Arial"/>
                <w:w w:val="112"/>
                <w:szCs w:val="24"/>
              </w:rPr>
              <w:t>ea</w:t>
            </w:r>
            <w:r w:rsidRPr="001840F0">
              <w:rPr>
                <w:rFonts w:ascii="Arial" w:hAnsi="Arial" w:cs="Arial"/>
                <w:spacing w:val="5"/>
                <w:w w:val="112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pacing w:val="-9"/>
                <w:position w:val="8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zCs w:val="24"/>
              </w:rPr>
              <w:t>:</w:t>
            </w:r>
            <w:r w:rsidRPr="001840F0">
              <w:rPr>
                <w:rFonts w:ascii="Arial" w:hAnsi="Arial" w:cs="Arial"/>
                <w:spacing w:val="24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w w:val="115"/>
                <w:szCs w:val="24"/>
              </w:rPr>
              <w:t>95,97</w:t>
            </w:r>
            <w:r>
              <w:rPr>
                <w:rFonts w:ascii="Arial" w:hAnsi="Arial" w:cs="Arial"/>
                <w:w w:val="115"/>
                <w:szCs w:val="24"/>
              </w:rPr>
              <w:t>m²</w:t>
            </w:r>
          </w:p>
        </w:tc>
      </w:tr>
      <w:tr w:rsidR="0091262B" w:rsidRPr="001840F0" w:rsidTr="0091262B">
        <w:tc>
          <w:tcPr>
            <w:tcW w:w="4956" w:type="dxa"/>
          </w:tcPr>
          <w:p w:rsidR="0091262B" w:rsidRPr="001840F0" w:rsidRDefault="0091262B" w:rsidP="0091262B">
            <w:pPr>
              <w:spacing w:line="200" w:lineRule="exact"/>
              <w:rPr>
                <w:rFonts w:ascii="Arial" w:hAnsi="Arial" w:cs="Arial"/>
                <w:szCs w:val="24"/>
              </w:rPr>
            </w:pPr>
            <w:r w:rsidRPr="001840F0">
              <w:rPr>
                <w:rFonts w:ascii="Arial" w:hAnsi="Arial" w:cs="Arial"/>
                <w:szCs w:val="24"/>
              </w:rPr>
              <w:t xml:space="preserve">Município: </w:t>
            </w:r>
            <w:r w:rsidRPr="001840F0">
              <w:rPr>
                <w:rFonts w:ascii="Arial" w:hAnsi="Arial" w:cs="Arial"/>
                <w:spacing w:val="25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zCs w:val="24"/>
              </w:rPr>
              <w:t>Belo</w:t>
            </w:r>
            <w:r w:rsidRPr="001840F0">
              <w:rPr>
                <w:rFonts w:ascii="Arial" w:hAnsi="Arial" w:cs="Arial"/>
                <w:spacing w:val="42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w w:val="110"/>
                <w:szCs w:val="24"/>
              </w:rPr>
              <w:t>Ho</w:t>
            </w:r>
            <w:r w:rsidRPr="001840F0">
              <w:rPr>
                <w:rFonts w:ascii="Arial" w:hAnsi="Arial" w:cs="Arial"/>
                <w:spacing w:val="-1"/>
                <w:w w:val="110"/>
                <w:szCs w:val="24"/>
              </w:rPr>
              <w:t>r</w:t>
            </w:r>
            <w:r w:rsidRPr="001840F0">
              <w:rPr>
                <w:rFonts w:ascii="Arial" w:hAnsi="Arial" w:cs="Arial"/>
                <w:w w:val="110"/>
                <w:szCs w:val="24"/>
              </w:rPr>
              <w:t>izon</w:t>
            </w:r>
            <w:r w:rsidRPr="001840F0">
              <w:rPr>
                <w:rFonts w:ascii="Arial" w:hAnsi="Arial" w:cs="Arial"/>
                <w:spacing w:val="-2"/>
                <w:w w:val="110"/>
                <w:szCs w:val="24"/>
              </w:rPr>
              <w:t>t</w:t>
            </w:r>
            <w:r w:rsidRPr="001840F0">
              <w:rPr>
                <w:rFonts w:ascii="Arial" w:hAnsi="Arial" w:cs="Arial"/>
                <w:w w:val="110"/>
                <w:szCs w:val="24"/>
              </w:rPr>
              <w:t>e</w:t>
            </w:r>
            <w:r w:rsidRPr="001840F0">
              <w:rPr>
                <w:rFonts w:ascii="Arial" w:hAnsi="Arial" w:cs="Arial"/>
                <w:spacing w:val="8"/>
                <w:w w:val="110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zCs w:val="24"/>
              </w:rPr>
              <w:t>-</w:t>
            </w:r>
            <w:r w:rsidRPr="001840F0">
              <w:rPr>
                <w:rFonts w:ascii="Arial" w:hAnsi="Arial" w:cs="Arial"/>
                <w:spacing w:val="10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w w:val="103"/>
                <w:szCs w:val="24"/>
              </w:rPr>
              <w:t>MG</w:t>
            </w:r>
          </w:p>
        </w:tc>
        <w:tc>
          <w:tcPr>
            <w:tcW w:w="4253" w:type="dxa"/>
          </w:tcPr>
          <w:p w:rsidR="0091262B" w:rsidRPr="001840F0" w:rsidRDefault="0091262B" w:rsidP="0091262B">
            <w:pPr>
              <w:spacing w:line="200" w:lineRule="exact"/>
              <w:rPr>
                <w:rFonts w:ascii="Arial" w:hAnsi="Arial" w:cs="Arial"/>
                <w:szCs w:val="24"/>
              </w:rPr>
            </w:pPr>
            <w:r w:rsidRPr="001840F0">
              <w:rPr>
                <w:rFonts w:ascii="Arial" w:hAnsi="Arial" w:cs="Arial"/>
                <w:w w:val="110"/>
                <w:szCs w:val="24"/>
              </w:rPr>
              <w:t>Clien</w:t>
            </w:r>
            <w:r w:rsidRPr="001840F0">
              <w:rPr>
                <w:rFonts w:ascii="Arial" w:hAnsi="Arial" w:cs="Arial"/>
                <w:spacing w:val="-2"/>
                <w:w w:val="110"/>
                <w:szCs w:val="24"/>
              </w:rPr>
              <w:t>t</w:t>
            </w:r>
            <w:r w:rsidRPr="001840F0">
              <w:rPr>
                <w:rFonts w:ascii="Arial" w:hAnsi="Arial" w:cs="Arial"/>
                <w:w w:val="110"/>
                <w:szCs w:val="24"/>
              </w:rPr>
              <w:t>e:</w:t>
            </w:r>
            <w:r w:rsidRPr="001840F0">
              <w:rPr>
                <w:rFonts w:ascii="Arial" w:hAnsi="Arial" w:cs="Arial"/>
                <w:spacing w:val="22"/>
                <w:w w:val="110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zCs w:val="24"/>
              </w:rPr>
              <w:t>XXXXXXXXXX</w:t>
            </w:r>
          </w:p>
        </w:tc>
      </w:tr>
      <w:tr w:rsidR="0091262B" w:rsidRPr="001840F0" w:rsidTr="0091262B">
        <w:tc>
          <w:tcPr>
            <w:tcW w:w="4956" w:type="dxa"/>
          </w:tcPr>
          <w:p w:rsidR="0091262B" w:rsidRPr="001840F0" w:rsidRDefault="0091262B" w:rsidP="0091262B">
            <w:pPr>
              <w:spacing w:line="200" w:lineRule="exact"/>
              <w:rPr>
                <w:rFonts w:ascii="Arial" w:hAnsi="Arial" w:cs="Arial"/>
                <w:szCs w:val="24"/>
              </w:rPr>
            </w:pPr>
            <w:r w:rsidRPr="001840F0">
              <w:rPr>
                <w:rFonts w:ascii="Arial" w:hAnsi="Arial" w:cs="Arial"/>
                <w:szCs w:val="24"/>
              </w:rPr>
              <w:t>Bairro: Santo Antônio</w:t>
            </w:r>
          </w:p>
        </w:tc>
        <w:tc>
          <w:tcPr>
            <w:tcW w:w="4253" w:type="dxa"/>
          </w:tcPr>
          <w:p w:rsidR="0091262B" w:rsidRPr="001840F0" w:rsidRDefault="0091262B" w:rsidP="0091262B">
            <w:pPr>
              <w:spacing w:line="200" w:lineRule="exact"/>
              <w:rPr>
                <w:rFonts w:ascii="Arial" w:hAnsi="Arial" w:cs="Arial"/>
                <w:szCs w:val="24"/>
              </w:rPr>
            </w:pPr>
            <w:r w:rsidRPr="001840F0">
              <w:rPr>
                <w:rFonts w:ascii="Arial" w:hAnsi="Arial" w:cs="Arial"/>
                <w:w w:val="111"/>
                <w:szCs w:val="24"/>
              </w:rPr>
              <w:t>P</w:t>
            </w:r>
            <w:r w:rsidRPr="001840F0">
              <w:rPr>
                <w:rFonts w:ascii="Arial" w:hAnsi="Arial" w:cs="Arial"/>
                <w:spacing w:val="-3"/>
                <w:w w:val="111"/>
                <w:szCs w:val="24"/>
              </w:rPr>
              <w:t>r</w:t>
            </w:r>
            <w:r w:rsidRPr="001840F0">
              <w:rPr>
                <w:rFonts w:ascii="Arial" w:hAnsi="Arial" w:cs="Arial"/>
                <w:w w:val="111"/>
                <w:szCs w:val="24"/>
              </w:rPr>
              <w:t>op</w:t>
            </w:r>
            <w:r w:rsidRPr="001840F0">
              <w:rPr>
                <w:rFonts w:ascii="Arial" w:hAnsi="Arial" w:cs="Arial"/>
                <w:spacing w:val="-1"/>
                <w:w w:val="111"/>
                <w:szCs w:val="24"/>
              </w:rPr>
              <w:t>r</w:t>
            </w:r>
            <w:r w:rsidRPr="001840F0">
              <w:rPr>
                <w:rFonts w:ascii="Arial" w:hAnsi="Arial" w:cs="Arial"/>
                <w:w w:val="111"/>
                <w:szCs w:val="24"/>
              </w:rPr>
              <w:t>i</w:t>
            </w:r>
            <w:r w:rsidRPr="001840F0">
              <w:rPr>
                <w:rFonts w:ascii="Arial" w:hAnsi="Arial" w:cs="Arial"/>
                <w:spacing w:val="-1"/>
                <w:w w:val="111"/>
                <w:szCs w:val="24"/>
              </w:rPr>
              <w:t>e</w:t>
            </w:r>
            <w:r w:rsidRPr="001840F0">
              <w:rPr>
                <w:rFonts w:ascii="Arial" w:hAnsi="Arial" w:cs="Arial"/>
                <w:spacing w:val="-2"/>
                <w:w w:val="111"/>
                <w:szCs w:val="24"/>
              </w:rPr>
              <w:t>t</w:t>
            </w:r>
            <w:r w:rsidRPr="001840F0">
              <w:rPr>
                <w:rFonts w:ascii="Arial" w:hAnsi="Arial" w:cs="Arial"/>
                <w:w w:val="111"/>
                <w:szCs w:val="24"/>
              </w:rPr>
              <w:t>á</w:t>
            </w:r>
            <w:r w:rsidRPr="001840F0">
              <w:rPr>
                <w:rFonts w:ascii="Arial" w:hAnsi="Arial" w:cs="Arial"/>
                <w:spacing w:val="-1"/>
                <w:w w:val="111"/>
                <w:szCs w:val="24"/>
              </w:rPr>
              <w:t>r</w:t>
            </w:r>
            <w:r w:rsidRPr="001840F0">
              <w:rPr>
                <w:rFonts w:ascii="Arial" w:hAnsi="Arial" w:cs="Arial"/>
                <w:w w:val="111"/>
                <w:szCs w:val="24"/>
              </w:rPr>
              <w:t>io</w:t>
            </w:r>
            <w:r w:rsidRPr="001840F0">
              <w:rPr>
                <w:rFonts w:ascii="Arial" w:hAnsi="Arial" w:cs="Arial"/>
                <w:spacing w:val="9"/>
                <w:w w:val="111"/>
                <w:szCs w:val="24"/>
              </w:rPr>
              <w:t>: XXXXXXXXX</w:t>
            </w:r>
          </w:p>
        </w:tc>
      </w:tr>
      <w:tr w:rsidR="0091262B" w:rsidRPr="001840F0" w:rsidTr="0091262B">
        <w:tc>
          <w:tcPr>
            <w:tcW w:w="4956" w:type="dxa"/>
          </w:tcPr>
          <w:p w:rsidR="0091262B" w:rsidRPr="001840F0" w:rsidRDefault="0091262B" w:rsidP="0091262B">
            <w:pPr>
              <w:spacing w:line="200" w:lineRule="exact"/>
              <w:rPr>
                <w:rFonts w:ascii="Arial" w:hAnsi="Arial" w:cs="Arial"/>
                <w:szCs w:val="24"/>
              </w:rPr>
            </w:pPr>
            <w:r w:rsidRPr="001840F0">
              <w:rPr>
                <w:rFonts w:ascii="Arial" w:hAnsi="Arial" w:cs="Arial"/>
                <w:w w:val="112"/>
                <w:szCs w:val="24"/>
              </w:rPr>
              <w:t>Nome</w:t>
            </w:r>
            <w:r w:rsidRPr="001840F0">
              <w:rPr>
                <w:rFonts w:ascii="Arial" w:hAnsi="Arial" w:cs="Arial"/>
                <w:spacing w:val="6"/>
                <w:w w:val="112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zCs w:val="24"/>
              </w:rPr>
              <w:t>da</w:t>
            </w:r>
            <w:r w:rsidRPr="001840F0">
              <w:rPr>
                <w:rFonts w:ascii="Arial" w:hAnsi="Arial" w:cs="Arial"/>
                <w:spacing w:val="49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w w:val="115"/>
                <w:szCs w:val="24"/>
              </w:rPr>
              <w:t>P</w:t>
            </w:r>
            <w:r w:rsidRPr="001840F0">
              <w:rPr>
                <w:rFonts w:ascii="Arial" w:hAnsi="Arial" w:cs="Arial"/>
                <w:spacing w:val="-3"/>
                <w:w w:val="115"/>
                <w:szCs w:val="24"/>
              </w:rPr>
              <w:t>r</w:t>
            </w:r>
            <w:r w:rsidRPr="001840F0">
              <w:rPr>
                <w:rFonts w:ascii="Arial" w:hAnsi="Arial" w:cs="Arial"/>
                <w:w w:val="115"/>
                <w:szCs w:val="24"/>
              </w:rPr>
              <w:t>op</w:t>
            </w:r>
            <w:r w:rsidRPr="001840F0">
              <w:rPr>
                <w:rFonts w:ascii="Arial" w:hAnsi="Arial" w:cs="Arial"/>
                <w:spacing w:val="-1"/>
                <w:w w:val="115"/>
                <w:szCs w:val="24"/>
              </w:rPr>
              <w:t>r</w:t>
            </w:r>
            <w:r w:rsidRPr="001840F0">
              <w:rPr>
                <w:rFonts w:ascii="Arial" w:hAnsi="Arial" w:cs="Arial"/>
                <w:w w:val="115"/>
                <w:szCs w:val="24"/>
              </w:rPr>
              <w:t>iedade:</w:t>
            </w:r>
            <w:r w:rsidRPr="001840F0">
              <w:rPr>
                <w:rFonts w:ascii="Arial" w:hAnsi="Arial" w:cs="Arial"/>
                <w:spacing w:val="20"/>
                <w:w w:val="115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zCs w:val="24"/>
              </w:rPr>
              <w:t>Edi</w:t>
            </w:r>
            <w:r w:rsidRPr="001840F0">
              <w:rPr>
                <w:rFonts w:ascii="Arial" w:hAnsi="Arial" w:cs="Arial"/>
                <w:spacing w:val="-2"/>
                <w:szCs w:val="24"/>
              </w:rPr>
              <w:t>f</w:t>
            </w:r>
            <w:r w:rsidRPr="001840F0">
              <w:rPr>
                <w:rFonts w:ascii="Arial" w:hAnsi="Arial" w:cs="Arial"/>
                <w:szCs w:val="24"/>
              </w:rPr>
              <w:t>ício</w:t>
            </w:r>
            <w:r w:rsidRPr="001840F0">
              <w:rPr>
                <w:rFonts w:ascii="Arial" w:hAnsi="Arial" w:cs="Arial"/>
                <w:spacing w:val="39"/>
                <w:szCs w:val="24"/>
              </w:rPr>
              <w:t xml:space="preserve"> </w:t>
            </w:r>
            <w:r w:rsidRPr="001840F0">
              <w:rPr>
                <w:rFonts w:ascii="Arial" w:hAnsi="Arial" w:cs="Arial"/>
                <w:spacing w:val="-3"/>
                <w:w w:val="109"/>
                <w:szCs w:val="24"/>
              </w:rPr>
              <w:t>R</w:t>
            </w:r>
            <w:r w:rsidRPr="001840F0">
              <w:rPr>
                <w:rFonts w:ascii="Arial" w:hAnsi="Arial" w:cs="Arial"/>
                <w:w w:val="109"/>
                <w:szCs w:val="24"/>
              </w:rPr>
              <w:t>oma</w:t>
            </w:r>
          </w:p>
        </w:tc>
        <w:tc>
          <w:tcPr>
            <w:tcW w:w="4253" w:type="dxa"/>
          </w:tcPr>
          <w:p w:rsidR="0091262B" w:rsidRPr="001840F0" w:rsidRDefault="0091262B" w:rsidP="0091262B">
            <w:pPr>
              <w:spacing w:line="200" w:lineRule="exact"/>
              <w:rPr>
                <w:rFonts w:ascii="Arial" w:hAnsi="Arial" w:cs="Arial"/>
                <w:szCs w:val="24"/>
              </w:rPr>
            </w:pPr>
            <w:r w:rsidRPr="001840F0">
              <w:rPr>
                <w:rFonts w:ascii="Arial" w:hAnsi="Arial" w:cs="Arial"/>
                <w:szCs w:val="24"/>
              </w:rPr>
              <w:t>Contato: XXXXXXXXXXX</w:t>
            </w:r>
          </w:p>
        </w:tc>
      </w:tr>
    </w:tbl>
    <w:p w:rsidR="00FE15A1" w:rsidRPr="0044595B" w:rsidRDefault="00FE15A1" w:rsidP="00FE15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6"/>
        </w:rPr>
      </w:pPr>
    </w:p>
    <w:p w:rsidR="0091262B" w:rsidRDefault="0091262B" w:rsidP="009126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6"/>
        </w:rPr>
      </w:pPr>
    </w:p>
    <w:p w:rsidR="0091262B" w:rsidRDefault="0091262B" w:rsidP="009126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6"/>
        </w:rPr>
      </w:pPr>
    </w:p>
    <w:p w:rsidR="0091262B" w:rsidRDefault="0091262B" w:rsidP="009126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6"/>
        </w:rPr>
      </w:pPr>
    </w:p>
    <w:p w:rsidR="0091262B" w:rsidRDefault="0091262B" w:rsidP="009126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6"/>
        </w:rPr>
      </w:pPr>
    </w:p>
    <w:p w:rsidR="00FE15A1" w:rsidRPr="0091262B" w:rsidRDefault="009A45AA" w:rsidP="009126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6"/>
        </w:rPr>
      </w:pPr>
      <w:r>
        <w:rPr>
          <w:rFonts w:ascii="Arial" w:hAnsi="Arial" w:cs="Arial"/>
          <w:b/>
          <w:color w:val="000000"/>
          <w:sz w:val="28"/>
          <w:szCs w:val="36"/>
        </w:rPr>
        <w:t>OUTUBRO DE 20xx</w:t>
      </w:r>
    </w:p>
    <w:p w:rsidR="00FE15A1" w:rsidRDefault="00FE15A1" w:rsidP="00FE15A1">
      <w:pPr>
        <w:autoSpaceDE w:val="0"/>
        <w:autoSpaceDN w:val="0"/>
        <w:adjustRightInd w:val="0"/>
        <w:spacing w:after="0" w:line="240" w:lineRule="auto"/>
        <w:rPr>
          <w:rFonts w:ascii="BankGothic Md BT" w:hAnsi="BankGothic Md BT" w:cs="BankGothic Md BT"/>
          <w:color w:val="000000"/>
          <w:sz w:val="36"/>
          <w:szCs w:val="36"/>
        </w:rPr>
      </w:pPr>
    </w:p>
    <w:p w:rsidR="00FE15A1" w:rsidRDefault="00FE15A1" w:rsidP="00FE15A1">
      <w:pPr>
        <w:autoSpaceDE w:val="0"/>
        <w:autoSpaceDN w:val="0"/>
        <w:adjustRightInd w:val="0"/>
        <w:spacing w:after="0" w:line="240" w:lineRule="auto"/>
        <w:rPr>
          <w:rFonts w:ascii="BankGothic Md BT" w:hAnsi="BankGothic Md BT" w:cs="BankGothic Md BT"/>
          <w:color w:val="000000"/>
          <w:sz w:val="36"/>
          <w:szCs w:val="36"/>
        </w:rPr>
      </w:pPr>
    </w:p>
    <w:p w:rsidR="00FE15A1" w:rsidRPr="00C44E28" w:rsidRDefault="00FE15A1" w:rsidP="00FE15A1">
      <w:pPr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/>
          <w:b/>
          <w:color w:val="000000"/>
          <w:sz w:val="36"/>
          <w:szCs w:val="32"/>
        </w:rPr>
      </w:pPr>
    </w:p>
    <w:p w:rsidR="00FE15A1" w:rsidRPr="00C44E28" w:rsidRDefault="00FE15A1" w:rsidP="00FE15A1">
      <w:pPr>
        <w:pStyle w:val="CabealhodoSumrio"/>
        <w:rPr>
          <w:b/>
          <w:color w:val="000000"/>
          <w:sz w:val="28"/>
        </w:rPr>
      </w:pPr>
      <w:r w:rsidRPr="00C44E28">
        <w:rPr>
          <w:b/>
          <w:color w:val="000000"/>
          <w:sz w:val="28"/>
        </w:rPr>
        <w:t xml:space="preserve">SUMÁRIO </w:t>
      </w:r>
    </w:p>
    <w:p w:rsidR="00FE15A1" w:rsidRPr="00B41516" w:rsidRDefault="00FE15A1" w:rsidP="00FE15A1">
      <w:pPr>
        <w:spacing w:line="360" w:lineRule="auto"/>
        <w:jc w:val="both"/>
        <w:rPr>
          <w:lang w:eastAsia="pt-BR"/>
        </w:rPr>
      </w:pPr>
    </w:p>
    <w:p w:rsidR="009726CC" w:rsidRPr="009726CC" w:rsidRDefault="00FE15A1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r w:rsidRPr="009726CC">
        <w:rPr>
          <w:rFonts w:ascii="Arial" w:hAnsi="Arial" w:cs="Arial"/>
          <w:sz w:val="24"/>
          <w:szCs w:val="24"/>
        </w:rPr>
        <w:fldChar w:fldCharType="begin"/>
      </w:r>
      <w:r w:rsidRPr="009726CC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9726CC">
        <w:rPr>
          <w:rFonts w:ascii="Arial" w:hAnsi="Arial" w:cs="Arial"/>
          <w:sz w:val="24"/>
          <w:szCs w:val="24"/>
        </w:rPr>
        <w:fldChar w:fldCharType="separate"/>
      </w:r>
      <w:hyperlink w:anchor="_Toc18357839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1. IDENTIFICAÇÃO DA CONTRATANTE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_Toc18357839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0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2. OBJETIVO E FINALIDADE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_Toc18357840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1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3. PRESSUPOSTOS, RESSALVAS E FATORES LIMITANTES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_Toc18357841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2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4. LOCALIZAÇÃO DO IMÓVEL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_Toc18357842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3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5. DIAGNÓSTICO DE MERCADO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_Toc18357843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4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6. DATA DA VISTORIA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_Toc18357844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5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7. DESCRIÇÃO DO IMÓVEL AVALIANDO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_Toc18357845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6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8. INDICAÇÃO DOS MÉTODOS UTILIZADOS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_Toc18357846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7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9. MEMÓRIA DE CÁLCULO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_Toc18357847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8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10. CAMPO DE ARBÍTRIO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_Toc18357848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25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49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11. DATA DE REFERÊNCIA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_Toc18357849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50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12. ANÁLISE DO GRAU DE FUNDAMENTAÇÃO E PRECISÃO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_Toc18357850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51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13. RESULTADO DA AVALIAÇÃO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_Toc18357851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28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52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14. QUALIFICAÇÃO LEGAL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_Toc18357852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29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53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15. LOCAL E DATA DO LAUDO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_Toc18357853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29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P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8357854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16. RELATÓRIO FOTOGRÁFICO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_Toc18357854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29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726CC" w:rsidRDefault="006351D0" w:rsidP="009726CC">
      <w:pPr>
        <w:pStyle w:val="Sumrio1"/>
        <w:tabs>
          <w:tab w:val="right" w:leader="dot" w:pos="8494"/>
        </w:tabs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hyperlink w:anchor="_Toc18357855" w:history="1">
        <w:r w:rsidR="009726CC" w:rsidRPr="009726CC">
          <w:rPr>
            <w:rStyle w:val="Hyperlink"/>
            <w:rFonts w:ascii="Arial" w:hAnsi="Arial" w:cs="Arial"/>
            <w:noProof/>
            <w:sz w:val="24"/>
            <w:szCs w:val="24"/>
          </w:rPr>
          <w:t>ANEXOS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_Toc18357855 \h </w:instrTex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F0B7C">
          <w:rPr>
            <w:rFonts w:ascii="Arial" w:hAnsi="Arial" w:cs="Arial"/>
            <w:noProof/>
            <w:webHidden/>
            <w:sz w:val="24"/>
            <w:szCs w:val="24"/>
          </w:rPr>
          <w:t>36</w:t>
        </w:r>
        <w:r w:rsidR="009726CC" w:rsidRPr="009726C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0D2BA6" w:rsidRDefault="000D2BA6">
      <w:r>
        <w:br w:type="page"/>
      </w:r>
    </w:p>
    <w:p w:rsidR="00FE15A1" w:rsidRPr="000D2BA6" w:rsidRDefault="00FE15A1" w:rsidP="000D2BA6">
      <w:pPr>
        <w:pStyle w:val="Sumrio1"/>
        <w:tabs>
          <w:tab w:val="right" w:leader="dot" w:pos="8494"/>
        </w:tabs>
        <w:spacing w:line="360" w:lineRule="auto"/>
        <w:contextualSpacing/>
        <w:jc w:val="both"/>
        <w:rPr>
          <w:rFonts w:ascii="Arial" w:eastAsia="Times New Roman" w:hAnsi="Arial"/>
          <w:b/>
          <w:color w:val="000000"/>
          <w:sz w:val="32"/>
          <w:szCs w:val="32"/>
        </w:rPr>
      </w:pPr>
      <w:r w:rsidRPr="009726CC">
        <w:rPr>
          <w:rFonts w:ascii="Arial" w:hAnsi="Arial" w:cs="Arial"/>
          <w:b/>
          <w:bCs/>
          <w:sz w:val="24"/>
          <w:szCs w:val="24"/>
        </w:rPr>
        <w:fldChar w:fldCharType="end"/>
      </w:r>
      <w:bookmarkStart w:id="0" w:name="_Toc18357839"/>
      <w:r w:rsidRPr="000D2BA6">
        <w:rPr>
          <w:rFonts w:ascii="Arial" w:eastAsia="Times New Roman" w:hAnsi="Arial"/>
          <w:b/>
          <w:color w:val="000000"/>
          <w:sz w:val="32"/>
          <w:szCs w:val="32"/>
        </w:rPr>
        <w:t>1. IDENTIFICAÇÃO DA CONTRATANTE</w:t>
      </w:r>
      <w:bookmarkEnd w:id="0"/>
    </w:p>
    <w:p w:rsidR="00FE15A1" w:rsidRPr="00A927C8" w:rsidRDefault="00FE15A1" w:rsidP="00FE15A1">
      <w:pPr>
        <w:spacing w:after="0" w:line="360" w:lineRule="auto"/>
        <w:ind w:firstLine="709"/>
        <w:jc w:val="both"/>
      </w:pPr>
    </w:p>
    <w:p w:rsidR="00FE15A1" w:rsidRPr="00A927C8" w:rsidRDefault="0091262B" w:rsidP="0091262B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1840F0">
        <w:rPr>
          <w:rFonts w:ascii="Arial" w:hAnsi="Arial" w:cs="Arial"/>
          <w:sz w:val="24"/>
        </w:rPr>
        <w:t>Os serviços técnicos referentes ao presente Laudo foram contratados pela empresa XXXXXXXXXXXX, com sede na cidade de XXXXXXXXXX, situada no endereço XXXXXXXXXXXXXXXXXXXXX, CEP XXXXXXXXXXX</w:t>
      </w:r>
    </w:p>
    <w:p w:rsidR="00FE15A1" w:rsidRDefault="00FE15A1" w:rsidP="00FE15A1">
      <w:pPr>
        <w:pStyle w:val="Ttulo1"/>
      </w:pPr>
      <w:bookmarkStart w:id="1" w:name="_Toc18357840"/>
      <w:r>
        <w:t xml:space="preserve">2. </w:t>
      </w:r>
      <w:r w:rsidRPr="00EA40B1">
        <w:t>OBJETIVO E FINALIDADE</w:t>
      </w:r>
      <w:bookmarkEnd w:id="1"/>
    </w:p>
    <w:p w:rsidR="00FE15A1" w:rsidRDefault="00FE15A1" w:rsidP="00FE15A1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</w:p>
    <w:p w:rsidR="0091262B" w:rsidRDefault="0091262B" w:rsidP="0091262B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E24DC1">
        <w:rPr>
          <w:rFonts w:ascii="Arial" w:hAnsi="Arial" w:cs="Arial"/>
          <w:sz w:val="24"/>
        </w:rPr>
        <w:t>O objetivo do presente trabalho técnico é a avaliação de imóvel urbano situado no município de Belo Horizonte – MG, com área informada em documentação fornecida</w:t>
      </w:r>
      <w:r>
        <w:rPr>
          <w:rFonts w:ascii="Arial" w:hAnsi="Arial" w:cs="Arial"/>
          <w:sz w:val="24"/>
        </w:rPr>
        <w:t xml:space="preserve"> de </w:t>
      </w:r>
      <w:r w:rsidRPr="00E24DC1">
        <w:rPr>
          <w:rFonts w:ascii="Arial" w:hAnsi="Arial" w:cs="Arial"/>
          <w:sz w:val="24"/>
        </w:rPr>
        <w:t xml:space="preserve">95,97 m² (noventa e cinco virgula noventa e sete metros quadrados). Tendo como finalidade determinar o seu valor de mercado. </w:t>
      </w:r>
    </w:p>
    <w:p w:rsidR="00F40A4C" w:rsidRDefault="00F40A4C" w:rsidP="0091262B">
      <w:pPr>
        <w:spacing w:line="360" w:lineRule="auto"/>
        <w:ind w:firstLine="708"/>
        <w:jc w:val="both"/>
      </w:pPr>
    </w:p>
    <w:p w:rsidR="00FE15A1" w:rsidRDefault="00FE15A1" w:rsidP="00FE15A1">
      <w:pPr>
        <w:pStyle w:val="Ttulo1"/>
      </w:pPr>
      <w:bookmarkStart w:id="2" w:name="_Toc18357841"/>
      <w:r>
        <w:t xml:space="preserve">3. </w:t>
      </w:r>
      <w:bookmarkStart w:id="3" w:name="_Toc18352142"/>
      <w:r w:rsidR="0091262B">
        <w:t>PRESSUPOSTOS, RESSALVAS E FATORES LIMITANTES</w:t>
      </w:r>
      <w:bookmarkEnd w:id="2"/>
      <w:bookmarkEnd w:id="3"/>
    </w:p>
    <w:p w:rsidR="00FE15A1" w:rsidRDefault="00FE15A1" w:rsidP="00FE15A1">
      <w:pPr>
        <w:spacing w:after="0" w:line="360" w:lineRule="auto"/>
        <w:ind w:firstLine="709"/>
        <w:jc w:val="both"/>
      </w:pPr>
    </w:p>
    <w:p w:rsidR="00CA2484" w:rsidRPr="008360EE" w:rsidRDefault="0091262B" w:rsidP="0091262B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</w:rPr>
      </w:pPr>
      <w:r w:rsidRPr="00E24DC1">
        <w:rPr>
          <w:rFonts w:ascii="Arial" w:hAnsi="Arial" w:cs="Arial"/>
          <w:sz w:val="24"/>
        </w:rPr>
        <w:t>O imóvel avaliando não possui impedimentos aparentes que possam limitar sua utilização. Consideram</w:t>
      </w:r>
      <w:r>
        <w:rPr>
          <w:rFonts w:ascii="Arial" w:hAnsi="Arial" w:cs="Arial"/>
          <w:sz w:val="24"/>
        </w:rPr>
        <w:t xml:space="preserve">-se </w:t>
      </w:r>
      <w:r w:rsidRPr="00E24DC1">
        <w:rPr>
          <w:rFonts w:ascii="Arial" w:hAnsi="Arial" w:cs="Arial"/>
          <w:sz w:val="24"/>
        </w:rPr>
        <w:t>informações obtidas no mercado imobiliário através de corretore</w:t>
      </w:r>
      <w:r>
        <w:rPr>
          <w:rFonts w:ascii="Arial" w:hAnsi="Arial" w:cs="Arial"/>
          <w:sz w:val="24"/>
        </w:rPr>
        <w:t>s ou por terceiros de boa fé, Q</w:t>
      </w:r>
      <w:r w:rsidRPr="00E24DC1">
        <w:rPr>
          <w:rFonts w:ascii="Arial" w:hAnsi="Arial" w:cs="Arial"/>
          <w:sz w:val="24"/>
        </w:rPr>
        <w:t xml:space="preserve">ue foram conﬁadas como verdadeiras. Os cálculos e os valores </w:t>
      </w:r>
      <w:r>
        <w:rPr>
          <w:rFonts w:ascii="Arial" w:hAnsi="Arial" w:cs="Arial"/>
          <w:sz w:val="24"/>
        </w:rPr>
        <w:t>encontrados são válidos única e exclusivamente na metodolo</w:t>
      </w:r>
      <w:r w:rsidRPr="00E24DC1">
        <w:rPr>
          <w:rFonts w:ascii="Arial" w:hAnsi="Arial" w:cs="Arial"/>
          <w:sz w:val="24"/>
        </w:rPr>
        <w:t>gia aplicada. Ficando vedada a utilização destes valores em qualquer</w:t>
      </w:r>
      <w:r>
        <w:rPr>
          <w:rFonts w:ascii="Arial" w:hAnsi="Arial" w:cs="Arial"/>
          <w:sz w:val="24"/>
        </w:rPr>
        <w:t xml:space="preserve"> </w:t>
      </w:r>
      <w:r w:rsidRPr="00E24DC1">
        <w:rPr>
          <w:rFonts w:ascii="Arial" w:hAnsi="Arial" w:cs="Arial"/>
          <w:sz w:val="24"/>
        </w:rPr>
        <w:t>outra atividade de a</w:t>
      </w:r>
      <w:r>
        <w:rPr>
          <w:rFonts w:ascii="Arial" w:hAnsi="Arial" w:cs="Arial"/>
          <w:sz w:val="24"/>
        </w:rPr>
        <w:t>valiação ou estimativa de preço</w:t>
      </w:r>
      <w:r w:rsidRPr="00E24DC1">
        <w:rPr>
          <w:rFonts w:ascii="Arial" w:hAnsi="Arial" w:cs="Arial"/>
          <w:sz w:val="24"/>
        </w:rPr>
        <w:t>.</w:t>
      </w:r>
      <w:bookmarkStart w:id="4" w:name="_Toc13821973"/>
      <w:r w:rsidR="00FE15A1" w:rsidRPr="008360EE">
        <w:rPr>
          <w:rFonts w:ascii="Arial" w:hAnsi="Arial" w:cs="Arial"/>
          <w:i/>
          <w:color w:val="000000"/>
          <w:sz w:val="20"/>
          <w:szCs w:val="20"/>
        </w:rPr>
        <w:t>.</w:t>
      </w:r>
      <w:bookmarkEnd w:id="4"/>
    </w:p>
    <w:p w:rsidR="0091262B" w:rsidRDefault="00FE15A1" w:rsidP="0091262B">
      <w:pPr>
        <w:pStyle w:val="Ttulo1"/>
      </w:pPr>
      <w:bookmarkStart w:id="5" w:name="_Toc18357842"/>
      <w:r>
        <w:t xml:space="preserve">4. </w:t>
      </w:r>
      <w:bookmarkStart w:id="6" w:name="_Toc18352143"/>
      <w:r w:rsidR="0091262B">
        <w:t>LOCALIZAÇÃO DO IMÓVEL</w:t>
      </w:r>
      <w:bookmarkEnd w:id="5"/>
      <w:bookmarkEnd w:id="6"/>
    </w:p>
    <w:p w:rsidR="0091262B" w:rsidRDefault="0091262B" w:rsidP="0091262B">
      <w:r>
        <w:rPr>
          <w:noProof/>
          <w:lang w:eastAsia="pt-BR"/>
        </w:rPr>
        <w:drawing>
          <wp:inline distT="0" distB="0" distL="0" distR="0" wp14:anchorId="6BF98436" wp14:editId="5E51F843">
            <wp:extent cx="5400040" cy="1973643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C4D0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A1" w:rsidRDefault="00FE15A1" w:rsidP="00FE15A1">
      <w:pPr>
        <w:pStyle w:val="Ttulo1"/>
      </w:pPr>
    </w:p>
    <w:p w:rsidR="00FE15A1" w:rsidRDefault="00FE15A1" w:rsidP="00FE15A1">
      <w:pPr>
        <w:pStyle w:val="Ttulo1"/>
      </w:pPr>
      <w:bookmarkStart w:id="7" w:name="_Toc18357843"/>
      <w:r>
        <w:t xml:space="preserve">5. </w:t>
      </w:r>
      <w:r w:rsidR="0091262B">
        <w:t>DIAGNÓSTICO DE MERCADO</w:t>
      </w:r>
      <w:bookmarkEnd w:id="7"/>
    </w:p>
    <w:p w:rsidR="00FE15A1" w:rsidRPr="00795C74" w:rsidRDefault="00FE15A1" w:rsidP="00FE15A1">
      <w:pPr>
        <w:spacing w:after="0" w:line="240" w:lineRule="auto"/>
      </w:pPr>
    </w:p>
    <w:p w:rsidR="0060685A" w:rsidRDefault="0091262B" w:rsidP="0091262B">
      <w:pPr>
        <w:spacing w:line="360" w:lineRule="auto"/>
        <w:ind w:left="120" w:right="71" w:firstLine="588"/>
        <w:jc w:val="both"/>
        <w:rPr>
          <w:rFonts w:ascii="Arial" w:hAnsi="Arial" w:cs="Arial"/>
          <w:sz w:val="24"/>
        </w:rPr>
      </w:pPr>
      <w:r w:rsidRPr="000B76EB">
        <w:rPr>
          <w:rFonts w:ascii="Arial" w:hAnsi="Arial" w:cs="Arial"/>
          <w:sz w:val="24"/>
        </w:rPr>
        <w:t>Loca</w:t>
      </w:r>
      <w:r>
        <w:rPr>
          <w:rFonts w:ascii="Arial" w:hAnsi="Arial" w:cs="Arial"/>
          <w:sz w:val="24"/>
        </w:rPr>
        <w:t xml:space="preserve">lizado na região centro-sul de </w:t>
      </w:r>
      <w:r w:rsidRPr="000B76EB">
        <w:rPr>
          <w:rFonts w:ascii="Arial" w:hAnsi="Arial" w:cs="Arial"/>
          <w:sz w:val="24"/>
        </w:rPr>
        <w:t>Belo Horizonte, o bairro Santo Antônio é considerado</w:t>
      </w:r>
      <w:r>
        <w:rPr>
          <w:rFonts w:ascii="Arial" w:hAnsi="Arial" w:cs="Arial"/>
          <w:sz w:val="24"/>
        </w:rPr>
        <w:t xml:space="preserve"> </w:t>
      </w:r>
      <w:r w:rsidRPr="000B76EB">
        <w:rPr>
          <w:rFonts w:ascii="Arial" w:hAnsi="Arial" w:cs="Arial"/>
          <w:sz w:val="24"/>
        </w:rPr>
        <w:t xml:space="preserve">um bairro </w:t>
      </w:r>
      <w:r>
        <w:rPr>
          <w:rFonts w:ascii="Arial" w:hAnsi="Arial" w:cs="Arial"/>
          <w:sz w:val="24"/>
        </w:rPr>
        <w:t xml:space="preserve">nobre da capital. Vizinho dos </w:t>
      </w:r>
      <w:r w:rsidRPr="000B76EB">
        <w:rPr>
          <w:rFonts w:ascii="Arial" w:hAnsi="Arial" w:cs="Arial"/>
          <w:sz w:val="24"/>
        </w:rPr>
        <w:t>bairros Savassi, São Pedro, Cidade Jardim, Luxemburgo e Lourdes, o bairro Santo Antônio é rico em infraestrutura de serviços, comércio e lazer</w:t>
      </w:r>
      <w:r>
        <w:rPr>
          <w:rFonts w:ascii="Arial" w:hAnsi="Arial" w:cs="Arial"/>
          <w:sz w:val="24"/>
        </w:rPr>
        <w:t>.</w:t>
      </w:r>
      <w:r w:rsidRPr="000B76E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</w:t>
      </w:r>
      <w:r w:rsidRPr="000B76EB">
        <w:rPr>
          <w:rFonts w:ascii="Arial" w:hAnsi="Arial" w:cs="Arial"/>
          <w:sz w:val="24"/>
        </w:rPr>
        <w:t>brigando boas opções</w:t>
      </w:r>
      <w:r>
        <w:rPr>
          <w:rFonts w:ascii="Arial" w:hAnsi="Arial" w:cs="Arial"/>
          <w:sz w:val="24"/>
        </w:rPr>
        <w:t xml:space="preserve"> de </w:t>
      </w:r>
      <w:r w:rsidRPr="000B76EB">
        <w:rPr>
          <w:rFonts w:ascii="Arial" w:hAnsi="Arial" w:cs="Arial"/>
          <w:sz w:val="24"/>
        </w:rPr>
        <w:t>farmácias, mercearias, padarias, lavanderias, bares, res</w:t>
      </w:r>
      <w:r>
        <w:rPr>
          <w:rFonts w:ascii="Arial" w:hAnsi="Arial" w:cs="Arial"/>
          <w:sz w:val="24"/>
        </w:rPr>
        <w:t>tau</w:t>
      </w:r>
      <w:r w:rsidRPr="000B76EB">
        <w:rPr>
          <w:rFonts w:ascii="Arial" w:hAnsi="Arial" w:cs="Arial"/>
          <w:sz w:val="24"/>
        </w:rPr>
        <w:t>rantes e supermercados. As principais vias de acesso ao bairro são as Avenidas do Contorno</w:t>
      </w:r>
      <w:r>
        <w:rPr>
          <w:rFonts w:ascii="Arial" w:hAnsi="Arial" w:cs="Arial"/>
          <w:sz w:val="24"/>
        </w:rPr>
        <w:t xml:space="preserve"> e a Prudente de  Morais, facilitando</w:t>
      </w:r>
      <w:r w:rsidRPr="000B76EB">
        <w:rPr>
          <w:rFonts w:ascii="Arial" w:hAnsi="Arial" w:cs="Arial"/>
          <w:sz w:val="24"/>
        </w:rPr>
        <w:t xml:space="preserve"> o acesso a outras regiões da  cidade. O bairr</w:t>
      </w:r>
      <w:r>
        <w:rPr>
          <w:rFonts w:ascii="Arial" w:hAnsi="Arial" w:cs="Arial"/>
          <w:sz w:val="24"/>
        </w:rPr>
        <w:t xml:space="preserve">o </w:t>
      </w:r>
      <w:r w:rsidRPr="000B76EB">
        <w:rPr>
          <w:rFonts w:ascii="Arial" w:hAnsi="Arial" w:cs="Arial"/>
          <w:sz w:val="24"/>
        </w:rPr>
        <w:t>Santo Antônio</w:t>
      </w:r>
      <w:r>
        <w:rPr>
          <w:rFonts w:ascii="Arial" w:hAnsi="Arial" w:cs="Arial"/>
          <w:sz w:val="24"/>
        </w:rPr>
        <w:t xml:space="preserve"> possui uma </w:t>
      </w:r>
      <w:r w:rsidRPr="000B76EB">
        <w:rPr>
          <w:rFonts w:ascii="Arial" w:hAnsi="Arial" w:cs="Arial"/>
          <w:sz w:val="24"/>
        </w:rPr>
        <w:t xml:space="preserve">topografia de fortes aclives e declives, sendo </w:t>
      </w:r>
      <w:r>
        <w:rPr>
          <w:rFonts w:ascii="Arial" w:hAnsi="Arial" w:cs="Arial"/>
          <w:sz w:val="24"/>
        </w:rPr>
        <w:t xml:space="preserve">possível encontrar imóveis com </w:t>
      </w:r>
      <w:r w:rsidRPr="000B76EB">
        <w:rPr>
          <w:rFonts w:ascii="Arial" w:hAnsi="Arial" w:cs="Arial"/>
          <w:sz w:val="24"/>
        </w:rPr>
        <w:t xml:space="preserve">preços bem  competitivos no mercado. Diante desse cenário, </w:t>
      </w:r>
      <w:r>
        <w:rPr>
          <w:rFonts w:ascii="Arial" w:hAnsi="Arial" w:cs="Arial"/>
          <w:sz w:val="24"/>
        </w:rPr>
        <w:t xml:space="preserve">conclui-se </w:t>
      </w:r>
      <w:r w:rsidRPr="000B76EB">
        <w:rPr>
          <w:rFonts w:ascii="Arial" w:hAnsi="Arial" w:cs="Arial"/>
          <w:sz w:val="24"/>
        </w:rPr>
        <w:t>que o imóvel</w:t>
      </w:r>
      <w:r>
        <w:rPr>
          <w:rFonts w:ascii="Arial" w:hAnsi="Arial" w:cs="Arial"/>
          <w:sz w:val="24"/>
        </w:rPr>
        <w:t xml:space="preserve"> objeto de avaliação</w:t>
      </w:r>
      <w:r w:rsidRPr="000B76EB">
        <w:rPr>
          <w:rFonts w:ascii="Arial" w:hAnsi="Arial" w:cs="Arial"/>
          <w:sz w:val="24"/>
        </w:rPr>
        <w:t xml:space="preserve"> possui liquidez média.</w:t>
      </w:r>
    </w:p>
    <w:p w:rsidR="0091262B" w:rsidRDefault="00FE15A1" w:rsidP="0091262B">
      <w:pPr>
        <w:pStyle w:val="Ttulo1"/>
      </w:pPr>
      <w:bookmarkStart w:id="8" w:name="_Toc18357844"/>
      <w:r>
        <w:t xml:space="preserve">6. </w:t>
      </w:r>
      <w:bookmarkStart w:id="9" w:name="_Toc18352145"/>
      <w:r w:rsidR="0091262B">
        <w:t>DATA DA VISTORIA</w:t>
      </w:r>
      <w:bookmarkEnd w:id="8"/>
      <w:bookmarkEnd w:id="9"/>
    </w:p>
    <w:p w:rsidR="0091262B" w:rsidRDefault="0091262B" w:rsidP="0091262B">
      <w:pPr>
        <w:ind w:left="708"/>
        <w:jc w:val="both"/>
        <w:rPr>
          <w:rFonts w:ascii="Arial" w:hAnsi="Arial" w:cs="Arial"/>
          <w:sz w:val="24"/>
        </w:rPr>
      </w:pPr>
    </w:p>
    <w:p w:rsidR="0091262B" w:rsidRDefault="0091262B" w:rsidP="0091262B">
      <w:pPr>
        <w:ind w:left="708"/>
        <w:jc w:val="both"/>
        <w:rPr>
          <w:rFonts w:ascii="Arial" w:hAnsi="Arial" w:cs="Arial"/>
          <w:sz w:val="24"/>
        </w:rPr>
      </w:pPr>
      <w:r w:rsidRPr="000B76EB">
        <w:rPr>
          <w:rFonts w:ascii="Arial" w:hAnsi="Arial" w:cs="Arial"/>
          <w:sz w:val="24"/>
        </w:rPr>
        <w:t>O im</w:t>
      </w:r>
      <w:r>
        <w:rPr>
          <w:rFonts w:ascii="Arial" w:hAnsi="Arial" w:cs="Arial"/>
          <w:sz w:val="24"/>
        </w:rPr>
        <w:t>óvel foi vistori</w:t>
      </w:r>
      <w:r w:rsidR="009A45AA">
        <w:rPr>
          <w:rFonts w:ascii="Arial" w:hAnsi="Arial" w:cs="Arial"/>
          <w:sz w:val="24"/>
        </w:rPr>
        <w:t>ado no dia 16 de outubro de 20xx</w:t>
      </w:r>
      <w:r w:rsidRPr="000B76EB">
        <w:rPr>
          <w:rFonts w:ascii="Arial" w:hAnsi="Arial" w:cs="Arial"/>
          <w:sz w:val="24"/>
        </w:rPr>
        <w:t>, às 14:00.</w:t>
      </w:r>
    </w:p>
    <w:p w:rsidR="00FE15A1" w:rsidRPr="00CF5375" w:rsidRDefault="00FE15A1" w:rsidP="00FE15A1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</w:p>
    <w:p w:rsidR="002322B4" w:rsidRDefault="002322B4" w:rsidP="002322B4">
      <w:pPr>
        <w:pStyle w:val="Ttulo1"/>
      </w:pPr>
      <w:bookmarkStart w:id="10" w:name="_Toc18357845"/>
      <w:r>
        <w:t xml:space="preserve">7. </w:t>
      </w:r>
      <w:r w:rsidR="00733BA9">
        <w:t>DESCRIÇÃO DO IMÓVEL AVALIANDO</w:t>
      </w:r>
      <w:bookmarkEnd w:id="10"/>
    </w:p>
    <w:p w:rsidR="002322B4" w:rsidRDefault="002322B4" w:rsidP="002322B4">
      <w:pPr>
        <w:spacing w:after="0" w:line="360" w:lineRule="auto"/>
        <w:jc w:val="both"/>
        <w:rPr>
          <w:rFonts w:ascii="Arial" w:hAnsi="Arial" w:cs="Arial"/>
          <w:color w:val="00B050"/>
          <w:sz w:val="24"/>
        </w:rPr>
      </w:pPr>
    </w:p>
    <w:p w:rsidR="00733BA9" w:rsidRPr="00F40A4C" w:rsidRDefault="00733BA9" w:rsidP="00F40A4C">
      <w:pPr>
        <w:spacing w:before="41" w:line="360" w:lineRule="auto"/>
        <w:ind w:right="71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Trata-se de a</w:t>
      </w:r>
      <w:r w:rsidRPr="000B76EB">
        <w:rPr>
          <w:rFonts w:ascii="Arial" w:hAnsi="Arial" w:cs="Arial"/>
          <w:sz w:val="24"/>
        </w:rPr>
        <w:t>partamento de 02  quartos (sendo 01  suíte com  closet), 01  banheiro social, salas de  estar e jantar integradas, cozinha, área de  serviço com  banheiro e varanda com  vista  panorâmica. Piso em porcelanato nas áreas molhadas e laminado nos quartos, bancadas em granito e esquadrias em alumínio com venezianas. O apartamento possui 02 vagas d</w:t>
      </w:r>
      <w:r>
        <w:rPr>
          <w:rFonts w:ascii="Arial" w:hAnsi="Arial" w:cs="Arial"/>
          <w:sz w:val="24"/>
        </w:rPr>
        <w:t>e garagem, sistema de ar condi</w:t>
      </w:r>
      <w:r w:rsidRPr="000B76EB">
        <w:rPr>
          <w:rFonts w:ascii="Arial" w:hAnsi="Arial" w:cs="Arial"/>
          <w:sz w:val="24"/>
        </w:rPr>
        <w:t>cionado, forro de gesso e iluminação planejada. Todos os quartos, banheiros e cozinha possuem armários. O edifício possui porteiro 24 horas, elevadores, piscina, academia, quadra de esportes, sauna, espaço gourmet, salão de festas e espaço kids.</w:t>
      </w:r>
      <w:r>
        <w:rPr>
          <w:rFonts w:ascii="Arial" w:hAnsi="Arial" w:cs="Arial"/>
          <w:sz w:val="24"/>
        </w:rPr>
        <w:t xml:space="preserve"> Tanto o apartamento quanto o prédio possuem acabamentos de padrão luxo e em ótimo estado de conservação. </w:t>
      </w:r>
      <w:r w:rsidR="00F40A4C" w:rsidRPr="00764EA5">
        <w:rPr>
          <w:rFonts w:ascii="Arial" w:hAnsi="Arial" w:cs="Arial"/>
          <w:sz w:val="24"/>
        </w:rPr>
        <w:t>Endereço: Rua  Carangola, número 94,  Edifício Roma - apartamento 804,  bairro  Santo Antônio,  Belo  Horizonte, Minas  Gerais. Coordenadas UTM: 23 K - 610734.00 m E / 7794775.00 m S.</w:t>
      </w:r>
    </w:p>
    <w:p w:rsidR="00FE15A1" w:rsidRDefault="00FE15A1" w:rsidP="00FE15A1">
      <w:pPr>
        <w:pStyle w:val="Ttulo1"/>
      </w:pPr>
      <w:bookmarkStart w:id="11" w:name="_Toc18357846"/>
      <w:r>
        <w:t xml:space="preserve">8. </w:t>
      </w:r>
      <w:r w:rsidR="00733BA9">
        <w:t>INDICAÇÃO DOS MÉTODOS UTILIZADOS</w:t>
      </w:r>
      <w:bookmarkEnd w:id="11"/>
    </w:p>
    <w:p w:rsidR="00733BA9" w:rsidRDefault="00733BA9" w:rsidP="00733BA9"/>
    <w:p w:rsidR="00733BA9" w:rsidRPr="00733BA9" w:rsidRDefault="00733BA9" w:rsidP="00733BA9">
      <w:pPr>
        <w:spacing w:line="360" w:lineRule="auto"/>
        <w:ind w:firstLine="708"/>
        <w:jc w:val="both"/>
      </w:pPr>
      <w:r w:rsidRPr="00715CCF">
        <w:rPr>
          <w:rFonts w:ascii="Arial" w:hAnsi="Arial" w:cs="Arial"/>
          <w:sz w:val="24"/>
        </w:rPr>
        <w:t>Para deﬁnirmos o valor do imóvel utilizamos o Método Compar</w:t>
      </w:r>
      <w:r>
        <w:rPr>
          <w:rFonts w:ascii="Arial" w:hAnsi="Arial" w:cs="Arial"/>
          <w:sz w:val="24"/>
        </w:rPr>
        <w:t xml:space="preserve">ativo de Dados de Mercado, onde </w:t>
      </w:r>
      <w:r w:rsidRPr="00715CCF">
        <w:rPr>
          <w:rFonts w:ascii="Arial" w:hAnsi="Arial" w:cs="Arial"/>
          <w:sz w:val="24"/>
        </w:rPr>
        <w:t>tratamos a amostragem por análise de regressão, de aco</w:t>
      </w:r>
      <w:r>
        <w:rPr>
          <w:rFonts w:ascii="Arial" w:hAnsi="Arial" w:cs="Arial"/>
          <w:sz w:val="24"/>
        </w:rPr>
        <w:t xml:space="preserve">rdo com as normas da Associação </w:t>
      </w:r>
      <w:r w:rsidRPr="00715CCF">
        <w:rPr>
          <w:rFonts w:ascii="Arial" w:hAnsi="Arial" w:cs="Arial"/>
          <w:sz w:val="24"/>
        </w:rPr>
        <w:t>Brasileira de Normas Técnicas – ABNT n</w:t>
      </w:r>
      <w:r>
        <w:rPr>
          <w:rFonts w:ascii="Arial" w:hAnsi="Arial" w:cs="Arial"/>
          <w:sz w:val="24"/>
        </w:rPr>
        <w:t xml:space="preserve">-14.653-2, em </w:t>
      </w:r>
      <w:r w:rsidRPr="00715CCF">
        <w:rPr>
          <w:rFonts w:ascii="Arial" w:hAnsi="Arial" w:cs="Arial"/>
          <w:sz w:val="24"/>
        </w:rPr>
        <w:t>progra</w:t>
      </w:r>
      <w:r>
        <w:rPr>
          <w:rFonts w:ascii="Arial" w:hAnsi="Arial" w:cs="Arial"/>
          <w:sz w:val="24"/>
        </w:rPr>
        <w:t xml:space="preserve">ma especíﬁco para Engenharia de </w:t>
      </w:r>
      <w:r w:rsidRPr="00715CCF">
        <w:rPr>
          <w:rFonts w:ascii="Arial" w:hAnsi="Arial" w:cs="Arial"/>
          <w:sz w:val="24"/>
        </w:rPr>
        <w:t>Aval</w:t>
      </w:r>
      <w:r>
        <w:rPr>
          <w:rFonts w:ascii="Arial" w:hAnsi="Arial" w:cs="Arial"/>
          <w:sz w:val="24"/>
        </w:rPr>
        <w:t xml:space="preserve">iações. Assim sendo, realizamos </w:t>
      </w:r>
      <w:r w:rsidRPr="00715CCF">
        <w:rPr>
          <w:rFonts w:ascii="Arial" w:hAnsi="Arial" w:cs="Arial"/>
          <w:sz w:val="24"/>
        </w:rPr>
        <w:t xml:space="preserve">diversas pesquisas de </w:t>
      </w:r>
      <w:r>
        <w:rPr>
          <w:rFonts w:ascii="Arial" w:hAnsi="Arial" w:cs="Arial"/>
          <w:sz w:val="24"/>
        </w:rPr>
        <w:t>mercado na região, quando foram pesquisados 20 (vinte</w:t>
      </w:r>
      <w:r w:rsidRPr="00715CCF">
        <w:rPr>
          <w:rFonts w:ascii="Arial" w:hAnsi="Arial" w:cs="Arial"/>
          <w:sz w:val="24"/>
        </w:rPr>
        <w:t>) imóveis ofertados no mercado local. Para tratamento dos d</w:t>
      </w:r>
      <w:r>
        <w:rPr>
          <w:rFonts w:ascii="Arial" w:hAnsi="Arial" w:cs="Arial"/>
          <w:sz w:val="24"/>
        </w:rPr>
        <w:t xml:space="preserve">ados </w:t>
      </w:r>
      <w:r w:rsidRPr="00715CCF">
        <w:rPr>
          <w:rFonts w:ascii="Arial" w:hAnsi="Arial" w:cs="Arial"/>
          <w:sz w:val="24"/>
        </w:rPr>
        <w:t>obtidos foram ut</w:t>
      </w:r>
      <w:r>
        <w:rPr>
          <w:rFonts w:ascii="Arial" w:hAnsi="Arial" w:cs="Arial"/>
          <w:sz w:val="24"/>
        </w:rPr>
        <w:t>ilizadas as seguintes variáveis:</w:t>
      </w:r>
    </w:p>
    <w:p w:rsidR="00733BA9" w:rsidRDefault="00733BA9" w:rsidP="00733BA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Variável Dependente:</w:t>
      </w:r>
    </w:p>
    <w:p w:rsidR="00733BA9" w:rsidRDefault="00733BA9" w:rsidP="00733BA9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VU (Valor unitário do imóvel em R$/m²) </w:t>
      </w:r>
    </w:p>
    <w:p w:rsidR="00733BA9" w:rsidRDefault="00733BA9" w:rsidP="00733BA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Variáveis Independentes:</w:t>
      </w:r>
    </w:p>
    <w:p w:rsidR="00733BA9" w:rsidRDefault="00733BA9" w:rsidP="00733BA9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Área - Variável quantitativa relacionada a área do apartamento em metros quadrados</w:t>
      </w:r>
    </w:p>
    <w:p w:rsidR="00733BA9" w:rsidRDefault="00733BA9" w:rsidP="00733BA9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Vagas – Variável quantitativa relacionada a quantidade de vagas do apartamento</w:t>
      </w:r>
    </w:p>
    <w:p w:rsidR="00733BA9" w:rsidRDefault="00733BA9" w:rsidP="00733BA9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Padrão A – Variável tipo código alocado referente ao padrão de acabamento do apartamento. Sendo:</w:t>
      </w:r>
    </w:p>
    <w:p w:rsidR="00733BA9" w:rsidRDefault="00733BA9" w:rsidP="00733BA9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 = baixo</w:t>
      </w:r>
    </w:p>
    <w:p w:rsidR="00733BA9" w:rsidRDefault="00733BA9" w:rsidP="00733BA9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 = médio</w:t>
      </w:r>
    </w:p>
    <w:p w:rsidR="00733BA9" w:rsidRDefault="00733BA9" w:rsidP="00733BA9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 = alto</w:t>
      </w:r>
    </w:p>
    <w:p w:rsidR="00733BA9" w:rsidRDefault="00733BA9" w:rsidP="00733BA9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 = luxo</w:t>
      </w:r>
    </w:p>
    <w:p w:rsidR="00733BA9" w:rsidRDefault="00733BA9" w:rsidP="00733BA9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Loc – Variável tipo código alocado referente a localização do apartamento no bairro. Durante o trabalho foi identificado importante relação do valore de apartamentos com pontos específicos do bairro. Sendo assim definiu-se:</w:t>
      </w:r>
    </w:p>
    <w:p w:rsidR="00733BA9" w:rsidRDefault="00733BA9" w:rsidP="00733BA9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 = localizado no interior do bairro</w:t>
      </w:r>
    </w:p>
    <w:p w:rsidR="00733BA9" w:rsidRDefault="00733BA9" w:rsidP="00733BA9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 = localizado próximo a Av. Prudente de Morais ou R. Viçosa </w:t>
      </w:r>
    </w:p>
    <w:p w:rsidR="00733BA9" w:rsidRPr="00733BA9" w:rsidRDefault="00733BA9" w:rsidP="00733BA9">
      <w:pPr>
        <w:pStyle w:val="PargrafodaLista"/>
        <w:numPr>
          <w:ilvl w:val="1"/>
          <w:numId w:val="15"/>
        </w:numPr>
        <w:tabs>
          <w:tab w:val="left" w:pos="99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 w:rsidRPr="00733BA9">
        <w:rPr>
          <w:rFonts w:ascii="Arial" w:hAnsi="Arial" w:cs="Arial"/>
          <w:sz w:val="24"/>
        </w:rPr>
        <w:t>3 = localizado próximo a Savassi</w:t>
      </w:r>
      <w:r w:rsidRPr="00733BA9">
        <w:rPr>
          <w:rFonts w:ascii="Arial" w:hAnsi="Arial" w:cs="Arial"/>
          <w:sz w:val="24"/>
        </w:rPr>
        <w:tab/>
      </w:r>
    </w:p>
    <w:p w:rsidR="00733BA9" w:rsidRDefault="00733BA9" w:rsidP="00733BA9">
      <w:pPr>
        <w:keepNext/>
        <w:tabs>
          <w:tab w:val="left" w:pos="997"/>
        </w:tabs>
        <w:jc w:val="center"/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EB0710B" wp14:editId="51EDBE23">
            <wp:extent cx="5753100" cy="3378200"/>
            <wp:effectExtent l="76200" t="76200" r="133350" b="12700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4CC9C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7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BA9" w:rsidRDefault="00733BA9" w:rsidP="00733BA9">
      <w:pPr>
        <w:pStyle w:val="Legenda"/>
        <w:jc w:val="center"/>
      </w:pPr>
      <w:r w:rsidRPr="00F074C4">
        <w:rPr>
          <w:rFonts w:ascii="Arial" w:hAnsi="Arial" w:cs="Arial"/>
          <w:color w:val="000000" w:themeColor="text1"/>
        </w:rPr>
        <w:t xml:space="preserve">Figura </w:t>
      </w:r>
      <w:r w:rsidRPr="00F074C4">
        <w:rPr>
          <w:rFonts w:ascii="Arial" w:hAnsi="Arial" w:cs="Arial"/>
          <w:color w:val="000000" w:themeColor="text1"/>
        </w:rPr>
        <w:fldChar w:fldCharType="begin"/>
      </w:r>
      <w:r w:rsidRPr="00F074C4">
        <w:rPr>
          <w:rFonts w:ascii="Arial" w:hAnsi="Arial" w:cs="Arial"/>
          <w:color w:val="000000" w:themeColor="text1"/>
        </w:rPr>
        <w:instrText xml:space="preserve"> SEQ Figura \* ARABIC </w:instrText>
      </w:r>
      <w:r w:rsidRPr="00F074C4">
        <w:rPr>
          <w:rFonts w:ascii="Arial" w:hAnsi="Arial" w:cs="Arial"/>
          <w:color w:val="000000" w:themeColor="text1"/>
        </w:rPr>
        <w:fldChar w:fldCharType="separate"/>
      </w:r>
      <w:r w:rsidR="006F0B7C">
        <w:rPr>
          <w:rFonts w:ascii="Arial" w:hAnsi="Arial" w:cs="Arial"/>
          <w:noProof/>
          <w:color w:val="000000" w:themeColor="text1"/>
        </w:rPr>
        <w:t>1</w:t>
      </w:r>
      <w:r w:rsidRPr="00F074C4">
        <w:rPr>
          <w:rFonts w:ascii="Arial" w:hAnsi="Arial" w:cs="Arial"/>
          <w:color w:val="000000" w:themeColor="text1"/>
        </w:rPr>
        <w:fldChar w:fldCharType="end"/>
      </w:r>
      <w:r w:rsidRPr="00F074C4">
        <w:rPr>
          <w:rFonts w:ascii="Arial" w:hAnsi="Arial" w:cs="Arial"/>
          <w:color w:val="000000" w:themeColor="text1"/>
        </w:rPr>
        <w:t xml:space="preserve"> - Referencias de localização do bairro</w:t>
      </w:r>
    </w:p>
    <w:p w:rsidR="00733BA9" w:rsidRDefault="00733BA9" w:rsidP="00733BA9"/>
    <w:p w:rsidR="00733BA9" w:rsidRDefault="00733BA9" w:rsidP="00733BA9">
      <w:pPr>
        <w:keepNext/>
      </w:pPr>
      <w:r w:rsidRPr="00CF457A">
        <w:rPr>
          <w:noProof/>
          <w:lang w:eastAsia="pt-BR"/>
        </w:rPr>
        <w:drawing>
          <wp:inline distT="0" distB="0" distL="0" distR="0" wp14:anchorId="28A42A65" wp14:editId="3CFB2AD3">
            <wp:extent cx="5753100" cy="3412478"/>
            <wp:effectExtent l="76200" t="76200" r="133350" b="131445"/>
            <wp:docPr id="472" name="Imagem 472" descr="D:\ARQUIVOS_USER\LUCAS_SOARES\AREA DE TRABALHO\t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ARQUIVOS_USER\LUCAS_SOARES\AREA DE TRABALHO\tes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2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5A1" w:rsidRDefault="00733BA9" w:rsidP="00F40A4C">
      <w:pPr>
        <w:pStyle w:val="Legenda"/>
        <w:jc w:val="center"/>
      </w:pPr>
      <w:r w:rsidRPr="00CF457A">
        <w:rPr>
          <w:rFonts w:ascii="Arial" w:hAnsi="Arial" w:cs="Arial"/>
          <w:color w:val="000000" w:themeColor="text1"/>
        </w:rPr>
        <w:t xml:space="preserve">Figura </w:t>
      </w:r>
      <w:r w:rsidRPr="00CF457A">
        <w:rPr>
          <w:rFonts w:ascii="Arial" w:hAnsi="Arial" w:cs="Arial"/>
          <w:color w:val="000000" w:themeColor="text1"/>
        </w:rPr>
        <w:fldChar w:fldCharType="begin"/>
      </w:r>
      <w:r w:rsidRPr="00CF457A">
        <w:rPr>
          <w:rFonts w:ascii="Arial" w:hAnsi="Arial" w:cs="Arial"/>
          <w:color w:val="000000" w:themeColor="text1"/>
        </w:rPr>
        <w:instrText xml:space="preserve"> SEQ Figura \* ARABIC </w:instrText>
      </w:r>
      <w:r w:rsidRPr="00CF457A">
        <w:rPr>
          <w:rFonts w:ascii="Arial" w:hAnsi="Arial" w:cs="Arial"/>
          <w:color w:val="000000" w:themeColor="text1"/>
        </w:rPr>
        <w:fldChar w:fldCharType="separate"/>
      </w:r>
      <w:r w:rsidR="006F0B7C">
        <w:rPr>
          <w:rFonts w:ascii="Arial" w:hAnsi="Arial" w:cs="Arial"/>
          <w:noProof/>
          <w:color w:val="000000" w:themeColor="text1"/>
        </w:rPr>
        <w:t>2</w:t>
      </w:r>
      <w:r w:rsidRPr="00CF457A">
        <w:rPr>
          <w:rFonts w:ascii="Arial" w:hAnsi="Arial" w:cs="Arial"/>
          <w:color w:val="000000" w:themeColor="text1"/>
        </w:rPr>
        <w:fldChar w:fldCharType="end"/>
      </w:r>
      <w:r w:rsidRPr="00CF457A">
        <w:rPr>
          <w:rFonts w:ascii="Arial" w:hAnsi="Arial" w:cs="Arial"/>
          <w:color w:val="000000" w:themeColor="text1"/>
        </w:rPr>
        <w:t xml:space="preserve"> - Representação da topografia do bairro</w:t>
      </w:r>
    </w:p>
    <w:p w:rsidR="00FE15A1" w:rsidRDefault="00FE15A1" w:rsidP="00FE15A1">
      <w:pPr>
        <w:pStyle w:val="Ttulo1"/>
      </w:pPr>
      <w:bookmarkStart w:id="12" w:name="_Toc18357847"/>
      <w:r>
        <w:t xml:space="preserve">9. </w:t>
      </w:r>
      <w:r w:rsidR="00733BA9">
        <w:t>MEMÓRIA DE CÁLCULO</w:t>
      </w:r>
      <w:bookmarkEnd w:id="12"/>
    </w:p>
    <w:p w:rsidR="00F40A4C" w:rsidRDefault="00F40A4C" w:rsidP="00733BA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:rsidR="00733BA9" w:rsidRDefault="00733BA9" w:rsidP="00733BA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CF457A">
        <w:rPr>
          <w:rFonts w:ascii="Arial" w:hAnsi="Arial" w:cs="Arial"/>
          <w:sz w:val="24"/>
        </w:rPr>
        <w:t xml:space="preserve">Abaixo apresentaremos a memória de cálculo realizada fruto da pesquisa de mercado e do tratamento estatístico com as variáveis supracitadas. As fichas individuais de cada dado de mercado colhido encontram-se anexados no presente trabalho.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1"/>
        <w:gridCol w:w="1081"/>
        <w:gridCol w:w="1336"/>
        <w:gridCol w:w="826"/>
        <w:gridCol w:w="1071"/>
        <w:gridCol w:w="1434"/>
        <w:gridCol w:w="692"/>
      </w:tblGrid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Nº Am.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VU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«Valor »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6.923,08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Médio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6.728,97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Médio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8.822,58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547.000,00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Médio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4.763,16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Baixo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7.653,06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Médio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8.727,27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Médio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4.444,44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Baixo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8.076,92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525.000,00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Médio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8.545,45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Médio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10.153,06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995.000,00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9.352,38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982.000,00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13.578,95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1.290.000,00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13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7.205,88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Médio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10.059,52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1.690.000,00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15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5.937,50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Baixo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16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10.277,78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1.850.000,00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17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8.666,67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1.300.000,00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18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7.053,57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Médio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6.625,00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1.060.000,00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Baixo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12.631,58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1.200.000,00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95,00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BA9" w:rsidRPr="00E4188F" w:rsidRDefault="00733BA9" w:rsidP="00F40A4C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Variáveis marcadas com "«" e "»" não serão usadas nos cálculos.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Descrição das Variáveis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Variável Dependente :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ind w:left="737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color w:val="000000"/>
        </w:rPr>
        <w:t xml:space="preserve">• </w:t>
      </w:r>
      <w:r w:rsidRPr="00E4188F">
        <w:rPr>
          <w:rFonts w:ascii="Arial" w:hAnsi="Arial" w:cs="Arial"/>
          <w:color w:val="000000"/>
          <w:u w:val="single"/>
        </w:rPr>
        <w:t>VU</w:t>
      </w:r>
      <w:r w:rsidRPr="00E4188F">
        <w:rPr>
          <w:rFonts w:ascii="Arial" w:hAnsi="Arial" w:cs="Arial"/>
          <w:color w:val="000000"/>
        </w:rPr>
        <w:t>: Valor unitário do imóvel (R$ / m²).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 Equação :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ind w:left="737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    [Valor ]÷[Área]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Variáveis Independentes :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• </w:t>
      </w:r>
      <w:r w:rsidRPr="00E4188F">
        <w:rPr>
          <w:rFonts w:ascii="Arial" w:hAnsi="Arial" w:cs="Arial"/>
          <w:color w:val="000000"/>
          <w:u w:val="single"/>
        </w:rPr>
        <w:t xml:space="preserve">Valor </w:t>
      </w:r>
      <w:r w:rsidRPr="00E4188F">
        <w:rPr>
          <w:rFonts w:ascii="Arial" w:hAnsi="Arial" w:cs="Arial"/>
          <w:color w:val="000000"/>
        </w:rPr>
        <w:t xml:space="preserve"> : Valor do imóvel em reais (R$).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(variável não utilizada no modelo)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• </w:t>
      </w:r>
      <w:r w:rsidRPr="00E4188F">
        <w:rPr>
          <w:rFonts w:ascii="Arial" w:hAnsi="Arial" w:cs="Arial"/>
          <w:color w:val="000000"/>
          <w:u w:val="single"/>
        </w:rPr>
        <w:t>Área</w:t>
      </w:r>
      <w:r w:rsidRPr="00E4188F">
        <w:rPr>
          <w:rFonts w:ascii="Arial" w:hAnsi="Arial" w:cs="Arial"/>
          <w:color w:val="000000"/>
        </w:rPr>
        <w:t xml:space="preserve"> : Área do imóvel em m².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• </w:t>
      </w:r>
      <w:r w:rsidRPr="00E4188F">
        <w:rPr>
          <w:rFonts w:ascii="Arial" w:hAnsi="Arial" w:cs="Arial"/>
          <w:color w:val="000000"/>
          <w:u w:val="single"/>
        </w:rPr>
        <w:t>Vagas</w:t>
      </w:r>
      <w:r w:rsidRPr="00E4188F">
        <w:rPr>
          <w:rFonts w:ascii="Arial" w:hAnsi="Arial" w:cs="Arial"/>
          <w:color w:val="000000"/>
        </w:rPr>
        <w:t xml:space="preserve"> : Número de vagas de garagem do imóvel.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• </w:t>
      </w:r>
      <w:r w:rsidRPr="00E4188F">
        <w:rPr>
          <w:rFonts w:ascii="Arial" w:hAnsi="Arial" w:cs="Arial"/>
          <w:color w:val="000000"/>
          <w:u w:val="single"/>
        </w:rPr>
        <w:t>Padrão A</w:t>
      </w:r>
      <w:r w:rsidRPr="00E4188F">
        <w:rPr>
          <w:rFonts w:ascii="Arial" w:hAnsi="Arial" w:cs="Arial"/>
          <w:color w:val="000000"/>
        </w:rPr>
        <w:t xml:space="preserve"> : Padrão de acabamento do apartamento.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ind w:left="1417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 Classificação :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ind w:left="1417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    Baixo = 1; Médio = 2; Alto = 3; Luxo = 4; 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• </w:t>
      </w:r>
      <w:r w:rsidRPr="00E4188F">
        <w:rPr>
          <w:rFonts w:ascii="Arial" w:hAnsi="Arial" w:cs="Arial"/>
          <w:color w:val="000000"/>
          <w:u w:val="single"/>
        </w:rPr>
        <w:t>Loc</w:t>
      </w:r>
      <w:r w:rsidRPr="00E4188F">
        <w:rPr>
          <w:rFonts w:ascii="Arial" w:hAnsi="Arial" w:cs="Arial"/>
          <w:color w:val="000000"/>
        </w:rPr>
        <w:t xml:space="preserve"> : Localização do imóvel sendo:3 - Proximidade com Savassi2 - Santô Antônio, próximo a Av. Prudente de Moraes e / ou Rua Viçosa1 - Santo Antônio, interior do bairro  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Estatísticas Básicas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Nº de elementos da amostra           </w:t>
      </w:r>
      <w:r w:rsidRPr="00E4188F">
        <w:rPr>
          <w:rFonts w:ascii="Arial" w:hAnsi="Arial" w:cs="Arial"/>
          <w:color w:val="000000"/>
        </w:rPr>
        <w:tab/>
        <w:t>: 20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Nº de variáveis independentes        </w:t>
      </w:r>
      <w:r w:rsidRPr="00E4188F">
        <w:rPr>
          <w:rFonts w:ascii="Arial" w:hAnsi="Arial" w:cs="Arial"/>
          <w:color w:val="000000"/>
        </w:rPr>
        <w:tab/>
        <w:t>: 4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Nº de graus de liberdade                : 15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Desvio padrão da regressão           </w:t>
      </w:r>
      <w:r w:rsidRPr="00E4188F">
        <w:rPr>
          <w:rFonts w:ascii="Arial" w:hAnsi="Arial" w:cs="Arial"/>
          <w:color w:val="000000"/>
        </w:rPr>
        <w:tab/>
        <w:t>: 1,0928x10</w:t>
      </w:r>
      <w:r w:rsidRPr="00E4188F">
        <w:rPr>
          <w:rFonts w:ascii="Arial" w:hAnsi="Arial" w:cs="Arial"/>
          <w:color w:val="000000"/>
          <w:vertAlign w:val="superscript"/>
        </w:rPr>
        <w:t>-5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38"/>
        <w:gridCol w:w="1274"/>
        <w:gridCol w:w="1636"/>
        <w:gridCol w:w="2112"/>
      </w:tblGrid>
      <w:tr w:rsidR="00733BA9" w:rsidTr="00C27698">
        <w:trPr>
          <w:jc w:val="center"/>
        </w:trPr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Variável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Média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Desvio Padrão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Coef. Variação</w:t>
            </w:r>
          </w:p>
        </w:tc>
      </w:tr>
      <w:tr w:rsidR="00733BA9" w:rsidTr="00C27698">
        <w:trPr>
          <w:jc w:val="center"/>
        </w:trPr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1/VU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1,2988x10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3,8612x10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29,73%</w:t>
            </w:r>
          </w:p>
        </w:tc>
      </w:tr>
      <w:tr w:rsidR="00733BA9" w:rsidTr="00C27698">
        <w:trPr>
          <w:jc w:val="center"/>
        </w:trPr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1/Área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0,0107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4,2480x10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39,65%</w:t>
            </w:r>
          </w:p>
        </w:tc>
      </w:tr>
      <w:tr w:rsidR="00733BA9" w:rsidTr="00C27698">
        <w:trPr>
          <w:jc w:val="center"/>
        </w:trPr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1/Vagas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0,5208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0,1790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34,38%</w:t>
            </w:r>
          </w:p>
        </w:tc>
      </w:tr>
      <w:tr w:rsidR="00733BA9" w:rsidTr="00C27698">
        <w:trPr>
          <w:jc w:val="center"/>
        </w:trPr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0,7451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34,66%</w:t>
            </w:r>
          </w:p>
        </w:tc>
      </w:tr>
      <w:tr w:rsidR="00733BA9" w:rsidTr="00C27698">
        <w:trPr>
          <w:jc w:val="center"/>
        </w:trPr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2,30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0,7326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31,86%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Dispersão em Torno da Média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5C0F2E82" wp14:editId="4D782AFC">
            <wp:extent cx="3390265" cy="3390265"/>
            <wp:effectExtent l="0" t="0" r="635" b="635"/>
            <wp:docPr id="453" name="Image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Tabela de valores estimados e observados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Valores para a variável VU.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1"/>
        <w:gridCol w:w="1816"/>
        <w:gridCol w:w="1696"/>
        <w:gridCol w:w="1309"/>
        <w:gridCol w:w="1417"/>
      </w:tblGrid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Nº Am.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Valor observado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Valor estimado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Diferença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Variação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6.923,08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6.771,76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-151,32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-2,1857 %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6.728,97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6.153,66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-575,31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-8,5498 %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8.822,58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8.376,52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-446,06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-5,0559 %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4.763,16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5.143,89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380,73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7,9933 %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7.653,06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8.108,81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455,75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5,9552 %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8.727,27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8.946,25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218,98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2,5091 %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4.444,44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4.623,57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179,13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4,0305 %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8.076,92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8.187,44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1,3684 %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8.545,45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8.946,25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400,80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4,6902 %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10.153,06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11.294,26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1.141,20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11,2400 %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9.352,38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9.945,25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592,87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6,3392 %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13.578,95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11.448,57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-2.130,38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-15,6888 %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13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7.205,88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7.009,98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-195,90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-2,7186 %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10.059,52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10.441,08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381,56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3,7930 %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15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5.937,50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5.788,76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-148,74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-2,5052 %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16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10.277,78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10.753,90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476,12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4,6325 %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17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8.666,67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8.358,18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-308,49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-3,5595 %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18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7.053,57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7.809,66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756,09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10,7193 %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6.625,00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5.788,76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-836,24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-12,6226 %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12.631,58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11.448,57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-1.183,01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-9,3655 %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A variação (%) é calculada como a diferença entre os valores observado e estimado, dividida pelo valor observado.</w:t>
      </w:r>
    </w:p>
    <w:p w:rsidR="00C27698" w:rsidRDefault="00C27698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C27698" w:rsidRPr="00E4188F" w:rsidRDefault="00C27698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Valores Estimados x Valores Observados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1615E5C2" wp14:editId="611BFFA4">
            <wp:extent cx="3390265" cy="3390265"/>
            <wp:effectExtent l="0" t="0" r="635" b="635"/>
            <wp:docPr id="452" name="Image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Uma melhor adequação dos pontos à reta significa um melhor ajuste do modelo.</w:t>
      </w: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Modelo da Regressão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C27698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1/[VU] = 2,5915x10</w:t>
      </w:r>
      <w:r w:rsidRPr="00E4188F">
        <w:rPr>
          <w:rFonts w:ascii="Arial" w:hAnsi="Arial" w:cs="Arial"/>
          <w:color w:val="000000"/>
          <w:vertAlign w:val="superscript"/>
        </w:rPr>
        <w:t>-4</w:t>
      </w:r>
      <w:r w:rsidRPr="00E4188F">
        <w:rPr>
          <w:rFonts w:ascii="Arial" w:hAnsi="Arial" w:cs="Arial"/>
          <w:color w:val="000000"/>
        </w:rPr>
        <w:t xml:space="preserve">  - 3,7035x10</w:t>
      </w:r>
      <w:r w:rsidRPr="00E4188F">
        <w:rPr>
          <w:rFonts w:ascii="Arial" w:hAnsi="Arial" w:cs="Arial"/>
          <w:color w:val="000000"/>
          <w:vertAlign w:val="superscript"/>
        </w:rPr>
        <w:t>-3</w:t>
      </w:r>
      <w:r w:rsidRPr="00E4188F">
        <w:rPr>
          <w:rFonts w:ascii="Arial" w:hAnsi="Arial" w:cs="Arial"/>
          <w:color w:val="000000"/>
        </w:rPr>
        <w:t xml:space="preserve"> /[Área]  + 5,1068x10</w:t>
      </w:r>
      <w:r w:rsidRPr="00E4188F">
        <w:rPr>
          <w:rFonts w:ascii="Arial" w:hAnsi="Arial" w:cs="Arial"/>
          <w:color w:val="000000"/>
          <w:vertAlign w:val="superscript"/>
        </w:rPr>
        <w:t>-5</w:t>
      </w:r>
      <w:r w:rsidRPr="00E4188F">
        <w:rPr>
          <w:rFonts w:ascii="Arial" w:hAnsi="Arial" w:cs="Arial"/>
          <w:color w:val="000000"/>
        </w:rPr>
        <w:t xml:space="preserve"> /[Vagas]  - 3,4782x10</w:t>
      </w:r>
      <w:r w:rsidRPr="00E4188F">
        <w:rPr>
          <w:rFonts w:ascii="Arial" w:hAnsi="Arial" w:cs="Arial"/>
          <w:color w:val="000000"/>
          <w:vertAlign w:val="superscript"/>
        </w:rPr>
        <w:t>-5</w:t>
      </w:r>
      <w:r w:rsidRPr="00E4188F">
        <w:rPr>
          <w:rFonts w:ascii="Arial" w:hAnsi="Arial" w:cs="Arial"/>
          <w:color w:val="000000"/>
        </w:rPr>
        <w:t xml:space="preserve"> x [Padrão A]  - 1,8002x10</w:t>
      </w:r>
      <w:r w:rsidRPr="00E4188F">
        <w:rPr>
          <w:rFonts w:ascii="Arial" w:hAnsi="Arial" w:cs="Arial"/>
          <w:color w:val="000000"/>
          <w:vertAlign w:val="superscript"/>
        </w:rPr>
        <w:t>-5</w:t>
      </w:r>
      <w:r w:rsidRPr="00E4188F">
        <w:rPr>
          <w:rFonts w:ascii="Arial" w:hAnsi="Arial" w:cs="Arial"/>
          <w:color w:val="000000"/>
        </w:rPr>
        <w:t xml:space="preserve"> x [Loc]</w:t>
      </w:r>
    </w:p>
    <w:p w:rsidR="00C27698" w:rsidRPr="00E4188F" w:rsidRDefault="00C27698" w:rsidP="00C27698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Modelo para a Variável Dependente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C27698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[VU] = 1/( 2,5915x10</w:t>
      </w:r>
      <w:r w:rsidRPr="00E4188F">
        <w:rPr>
          <w:rFonts w:ascii="Arial" w:hAnsi="Arial" w:cs="Arial"/>
          <w:color w:val="000000"/>
          <w:vertAlign w:val="superscript"/>
        </w:rPr>
        <w:t>-4</w:t>
      </w:r>
      <w:r w:rsidRPr="00E4188F">
        <w:rPr>
          <w:rFonts w:ascii="Arial" w:hAnsi="Arial" w:cs="Arial"/>
          <w:color w:val="000000"/>
        </w:rPr>
        <w:t xml:space="preserve">  - 3,7035x10</w:t>
      </w:r>
      <w:r w:rsidRPr="00E4188F">
        <w:rPr>
          <w:rFonts w:ascii="Arial" w:hAnsi="Arial" w:cs="Arial"/>
          <w:color w:val="000000"/>
          <w:vertAlign w:val="superscript"/>
        </w:rPr>
        <w:t>-3</w:t>
      </w:r>
      <w:r w:rsidRPr="00E4188F">
        <w:rPr>
          <w:rFonts w:ascii="Arial" w:hAnsi="Arial" w:cs="Arial"/>
          <w:color w:val="000000"/>
        </w:rPr>
        <w:t xml:space="preserve"> /[Área]  + 5,1068x10</w:t>
      </w:r>
      <w:r w:rsidRPr="00E4188F">
        <w:rPr>
          <w:rFonts w:ascii="Arial" w:hAnsi="Arial" w:cs="Arial"/>
          <w:color w:val="000000"/>
          <w:vertAlign w:val="superscript"/>
        </w:rPr>
        <w:t>-5</w:t>
      </w:r>
      <w:r w:rsidRPr="00E4188F">
        <w:rPr>
          <w:rFonts w:ascii="Arial" w:hAnsi="Arial" w:cs="Arial"/>
          <w:color w:val="000000"/>
        </w:rPr>
        <w:t xml:space="preserve"> /[Vagas]  - 3,4782x10</w:t>
      </w:r>
      <w:r w:rsidRPr="00E4188F">
        <w:rPr>
          <w:rFonts w:ascii="Arial" w:hAnsi="Arial" w:cs="Arial"/>
          <w:color w:val="000000"/>
          <w:vertAlign w:val="superscript"/>
        </w:rPr>
        <w:t>-5</w:t>
      </w:r>
      <w:r w:rsidRPr="00E4188F">
        <w:rPr>
          <w:rFonts w:ascii="Arial" w:hAnsi="Arial" w:cs="Arial"/>
          <w:color w:val="000000"/>
        </w:rPr>
        <w:t xml:space="preserve"> x [Padrão A]  - 1,8002x10</w:t>
      </w:r>
      <w:r w:rsidRPr="00E4188F">
        <w:rPr>
          <w:rFonts w:ascii="Arial" w:hAnsi="Arial" w:cs="Arial"/>
          <w:color w:val="000000"/>
          <w:vertAlign w:val="superscript"/>
        </w:rPr>
        <w:t>-5</w:t>
      </w:r>
      <w:r w:rsidRPr="00E4188F">
        <w:rPr>
          <w:rFonts w:ascii="Arial" w:hAnsi="Arial" w:cs="Arial"/>
          <w:color w:val="000000"/>
        </w:rPr>
        <w:t xml:space="preserve"> x [Loc])</w:t>
      </w:r>
    </w:p>
    <w:p w:rsidR="00C27698" w:rsidRDefault="00C27698" w:rsidP="00C27698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C27698" w:rsidRDefault="00C27698" w:rsidP="00C27698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C27698" w:rsidRPr="00E4188F" w:rsidRDefault="00C27698" w:rsidP="00C27698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Regressores do Modelo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Intervalo de confiança de 80,00%.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96"/>
        <w:gridCol w:w="1681"/>
        <w:gridCol w:w="1471"/>
        <w:gridCol w:w="1531"/>
        <w:gridCol w:w="1531"/>
      </w:tblGrid>
      <w:tr w:rsidR="00733BA9" w:rsidTr="00C27698">
        <w:trPr>
          <w:jc w:val="center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Variáveis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Coeficiente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 Padrão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Mínimo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Máximo</w:t>
            </w:r>
          </w:p>
        </w:tc>
      </w:tr>
      <w:tr w:rsidR="00733BA9" w:rsidTr="00C27698">
        <w:trPr>
          <w:jc w:val="center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b1 = -3,7035x10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6,7669x10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-4,6107x10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-2,7963x10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</w:tr>
      <w:tr w:rsidR="00733BA9" w:rsidTr="00C27698">
        <w:trPr>
          <w:jc w:val="center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b2 = 5,1067x10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1,7182x10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2,8032x10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7,4102x10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733BA9" w:rsidTr="00C27698">
        <w:trPr>
          <w:jc w:val="center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b3 = -3,4782x10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3,8822x10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-3,9986x10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-2,9577x10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733BA9" w:rsidTr="00C27698">
        <w:trPr>
          <w:jc w:val="center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b4 = -1,8001x10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4,0702x10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-2,3458x10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-1,2545x10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Correlação do Modelo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88609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86099">
        <w:rPr>
          <w:rFonts w:ascii="Arial" w:hAnsi="Arial" w:cs="Arial"/>
          <w:color w:val="000000"/>
        </w:rPr>
        <w:t>Coeficiente de correlação (r) ..........</w:t>
      </w:r>
      <w:r w:rsidRPr="00886099">
        <w:rPr>
          <w:rFonts w:ascii="Arial" w:hAnsi="Arial" w:cs="Arial"/>
          <w:color w:val="000000"/>
        </w:rPr>
        <w:tab/>
        <w:t>: 0,9679</w:t>
      </w:r>
    </w:p>
    <w:p w:rsidR="00733BA9" w:rsidRPr="0088609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86099">
        <w:rPr>
          <w:rFonts w:ascii="Arial" w:hAnsi="Arial" w:cs="Arial"/>
          <w:color w:val="000000"/>
        </w:rPr>
        <w:t>Valor t calculado ................................</w:t>
      </w:r>
      <w:r w:rsidRPr="00886099">
        <w:rPr>
          <w:rFonts w:ascii="Arial" w:hAnsi="Arial" w:cs="Arial"/>
          <w:color w:val="000000"/>
        </w:rPr>
        <w:tab/>
        <w:t>: 14,91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Valor t tabelado (t crítico) .................</w:t>
      </w:r>
      <w:r w:rsidRPr="00E4188F">
        <w:rPr>
          <w:rFonts w:ascii="Arial" w:hAnsi="Arial" w:cs="Arial"/>
          <w:color w:val="000000"/>
        </w:rPr>
        <w:tab/>
        <w:t>: 2,947 (para o nível de significância de 1,00 %)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Coeficiente de determinação (r²) ...</w:t>
      </w:r>
      <w:r w:rsidRPr="00E4188F">
        <w:rPr>
          <w:rFonts w:ascii="Arial" w:hAnsi="Arial" w:cs="Arial"/>
          <w:color w:val="000000"/>
        </w:rPr>
        <w:tab/>
        <w:t>: 0,9368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Coeficiente r² ajustado ....................</w:t>
      </w:r>
      <w:r w:rsidRPr="00E4188F">
        <w:rPr>
          <w:rFonts w:ascii="Arial" w:hAnsi="Arial" w:cs="Arial"/>
          <w:color w:val="000000"/>
        </w:rPr>
        <w:tab/>
        <w:t>: 0,9199</w:t>
      </w:r>
    </w:p>
    <w:p w:rsidR="00733BA9" w:rsidRPr="00E4188F" w:rsidRDefault="00733BA9" w:rsidP="00C27698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Classificação : Correlação Fortíssima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Tabela de Somatórios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9967" w:type="dxa"/>
        <w:jc w:val="center"/>
        <w:tblLayout w:type="fixed"/>
        <w:tblLook w:val="0000" w:firstRow="0" w:lastRow="0" w:firstColumn="0" w:lastColumn="0" w:noHBand="0" w:noVBand="0"/>
      </w:tblPr>
      <w:tblGrid>
        <w:gridCol w:w="1299"/>
        <w:gridCol w:w="1313"/>
        <w:gridCol w:w="1471"/>
        <w:gridCol w:w="1471"/>
        <w:gridCol w:w="1471"/>
        <w:gridCol w:w="1471"/>
        <w:gridCol w:w="1471"/>
      </w:tblGrid>
      <w:tr w:rsidR="00733BA9" w:rsidTr="00C27698">
        <w:trPr>
          <w:jc w:val="center"/>
        </w:trPr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VU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</w:tr>
      <w:tr w:rsidR="00733BA9" w:rsidTr="00C27698">
        <w:trPr>
          <w:jc w:val="center"/>
        </w:trPr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VU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2,5976x10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3,6571x10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2,7329x10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1,4248x10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5,1113x10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5,7227x10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</w:tr>
      <w:tr w:rsidR="00733BA9" w:rsidTr="00C27698">
        <w:trPr>
          <w:jc w:val="center"/>
        </w:trPr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0,2142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2,7329x10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2,6385x10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0,1164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0,4586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0,4677</w:t>
            </w:r>
          </w:p>
        </w:tc>
      </w:tr>
      <w:tr w:rsidR="00733BA9" w:rsidTr="00C27698">
        <w:trPr>
          <w:jc w:val="center"/>
        </w:trPr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10,4166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1,4248x10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0,1164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6,0347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21,2500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22,9166</w:t>
            </w:r>
          </w:p>
        </w:tc>
      </w:tr>
      <w:tr w:rsidR="00733BA9" w:rsidTr="00C27698">
        <w:trPr>
          <w:jc w:val="center"/>
        </w:trPr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43,0000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5,1113x10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0,4586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21,2500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103,0000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102,0000</w:t>
            </w:r>
          </w:p>
        </w:tc>
      </w:tr>
      <w:tr w:rsidR="00733BA9" w:rsidTr="00C27698">
        <w:trPr>
          <w:jc w:val="center"/>
        </w:trPr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46,0000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5,7227x10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0,4677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22,9166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102,0000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116,0000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Análise da Variância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46"/>
        <w:gridCol w:w="2266"/>
        <w:gridCol w:w="2086"/>
        <w:gridCol w:w="2041"/>
        <w:gridCol w:w="1366"/>
      </w:tblGrid>
      <w:tr w:rsidR="00733BA9" w:rsidTr="00733BA9">
        <w:trPr>
          <w:jc w:val="center"/>
        </w:trPr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Fonte de erro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Soma dos quadrados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Graus de liberdade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Quadrados médios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 calculado</w:t>
            </w:r>
          </w:p>
        </w:tc>
      </w:tr>
      <w:tr w:rsidR="00733BA9" w:rsidTr="00733BA9">
        <w:trPr>
          <w:jc w:val="center"/>
        </w:trPr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Regressão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2,6536x10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6,6341x10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55,55</w:t>
            </w:r>
          </w:p>
        </w:tc>
      </w:tr>
      <w:tr w:rsidR="00733BA9" w:rsidTr="00733BA9">
        <w:trPr>
          <w:jc w:val="center"/>
        </w:trPr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Residual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1,7913x10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1,1942x10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3BA9" w:rsidTr="00733BA9">
        <w:trPr>
          <w:jc w:val="center"/>
        </w:trPr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2,8327x10</w:t>
            </w:r>
            <w:r>
              <w:rPr>
                <w:rFonts w:ascii="Arial" w:hAnsi="Arial" w:cs="Arial"/>
                <w:b/>
                <w:bCs/>
                <w:color w:val="000000"/>
                <w:vertAlign w:val="superscript"/>
              </w:rPr>
              <w:t>-8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1,4909x10</w:t>
            </w:r>
            <w:r>
              <w:rPr>
                <w:rFonts w:ascii="Arial" w:hAnsi="Arial" w:cs="Arial"/>
                <w:b/>
                <w:bCs/>
                <w:color w:val="000000"/>
                <w:vertAlign w:val="superscript"/>
              </w:rPr>
              <w:t>-9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:rsidR="00733BA9" w:rsidRPr="0088609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86099">
        <w:rPr>
          <w:rFonts w:ascii="Arial" w:hAnsi="Arial" w:cs="Arial"/>
          <w:color w:val="000000"/>
        </w:rPr>
        <w:t xml:space="preserve">F Calculado </w:t>
      </w:r>
      <w:r w:rsidRPr="00886099">
        <w:rPr>
          <w:rFonts w:ascii="Arial" w:hAnsi="Arial" w:cs="Arial"/>
          <w:color w:val="000000"/>
        </w:rPr>
        <w:tab/>
        <w:t xml:space="preserve"> : 55,55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F Tabelado </w:t>
      </w:r>
      <w:r w:rsidRPr="00E4188F">
        <w:rPr>
          <w:rFonts w:ascii="Arial" w:hAnsi="Arial" w:cs="Arial"/>
          <w:color w:val="000000"/>
        </w:rPr>
        <w:tab/>
        <w:t xml:space="preserve"> : 4,893 (para o nível de significância de 1,000 %)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Significância do modelo igual a 8,2x10</w:t>
      </w:r>
      <w:r w:rsidRPr="00E4188F">
        <w:rPr>
          <w:rFonts w:ascii="Arial" w:hAnsi="Arial" w:cs="Arial"/>
          <w:color w:val="000000"/>
          <w:vertAlign w:val="superscript"/>
        </w:rPr>
        <w:t>-7</w:t>
      </w:r>
      <w:r w:rsidRPr="00E4188F">
        <w:rPr>
          <w:rFonts w:ascii="Arial" w:hAnsi="Arial" w:cs="Arial"/>
          <w:color w:val="000000"/>
        </w:rPr>
        <w:t>%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Aceita-se a hipótese de existência da regressão.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Nível de significância se enquadra em NBR 14653-2 Regressão Grau III.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Correlações Parciais</w:t>
      </w:r>
    </w:p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00"/>
        <w:gridCol w:w="850"/>
        <w:gridCol w:w="851"/>
        <w:gridCol w:w="992"/>
        <w:gridCol w:w="1276"/>
        <w:gridCol w:w="992"/>
      </w:tblGrid>
      <w:tr w:rsidR="00733BA9" w:rsidTr="00C27698">
        <w:trPr>
          <w:jc w:val="center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VU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</w:tr>
      <w:tr w:rsidR="00733BA9" w:rsidTr="00C27698">
        <w:trPr>
          <w:jc w:val="center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-0,1609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0,5472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-0,8664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-0,4686</w:t>
            </w:r>
          </w:p>
        </w:tc>
      </w:tr>
      <w:tr w:rsidR="00733BA9" w:rsidTr="00C27698">
        <w:trPr>
          <w:jc w:val="center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-0,1609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0,3331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-0,0343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-0,4236</w:t>
            </w:r>
          </w:p>
        </w:tc>
      </w:tr>
      <w:tr w:rsidR="00733BA9" w:rsidTr="00C27698">
        <w:trPr>
          <w:jc w:val="center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0,5472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0,3331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-0,4519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-0,4178</w:t>
            </w:r>
          </w:p>
        </w:tc>
      </w:tr>
      <w:tr w:rsidR="00733BA9" w:rsidTr="00C27698">
        <w:trPr>
          <w:jc w:val="center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-0,8664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-0,0343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-0,4519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0,2988</w:t>
            </w:r>
          </w:p>
        </w:tc>
      </w:tr>
      <w:tr w:rsidR="00733BA9" w:rsidTr="00C27698">
        <w:trPr>
          <w:jc w:val="center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-0,4686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-0,4236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-0,4178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0,2988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1,0000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Teste t das Correlações Parciais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Valores calculados para as estatísticas t :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6"/>
        <w:gridCol w:w="1146"/>
        <w:gridCol w:w="1411"/>
        <w:gridCol w:w="1411"/>
        <w:gridCol w:w="1411"/>
        <w:gridCol w:w="1411"/>
      </w:tblGrid>
      <w:tr w:rsidR="00733BA9" w:rsidTr="00C27698">
        <w:trPr>
          <w:jc w:val="center"/>
        </w:trPr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VU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</w:tr>
      <w:tr w:rsidR="00733BA9" w:rsidTr="00C27698">
        <w:trPr>
          <w:jc w:val="center"/>
        </w:trPr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VU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ymbol" w:hAnsi="Symbol" w:cs="Symbol"/>
                <w:color w:val="000000"/>
                <w:sz w:val="18"/>
                <w:szCs w:val="18"/>
              </w:rPr>
            </w:pPr>
            <w:r>
              <w:rPr>
                <w:rFonts w:ascii="Symbol" w:hAnsi="Symbol" w:cs="Symbol"/>
                <w:color w:val="000000"/>
                <w:sz w:val="18"/>
                <w:szCs w:val="18"/>
              </w:rPr>
              <w:t>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-0,631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2,532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-6,720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-2,054</w:t>
            </w:r>
          </w:p>
        </w:tc>
      </w:tr>
      <w:tr w:rsidR="00733BA9" w:rsidTr="00C27698">
        <w:trPr>
          <w:jc w:val="center"/>
        </w:trPr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-0,631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ymbol" w:hAnsi="Symbol" w:cs="Symbol"/>
                <w:color w:val="000000"/>
                <w:sz w:val="18"/>
                <w:szCs w:val="18"/>
              </w:rPr>
            </w:pPr>
            <w:r>
              <w:rPr>
                <w:rFonts w:ascii="Symbol" w:hAnsi="Symbol" w:cs="Symbol"/>
                <w:color w:val="000000"/>
                <w:sz w:val="18"/>
                <w:szCs w:val="18"/>
              </w:rPr>
              <w:t>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1,368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-0,1328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-1,811</w:t>
            </w:r>
          </w:p>
        </w:tc>
      </w:tr>
      <w:tr w:rsidR="00733BA9" w:rsidTr="00C27698">
        <w:trPr>
          <w:jc w:val="center"/>
        </w:trPr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2,532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1,368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ymbol" w:hAnsi="Symbol" w:cs="Symbol"/>
                <w:color w:val="000000"/>
                <w:sz w:val="18"/>
                <w:szCs w:val="18"/>
              </w:rPr>
            </w:pPr>
            <w:r>
              <w:rPr>
                <w:rFonts w:ascii="Symbol" w:hAnsi="Symbol" w:cs="Symbol"/>
                <w:color w:val="000000"/>
                <w:sz w:val="18"/>
                <w:szCs w:val="18"/>
              </w:rPr>
              <w:t>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-1,962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-1,781</w:t>
            </w:r>
          </w:p>
        </w:tc>
      </w:tr>
      <w:tr w:rsidR="00733BA9" w:rsidTr="00C27698">
        <w:trPr>
          <w:jc w:val="center"/>
        </w:trPr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-6,720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-0,1328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-1,962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ymbol" w:hAnsi="Symbol" w:cs="Symbol"/>
                <w:color w:val="000000"/>
                <w:sz w:val="18"/>
                <w:szCs w:val="18"/>
              </w:rPr>
            </w:pPr>
            <w:r>
              <w:rPr>
                <w:rFonts w:ascii="Symbol" w:hAnsi="Symbol" w:cs="Symbol"/>
                <w:color w:val="000000"/>
                <w:sz w:val="18"/>
                <w:szCs w:val="18"/>
              </w:rPr>
              <w:t>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1,213</w:t>
            </w:r>
          </w:p>
        </w:tc>
      </w:tr>
      <w:tr w:rsidR="00733BA9" w:rsidTr="00C27698">
        <w:trPr>
          <w:jc w:val="center"/>
        </w:trPr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-2,054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-1,811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-1,781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1,213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ymbol" w:hAnsi="Symbol" w:cs="Symbol"/>
                <w:color w:val="000000"/>
                <w:sz w:val="18"/>
                <w:szCs w:val="18"/>
              </w:rPr>
            </w:pPr>
            <w:r>
              <w:rPr>
                <w:rFonts w:ascii="Symbol" w:hAnsi="Symbol" w:cs="Symbol"/>
                <w:color w:val="000000"/>
                <w:sz w:val="18"/>
                <w:szCs w:val="18"/>
              </w:rPr>
              <w:t></w:t>
            </w:r>
          </w:p>
        </w:tc>
      </w:tr>
    </w:tbl>
    <w:p w:rsidR="00C27698" w:rsidRDefault="00C27698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Valor t tabelado (t crítico) : 2,947 (para o nível de significância de 1,00 %)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Significância dos Regressores (bicaudal)</w:t>
      </w:r>
    </w:p>
    <w:p w:rsidR="00733BA9" w:rsidRPr="00E4188F" w:rsidRDefault="00733BA9" w:rsidP="00F40A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(Teste bicaudal - significância 10,00%)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Coeficiente t de Student : t(crítico) = 1,7531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85"/>
        <w:gridCol w:w="1092"/>
        <w:gridCol w:w="1601"/>
        <w:gridCol w:w="1701"/>
        <w:gridCol w:w="1418"/>
      </w:tblGrid>
      <w:tr w:rsidR="00733BA9" w:rsidTr="00C27698">
        <w:trPr>
          <w:jc w:val="center"/>
        </w:trPr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Variável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Coeficiente</w:t>
            </w:r>
          </w:p>
        </w:tc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 Calculado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Significância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Aceito</w:t>
            </w:r>
          </w:p>
        </w:tc>
      </w:tr>
      <w:tr w:rsidR="00733BA9" w:rsidTr="00C27698">
        <w:trPr>
          <w:jc w:val="center"/>
        </w:trPr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-6,275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3,648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0,24%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b3</w:t>
            </w:r>
          </w:p>
        </w:tc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-10,34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b4</w:t>
            </w:r>
          </w:p>
        </w:tc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-5,261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Os coeficientes são importantes na formação do modelo.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Aceita-se a hipótese de ß diferente de zero.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Nível de significância se enquadra em NBR 14653-2 Regressão Grau III.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F40A4C" w:rsidRPr="00E4188F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Tabela de Resíduos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Resíduos da variável dependente 1/[VU].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10073" w:type="dxa"/>
        <w:jc w:val="center"/>
        <w:tblLayout w:type="fixed"/>
        <w:tblLook w:val="0000" w:firstRow="0" w:lastRow="0" w:firstColumn="0" w:lastColumn="0" w:noHBand="0" w:noVBand="0"/>
      </w:tblPr>
      <w:tblGrid>
        <w:gridCol w:w="901"/>
        <w:gridCol w:w="1471"/>
        <w:gridCol w:w="1471"/>
        <w:gridCol w:w="1531"/>
        <w:gridCol w:w="1580"/>
        <w:gridCol w:w="1701"/>
        <w:gridCol w:w="1418"/>
      </w:tblGrid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Nº Am.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Observado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Estimado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Resíduo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Normalizado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Studentizado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Quadrático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1,4444x10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1,4767x10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-3,2277x10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-0,2953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-0,4263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1,0418x10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1,4861x10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1,6250x10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-1,3893x10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-1,2713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-1,5415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1,9303x10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1,1334x10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1,1938x10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-6,0357x10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-0,5523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-0,6045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3,6430x10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2,0994x10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1,9440x10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1,5539x10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1,4219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1,7074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2,4147x10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1,3066x10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1,2332x10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7,3440x10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0,6720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0,7160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5,3935x10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1,1458x10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1,1177x10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2,8046x10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0,2566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0,2985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7,8660x10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-12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2,2500x10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2,1628x10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8,7171x10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0,7976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1,1563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7,5989x10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1,2380x10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1,2213x10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1,6713x10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0,1529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0,1647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2,7933x10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-12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1,1702x10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1,1177x10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5,2426x10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0,4797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0,5581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2,7484x10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9,8492x10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8,8540x10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9,9519x10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0,9106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0,9973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9,9040x10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1,0692x10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1,0055x10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6,3741x10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0,5832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0,6538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4,0629x10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7,3643x10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8,7347x10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-1,3703x10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-1,2539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-1,3740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1,8779x10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13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1,3877x10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1,4265x10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-3,8782x10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-0,3548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-0,4157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1,5040x10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9,9408x10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9,5775x10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3,6327x10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0,3324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0,3680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1,3197x10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1,6842x10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1,7274x10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-4,3276x10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-0,3960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-0,4769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1,8728x10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16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9,7297x10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9,2989x10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4,3077x10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0,3941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0,4465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1,8556x10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1,1538x10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1,1964x10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-4,2587x10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-0,3897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-0,4560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1,8136x10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18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1,4177x10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1,2804x10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1,3725x10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1,2560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1,3333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1,8839x10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1,5094x10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1,7274x10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-2,1805x10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-1,9953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-2,4033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4,7547x10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-10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7,9166x10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8,7347x10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-8,1804x10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-0,7485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-0,8202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6,6920x10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-11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Resíduos x Valor Estimado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0A2B3150" wp14:editId="360F91C5">
            <wp:extent cx="3390265" cy="3390265"/>
            <wp:effectExtent l="0" t="0" r="635" b="635"/>
            <wp:docPr id="451" name="Image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Este gráfico deve ser usado para verificação de homocedasticidade do modelo.</w:t>
      </w: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Momentos Centrais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Momento central de 1ª ordem </w:t>
      </w:r>
      <w:r w:rsidRPr="00E4188F">
        <w:rPr>
          <w:rFonts w:ascii="Arial" w:hAnsi="Arial" w:cs="Arial"/>
          <w:color w:val="000000"/>
        </w:rPr>
        <w:tab/>
        <w:t>: -2,6469x10</w:t>
      </w:r>
      <w:r w:rsidRPr="00E4188F">
        <w:rPr>
          <w:rFonts w:ascii="Arial" w:hAnsi="Arial" w:cs="Arial"/>
          <w:color w:val="000000"/>
          <w:vertAlign w:val="superscript"/>
        </w:rPr>
        <w:t>-23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Momento central de 2ª ordem </w:t>
      </w:r>
      <w:r w:rsidRPr="00E4188F">
        <w:rPr>
          <w:rFonts w:ascii="Arial" w:hAnsi="Arial" w:cs="Arial"/>
          <w:color w:val="000000"/>
        </w:rPr>
        <w:tab/>
        <w:t>: 8,9566x10</w:t>
      </w:r>
      <w:r w:rsidRPr="00E4188F">
        <w:rPr>
          <w:rFonts w:ascii="Arial" w:hAnsi="Arial" w:cs="Arial"/>
          <w:color w:val="000000"/>
          <w:vertAlign w:val="superscript"/>
        </w:rPr>
        <w:t>-11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Momento central de 3ª ordem </w:t>
      </w:r>
      <w:r w:rsidRPr="00E4188F">
        <w:rPr>
          <w:rFonts w:ascii="Arial" w:hAnsi="Arial" w:cs="Arial"/>
          <w:color w:val="000000"/>
        </w:rPr>
        <w:tab/>
        <w:t>: -3,8504x10</w:t>
      </w:r>
      <w:r w:rsidRPr="00E4188F">
        <w:rPr>
          <w:rFonts w:ascii="Arial" w:hAnsi="Arial" w:cs="Arial"/>
          <w:color w:val="000000"/>
          <w:vertAlign w:val="superscript"/>
        </w:rPr>
        <w:t>-16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Momento central de 4ª ordem </w:t>
      </w:r>
      <w:r w:rsidRPr="00E4188F">
        <w:rPr>
          <w:rFonts w:ascii="Arial" w:hAnsi="Arial" w:cs="Arial"/>
          <w:color w:val="000000"/>
        </w:rPr>
        <w:tab/>
        <w:t>: -1,9252x10</w:t>
      </w:r>
      <w:r w:rsidRPr="00E4188F">
        <w:rPr>
          <w:rFonts w:ascii="Arial" w:hAnsi="Arial" w:cs="Arial"/>
          <w:color w:val="000000"/>
          <w:vertAlign w:val="superscript"/>
        </w:rPr>
        <w:t>-17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56"/>
        <w:gridCol w:w="1275"/>
        <w:gridCol w:w="1134"/>
        <w:gridCol w:w="1843"/>
      </w:tblGrid>
      <w:tr w:rsidR="00733BA9" w:rsidTr="00C27698">
        <w:trPr>
          <w:jc w:val="center"/>
        </w:trPr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Coeficiente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Amostral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Normal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 de Student</w:t>
            </w:r>
          </w:p>
        </w:tc>
      </w:tr>
      <w:tr w:rsidR="00733BA9" w:rsidTr="00C27698">
        <w:trPr>
          <w:jc w:val="center"/>
        </w:trPr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Assimetria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-0,4542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33BA9" w:rsidTr="00C27698">
        <w:trPr>
          <w:jc w:val="center"/>
        </w:trPr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Curtose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-2402,8660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Indefinido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Distribuição assimétrica à esquerda e platicúrtica.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Intervalos de Classes</w:t>
      </w:r>
    </w:p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67"/>
        <w:gridCol w:w="1335"/>
        <w:gridCol w:w="1531"/>
        <w:gridCol w:w="820"/>
        <w:gridCol w:w="1134"/>
        <w:gridCol w:w="1349"/>
      </w:tblGrid>
      <w:tr w:rsidR="00733BA9" w:rsidTr="00C27698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Classe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Mínimo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Máximo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Freq.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Freq.(%)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Média</w:t>
            </w:r>
          </w:p>
        </w:tc>
      </w:tr>
      <w:tr w:rsidR="00733BA9" w:rsidTr="00C27698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-2,1805x10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-1,4336x10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5,00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-2,1805x10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733BA9" w:rsidTr="00C27698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-1,4336x10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-6,8674x10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-1,1926x10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733BA9" w:rsidTr="00C27698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-6,8674x10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6,0147x10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-4,3456x10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733BA9" w:rsidTr="00C27698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6,0147x10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8,0703x10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35,00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4,4824x10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733BA9" w:rsidTr="00C27698">
        <w:trPr>
          <w:jc w:val="center"/>
        </w:trPr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8,0703x10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1,5539x10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1,1983x10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Histograma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0E5805E4" wp14:editId="61E6AEB4">
            <wp:extent cx="3390265" cy="3390265"/>
            <wp:effectExtent l="0" t="0" r="635" b="635"/>
            <wp:docPr id="450" name="Image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Amostragens eliminadas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Todas as amostragens foram utilizadas.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Presença de Outliers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Critério de identificação de outlier :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ab/>
        <w:t>Intervalo de +/- 2,00 desvios padrões em torno da média.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Nenhuma amostragem foi encontrada fora do intervalo. Não existem outliers.</w:t>
      </w:r>
    </w:p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Gráfico de Indicação de Outliers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69C9160A" wp14:editId="625F77FD">
            <wp:extent cx="3390265" cy="3390265"/>
            <wp:effectExtent l="0" t="0" r="635" b="635"/>
            <wp:docPr id="449" name="Image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Efeitos de cada Observação na Regressão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    F tabelado : 7,567 (para o nível de significância de 0,10 %)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1"/>
        <w:gridCol w:w="2161"/>
        <w:gridCol w:w="826"/>
        <w:gridCol w:w="1320"/>
      </w:tblGrid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Nº Am.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Distância de Cook(*)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Hii(**)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Aceito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0,0394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0,5201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0,2234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0,3197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0,0144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0,1652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0,2575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0,3064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0,0138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0,1190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6,3039x10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0,2611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0,2946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0,5241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8,7199x10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0,1383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0,0220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0,2611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0,0396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0,1662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0,0219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0,2043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0,0757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0,1671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13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0,0128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0,2712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14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6,1069x10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0,1839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15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0,0205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0,3107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16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0,0112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0,2206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17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0,0153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0,2697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18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0,0451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0,1126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0,5207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0,3107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  <w:tr w:rsidR="00733BA9" w:rsidTr="00C27698">
        <w:trPr>
          <w:jc w:val="center"/>
        </w:trPr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0,0269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0,1671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Sim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(*) A distância de Cook corresponde à variação máxima sofrida pelos coeficientes do modelo quando se retira o elemento da amostra. Não deve ser maior que F tabelado.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Todos os elementos da amostragem passaram pelo teste de consistência.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Pr="00E4188F" w:rsidRDefault="00733BA9" w:rsidP="00C27698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(**) Hii são os elementos da diagonal da matriz de previsão. São equivalentes à distância de Mahalanobis e medem a distância  da observação para o conjunto das demais observações.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Distribuição dos Resíduos Normalizados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19"/>
        <w:gridCol w:w="2098"/>
        <w:gridCol w:w="2821"/>
      </w:tblGrid>
      <w:tr w:rsidR="00733BA9" w:rsidTr="00C27698">
        <w:trPr>
          <w:jc w:val="center"/>
        </w:trPr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Intervalo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Distribuição de Gauss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% de Resíduos no Intervalo</w:t>
            </w:r>
          </w:p>
        </w:tc>
      </w:tr>
      <w:tr w:rsidR="00733BA9" w:rsidTr="00C27698">
        <w:trPr>
          <w:jc w:val="center"/>
        </w:trPr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-1; +1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68,3 %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75,00 %</w:t>
            </w:r>
          </w:p>
        </w:tc>
      </w:tr>
      <w:tr w:rsidR="00733BA9" w:rsidTr="00C27698">
        <w:trPr>
          <w:jc w:val="center"/>
        </w:trPr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-1,64; +1,64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89,9 %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95,00 %</w:t>
            </w:r>
          </w:p>
        </w:tc>
      </w:tr>
      <w:tr w:rsidR="00733BA9" w:rsidTr="00C27698">
        <w:trPr>
          <w:jc w:val="center"/>
        </w:trPr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-1,96; +1,96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95,0 %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95,00 %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Reta de Normalidade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038B1681" wp14:editId="09EB146E">
            <wp:extent cx="3390265" cy="3390265"/>
            <wp:effectExtent l="0" t="0" r="635" b="635"/>
            <wp:docPr id="448" name="Image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98" w:rsidRDefault="00C27698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Autocorrelação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Estatística de Durbin-Watson (DW) </w:t>
      </w:r>
      <w:r w:rsidRPr="00E4188F">
        <w:rPr>
          <w:rFonts w:ascii="Arial" w:hAnsi="Arial" w:cs="Arial"/>
          <w:color w:val="000000"/>
        </w:rPr>
        <w:tab/>
        <w:t>: 1,8980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(nível de significância de 1,0%)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Autocorrelação positiva (DW &lt; DL) </w:t>
      </w:r>
      <w:r w:rsidRPr="00E4188F">
        <w:rPr>
          <w:rFonts w:ascii="Arial" w:hAnsi="Arial" w:cs="Arial"/>
          <w:color w:val="000000"/>
        </w:rPr>
        <w:tab/>
        <w:t>: DL   = 0,68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Autocorrelação negativa (DW &gt; 4-DL) </w:t>
      </w:r>
      <w:r w:rsidRPr="00E4188F">
        <w:rPr>
          <w:rFonts w:ascii="Arial" w:hAnsi="Arial" w:cs="Arial"/>
          <w:color w:val="000000"/>
        </w:rPr>
        <w:tab/>
        <w:t>: 4-DL = 3,32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Intervalo para ausência de autocorrelação (DU &lt; DW &lt; 4-DU)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DU = 1,57   4-DU = 2,43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Pelo teste de Durbin-Watson, não existe autocorrelação.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Nível de significância se enquadra em NBR 14653-2 Regressão Grau III.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Pr="00886099" w:rsidRDefault="00733BA9" w:rsidP="00C27698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A autocorrelação (ou auto-regressão)  só pode ser verificada se as amostragens estiverem ordenadas segundo um critério conhecido.  Se os dados estiverem aleatoriamente dispostos, o resultado (positivo ou negativo)  não pode ser considerado.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Gráfico de Auto-Correlação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1A7B70F7" wp14:editId="0CA985A1">
            <wp:extent cx="2520000" cy="252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Se os pontos estiverem alinhados e a amostra estiver com os dados ordenados, pode-se suspeitar da existência de auto-correlação.</w:t>
      </w:r>
    </w:p>
    <w:p w:rsidR="00733BA9" w:rsidRDefault="00733BA9" w:rsidP="00C2769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  <w:u w:val="single"/>
        </w:rPr>
        <w:t>Estimativa x Amostra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66"/>
        <w:gridCol w:w="1418"/>
        <w:gridCol w:w="1276"/>
        <w:gridCol w:w="1701"/>
      </w:tblGrid>
      <w:tr w:rsidR="00733BA9" w:rsidTr="00C27698">
        <w:trPr>
          <w:jc w:val="center"/>
        </w:trPr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Nome da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Variável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Valor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Mínimo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Valor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Máximo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Imóvel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Avaliando</w:t>
            </w:r>
          </w:p>
        </w:tc>
      </w:tr>
      <w:tr w:rsidR="00733BA9" w:rsidTr="00C27698">
        <w:trPr>
          <w:jc w:val="center"/>
        </w:trPr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95,97</w:t>
            </w:r>
          </w:p>
        </w:tc>
      </w:tr>
      <w:tr w:rsidR="00733BA9" w:rsidTr="00C27698">
        <w:trPr>
          <w:jc w:val="center"/>
        </w:trPr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33BA9" w:rsidTr="00C27698">
        <w:trPr>
          <w:jc w:val="center"/>
        </w:trPr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Baixo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</w:tr>
      <w:tr w:rsidR="00733BA9" w:rsidTr="00C27698">
        <w:trPr>
          <w:jc w:val="center"/>
        </w:trPr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9726CC" w:rsidRDefault="00733BA9" w:rsidP="00F40A4C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Nenhuma característica do objeto sob avaliação encontra-se fora do intervalo da amostra.</w:t>
      </w: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Formação dos Valores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Variáveis independentes :</w:t>
      </w:r>
    </w:p>
    <w:p w:rsidR="00733BA9" w:rsidRPr="00E4188F" w:rsidRDefault="00C27698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Área .............</w:t>
      </w:r>
      <w:r w:rsidR="00733BA9" w:rsidRPr="00E4188F">
        <w:rPr>
          <w:rFonts w:ascii="Arial" w:hAnsi="Arial" w:cs="Arial"/>
          <w:color w:val="000000"/>
        </w:rPr>
        <w:t>= 95,97</w:t>
      </w:r>
    </w:p>
    <w:p w:rsidR="00733BA9" w:rsidRPr="00E4188F" w:rsidRDefault="00C27698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Vagas ..........</w:t>
      </w:r>
      <w:r w:rsidR="00733BA9" w:rsidRPr="00E4188F">
        <w:rPr>
          <w:rFonts w:ascii="Arial" w:hAnsi="Arial" w:cs="Arial"/>
          <w:color w:val="000000"/>
        </w:rPr>
        <w:t>= 2</w:t>
      </w:r>
    </w:p>
    <w:p w:rsidR="00733BA9" w:rsidRPr="00E4188F" w:rsidRDefault="00C27698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Padrão A ......</w:t>
      </w:r>
      <w:r w:rsidR="00733BA9" w:rsidRPr="00E4188F">
        <w:rPr>
          <w:rFonts w:ascii="Arial" w:hAnsi="Arial" w:cs="Arial"/>
          <w:color w:val="000000"/>
        </w:rPr>
        <w:t>= Alto</w:t>
      </w:r>
    </w:p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• Loc ..............</w:t>
      </w:r>
      <w:r w:rsidRPr="00E4188F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= 3,00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385"/>
      </w:tblGrid>
      <w:tr w:rsidR="00733BA9" w:rsidTr="00733BA9">
        <w:trPr>
          <w:jc w:val="center"/>
        </w:trPr>
        <w:tc>
          <w:tcPr>
            <w:tcW w:w="5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733BA9" w:rsidRPr="00C27698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</w:rPr>
            </w:pPr>
            <w:r w:rsidRPr="00C27698">
              <w:rPr>
                <w:rFonts w:ascii="Arial" w:hAnsi="Arial" w:cs="Arial"/>
                <w:color w:val="FF0000"/>
              </w:rPr>
              <w:t xml:space="preserve">Estima-se VU = R$ 11.397,16 / </w:t>
            </w:r>
            <w:r w:rsidR="00C27698" w:rsidRPr="00C27698">
              <w:rPr>
                <w:rFonts w:ascii="Arial" w:hAnsi="Arial" w:cs="Arial"/>
                <w:color w:val="FF0000"/>
              </w:rPr>
              <w:t>m²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33BA9" w:rsidRPr="00886099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886099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O modelo utilizado foi :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[VU] = 1/( 2,5915x10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  <w:vertAlign w:val="superscript"/>
        </w:rPr>
        <w:t>-4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 - 3,7035x10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  <w:vertAlign w:val="superscript"/>
        </w:rPr>
        <w:t>-3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/[Área]  + 5,1068x10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  <w:vertAlign w:val="superscript"/>
        </w:rPr>
        <w:t>-5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/[Vagas]  - 3,4782x10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  <w:vertAlign w:val="superscript"/>
        </w:rPr>
        <w:t>-5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x [Padrão A]  - 1,8002x10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  <w:vertAlign w:val="superscript"/>
        </w:rPr>
        <w:t>-5</w:t>
      </w: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 xml:space="preserve"> x [Loc])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078"/>
      </w:tblGrid>
      <w:tr w:rsidR="00733BA9" w:rsidRPr="00E4188F" w:rsidTr="00733BA9">
        <w:trPr>
          <w:jc w:val="center"/>
        </w:trPr>
        <w:tc>
          <w:tcPr>
            <w:tcW w:w="8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E4188F">
              <w:rPr>
                <w:rFonts w:ascii="Arial" w:hAnsi="Arial" w:cs="Arial"/>
                <w:color w:val="000000"/>
              </w:rPr>
              <w:t>Intervalo de confiança de 80,0 % para o valor estimado:</w:t>
            </w:r>
          </w:p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E4188F">
              <w:rPr>
                <w:rFonts w:ascii="Arial" w:hAnsi="Arial" w:cs="Arial"/>
                <w:color w:val="000000"/>
              </w:rPr>
              <w:t xml:space="preserve">Mínimo: R$ 10.669,66 / </w:t>
            </w:r>
            <w:r w:rsidR="00C27698">
              <w:rPr>
                <w:rFonts w:ascii="Arial" w:hAnsi="Arial" w:cs="Arial"/>
                <w:color w:val="000000"/>
              </w:rPr>
              <w:t>m²</w:t>
            </w:r>
          </w:p>
          <w:p w:rsidR="00733BA9" w:rsidRPr="00E4188F" w:rsidRDefault="00C27698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Máximo: R$ 12.231,12 / m²</w:t>
            </w:r>
          </w:p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E4188F">
        <w:rPr>
          <w:b/>
          <w:bCs/>
          <w:color w:val="000000"/>
          <w:sz w:val="28"/>
          <w:szCs w:val="28"/>
          <w:u w:val="single"/>
        </w:rPr>
        <w:t>Avaliação da Extrapolação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Extrapolação dos limites amostrais para as características do imóvel avaliando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tbl>
      <w:tblPr>
        <w:tblW w:w="9008" w:type="dxa"/>
        <w:jc w:val="center"/>
        <w:tblLayout w:type="fixed"/>
        <w:tblLook w:val="0000" w:firstRow="0" w:lastRow="0" w:firstColumn="0" w:lastColumn="0" w:noHBand="0" w:noVBand="0"/>
      </w:tblPr>
      <w:tblGrid>
        <w:gridCol w:w="1354"/>
        <w:gridCol w:w="1134"/>
        <w:gridCol w:w="1134"/>
        <w:gridCol w:w="1842"/>
        <w:gridCol w:w="1843"/>
        <w:gridCol w:w="1701"/>
      </w:tblGrid>
      <w:tr w:rsidR="00733BA9" w:rsidTr="00C27698">
        <w:trPr>
          <w:jc w:val="center"/>
        </w:trPr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Variável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Limite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inferior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Limite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superior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Valor no ponto</w:t>
            </w:r>
          </w:p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de avaliação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Variação em</w:t>
            </w:r>
          </w:p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relação ao limite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Aprovada (*)</w:t>
            </w:r>
          </w:p>
        </w:tc>
      </w:tr>
      <w:tr w:rsidR="00733BA9" w:rsidTr="00C27698">
        <w:trPr>
          <w:jc w:val="center"/>
        </w:trPr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190,00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Dentro do intervalo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Aprovada</w:t>
            </w:r>
          </w:p>
        </w:tc>
      </w:tr>
      <w:tr w:rsidR="00733BA9" w:rsidTr="00C27698">
        <w:trPr>
          <w:jc w:val="center"/>
        </w:trPr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Dentro do intervalo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Aprovada</w:t>
            </w:r>
          </w:p>
        </w:tc>
      </w:tr>
      <w:tr w:rsidR="00733BA9" w:rsidTr="00C27698">
        <w:trPr>
          <w:jc w:val="center"/>
        </w:trPr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Baixo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Alto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Dentro do intervalo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Aprovada</w:t>
            </w:r>
          </w:p>
        </w:tc>
      </w:tr>
      <w:tr w:rsidR="00733BA9" w:rsidTr="00C27698">
        <w:trPr>
          <w:jc w:val="center"/>
        </w:trPr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Dentro do intervalo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Aprovada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8"/>
          <w:szCs w:val="18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* Nenhuma variação é admitida além dos limites amostrais para as variáveis independentes.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Nenhuma variável independente extrapolou o limite amostral.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Extrapolação para o valor estimado nos limites amostrais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tbl>
      <w:tblPr>
        <w:tblW w:w="10521" w:type="dxa"/>
        <w:jc w:val="center"/>
        <w:tblLayout w:type="fixed"/>
        <w:tblLook w:val="0000" w:firstRow="0" w:lastRow="0" w:firstColumn="0" w:lastColumn="0" w:noHBand="0" w:noVBand="0"/>
      </w:tblPr>
      <w:tblGrid>
        <w:gridCol w:w="1435"/>
        <w:gridCol w:w="1702"/>
        <w:gridCol w:w="1996"/>
        <w:gridCol w:w="2086"/>
        <w:gridCol w:w="1801"/>
        <w:gridCol w:w="1501"/>
      </w:tblGrid>
      <w:tr w:rsidR="00733BA9" w:rsidTr="00C27698">
        <w:trPr>
          <w:jc w:val="center"/>
        </w:trPr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Variável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Valor estimado no</w:t>
            </w:r>
          </w:p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limite inferior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Valor estimado no</w:t>
            </w:r>
          </w:p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limite superior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Valor estimado no</w:t>
            </w:r>
          </w:p>
          <w:p w:rsidR="00733BA9" w:rsidRPr="00E4188F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4188F">
              <w:rPr>
                <w:rFonts w:ascii="Arial" w:hAnsi="Arial" w:cs="Arial"/>
                <w:b/>
                <w:bCs/>
                <w:color w:val="000000"/>
              </w:rPr>
              <w:t>ponto de avaliação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Maior variação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Aprovada (**)</w:t>
            </w:r>
          </w:p>
        </w:tc>
      </w:tr>
      <w:tr w:rsidR="00733BA9" w:rsidTr="00C27698">
        <w:trPr>
          <w:jc w:val="center"/>
        </w:trPr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16.950,65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9.359,85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11.397,16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Dentro do intervalo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Aprovada</w:t>
            </w:r>
          </w:p>
        </w:tc>
      </w:tr>
      <w:tr w:rsidR="00733BA9" w:rsidTr="00C27698">
        <w:trPr>
          <w:jc w:val="center"/>
        </w:trPr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8.828,07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13.337,91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11.397,16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Dentro do intervalo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Aprovada</w:t>
            </w:r>
          </w:p>
        </w:tc>
      </w:tr>
      <w:tr w:rsidR="00733BA9" w:rsidTr="00C27698">
        <w:trPr>
          <w:jc w:val="center"/>
        </w:trPr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6.357,07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11.397,16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11.397,16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Dentro do intervalo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Aprovada</w:t>
            </w:r>
          </w:p>
        </w:tc>
      </w:tr>
      <w:tr w:rsidR="00733BA9" w:rsidTr="00C27698">
        <w:trPr>
          <w:jc w:val="center"/>
        </w:trPr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8.081,14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11.397,16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11.397,16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Dentro do intervalo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Aprovada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8"/>
          <w:szCs w:val="18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** Nenhuma variação é admitida além dos limites amostrais para o valor estimado. Nenhuma variável pode extrapolar o limite amostral.</w:t>
      </w:r>
    </w:p>
    <w:p w:rsidR="00733BA9" w:rsidRDefault="00733BA9" w:rsidP="009726C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Nenhuma variável independente extrapolou o limite amostral.</w:t>
      </w:r>
    </w:p>
    <w:p w:rsidR="009726CC" w:rsidRDefault="009726CC" w:rsidP="009726CC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Intervalos de Confiança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F40A4C" w:rsidRPr="00E4188F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( Estabelecidos para os regressores e para o valor esperado E[Y] 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Intervalo de confiança de 80,0 % :</w:t>
      </w:r>
    </w:p>
    <w:p w:rsidR="00733BA9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96"/>
        <w:gridCol w:w="1081"/>
        <w:gridCol w:w="1805"/>
        <w:gridCol w:w="1559"/>
        <w:gridCol w:w="2413"/>
      </w:tblGrid>
      <w:tr w:rsidR="00733BA9" w:rsidTr="009726CC">
        <w:trPr>
          <w:jc w:val="center"/>
        </w:trPr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Nome da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variável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Limite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Inferior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Limite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Superior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Amplitude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Amplitude/média</w:t>
            </w:r>
          </w:p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( % )</w:t>
            </w:r>
          </w:p>
        </w:tc>
      </w:tr>
      <w:tr w:rsidR="00733BA9" w:rsidTr="009726CC">
        <w:trPr>
          <w:jc w:val="center"/>
        </w:trPr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Área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11.362,64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11.431,89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69,26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0,61</w:t>
            </w:r>
          </w:p>
        </w:tc>
      </w:tr>
      <w:tr w:rsidR="00733BA9" w:rsidTr="009726CC">
        <w:trPr>
          <w:jc w:val="center"/>
        </w:trPr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Vagas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11.335,16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11.459,84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124,68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1,09</w:t>
            </w:r>
          </w:p>
        </w:tc>
      </w:tr>
      <w:tr w:rsidR="00733BA9" w:rsidTr="009726CC">
        <w:trPr>
          <w:jc w:val="center"/>
        </w:trPr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Padrão 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10.850,10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12.002,31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1.152,20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10,08</w:t>
            </w:r>
          </w:p>
        </w:tc>
      </w:tr>
      <w:tr w:rsidR="00733BA9" w:rsidTr="009726CC">
        <w:trPr>
          <w:jc w:val="center"/>
        </w:trPr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Loc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10.921,70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11.915,89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994,19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8,71</w:t>
            </w:r>
          </w:p>
        </w:tc>
      </w:tr>
      <w:tr w:rsidR="00733BA9" w:rsidTr="009726CC">
        <w:trPr>
          <w:jc w:val="center"/>
        </w:trPr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E(VU)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9.655,70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13.905,01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4.249,31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36,07</w:t>
            </w:r>
          </w:p>
        </w:tc>
      </w:tr>
      <w:tr w:rsidR="00733BA9" w:rsidTr="009726CC">
        <w:trPr>
          <w:jc w:val="center"/>
        </w:trPr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BF0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Valor Estimado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10.669,66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12.231,12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1.561,45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3BA9" w:rsidRDefault="00733BA9" w:rsidP="00733BA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13,64</w:t>
            </w:r>
          </w:p>
        </w:tc>
      </w:tr>
    </w:tbl>
    <w:p w:rsidR="00733BA9" w:rsidRDefault="00733BA9" w:rsidP="00733BA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8"/>
          <w:szCs w:val="18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Amplitude do intervalo de confiança : até 30,0% em torno do valor central da estimativa.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Segundo os criterios da NBR 14653-2 Regressão Grau III:</w:t>
      </w:r>
    </w:p>
    <w:p w:rsidR="00733BA9" w:rsidRPr="00E4188F" w:rsidRDefault="00733BA9" w:rsidP="009726CC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E4188F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O E(VU) possui uma amplitude no intervalo de confiança superior a 30,0% em torno do valor central da estimativa.</w:t>
      </w: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E4188F">
        <w:rPr>
          <w:b/>
          <w:bCs/>
          <w:color w:val="000000"/>
          <w:sz w:val="28"/>
          <w:szCs w:val="28"/>
          <w:u w:val="single"/>
        </w:rPr>
        <w:t>Gráficos da Regressão (2D)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>Calculados no ponto médio da amostra, para :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• Área            </w:t>
      </w:r>
      <w:r w:rsidRPr="00E4188F">
        <w:rPr>
          <w:rFonts w:ascii="Arial" w:hAnsi="Arial" w:cs="Arial"/>
          <w:color w:val="000000"/>
        </w:rPr>
        <w:tab/>
        <w:t>= 93,3377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• Vagas          </w:t>
      </w:r>
      <w:r w:rsidRPr="00E4188F">
        <w:rPr>
          <w:rFonts w:ascii="Arial" w:hAnsi="Arial" w:cs="Arial"/>
          <w:color w:val="000000"/>
        </w:rPr>
        <w:tab/>
        <w:t>= 1,9200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• Padrão A     </w:t>
      </w:r>
      <w:r w:rsidRPr="00E4188F">
        <w:rPr>
          <w:rFonts w:ascii="Arial" w:hAnsi="Arial" w:cs="Arial"/>
          <w:color w:val="000000"/>
        </w:rPr>
        <w:tab/>
        <w:t>= 2,1500</w:t>
      </w:r>
    </w:p>
    <w:p w:rsidR="00733BA9" w:rsidRPr="00E4188F" w:rsidRDefault="00733BA9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4188F">
        <w:rPr>
          <w:rFonts w:ascii="Arial" w:hAnsi="Arial" w:cs="Arial"/>
          <w:color w:val="000000"/>
        </w:rPr>
        <w:t xml:space="preserve">• Loc              </w:t>
      </w:r>
      <w:r w:rsidRPr="00E4188F">
        <w:rPr>
          <w:rFonts w:ascii="Arial" w:hAnsi="Arial" w:cs="Arial"/>
          <w:color w:val="000000"/>
        </w:rPr>
        <w:tab/>
        <w:t>= 2,3000</w:t>
      </w:r>
    </w:p>
    <w:p w:rsidR="00733BA9" w:rsidRPr="00E4188F" w:rsidRDefault="009726CC" w:rsidP="00733BA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3158144</wp:posOffset>
            </wp:positionH>
            <wp:positionV relativeFrom="paragraph">
              <wp:posOffset>81915</wp:posOffset>
            </wp:positionV>
            <wp:extent cx="251968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221788</wp:posOffset>
            </wp:positionH>
            <wp:positionV relativeFrom="paragraph">
              <wp:posOffset>81915</wp:posOffset>
            </wp:positionV>
            <wp:extent cx="25200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33BA9" w:rsidRDefault="00733BA9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221153</wp:posOffset>
            </wp:positionH>
            <wp:positionV relativeFrom="paragraph">
              <wp:posOffset>75565</wp:posOffset>
            </wp:positionV>
            <wp:extent cx="251968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3160048</wp:posOffset>
            </wp:positionH>
            <wp:positionV relativeFrom="paragraph">
              <wp:posOffset>75565</wp:posOffset>
            </wp:positionV>
            <wp:extent cx="251968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726CC" w:rsidRDefault="009726C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F40A4C" w:rsidRDefault="00F40A4C" w:rsidP="00733BA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FE15A1" w:rsidRDefault="00FE15A1" w:rsidP="00FE15A1">
      <w:pPr>
        <w:pStyle w:val="Ttulo1"/>
      </w:pPr>
      <w:bookmarkStart w:id="13" w:name="_Toc18357848"/>
      <w:r>
        <w:t xml:space="preserve">10. </w:t>
      </w:r>
      <w:r w:rsidR="00C27698">
        <w:t>CAMPO DE ARBÍTRIO</w:t>
      </w:r>
      <w:bookmarkEnd w:id="13"/>
    </w:p>
    <w:p w:rsidR="00FE15A1" w:rsidRDefault="00FE15A1" w:rsidP="00FE15A1"/>
    <w:p w:rsidR="00C27698" w:rsidRDefault="00C27698" w:rsidP="00C27698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Conforme item 8.2.1.5.2  da ABNT NBR 14653-2 o campo de arbítrio pode ser utilizado quando variáveis relevantes para a avaliação não forem contempladas no modelo estatístico devido escassez de dados de mercado. Segundo norma técnica, dentro de um intervalo de 15% para mais ou para menos em cima do valor obtido o avaliador pode arbitrar o resultado mediante justificativa. </w:t>
      </w:r>
    </w:p>
    <w:p w:rsidR="00C27698" w:rsidRDefault="00C27698" w:rsidP="00C27698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Como não foram colhidos dados de mercado referentes a transações, entende-se prudente arbitrar 10% a menos do valor calculado visando corrigir o valor obtido à partir de dados ofertados no mercado. Portanto, temos:</w:t>
      </w:r>
    </w:p>
    <w:p w:rsidR="00C27698" w:rsidRDefault="00C27698" w:rsidP="00C27698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:rsidR="00C27698" w:rsidRDefault="00C27698" w:rsidP="00C27698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Valor obtido – R$ 11.397,16</w:t>
      </w:r>
    </w:p>
    <w:p w:rsidR="00C27698" w:rsidRDefault="00C27698" w:rsidP="00C27698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701F38">
        <w:rPr>
          <w:rFonts w:ascii="Arial" w:hAnsi="Arial" w:cs="Arial"/>
          <w:b/>
          <w:sz w:val="24"/>
        </w:rPr>
        <w:t>Valor Arbitrado – R$ 10.257,44</w:t>
      </w:r>
    </w:p>
    <w:p w:rsidR="009726CC" w:rsidRDefault="009726CC" w:rsidP="009726CC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FE15A1" w:rsidRDefault="00FE15A1" w:rsidP="00FE15A1"/>
    <w:p w:rsidR="00C27698" w:rsidRDefault="00C27698" w:rsidP="00C27698">
      <w:pPr>
        <w:pStyle w:val="Ttulo1"/>
      </w:pPr>
      <w:bookmarkStart w:id="14" w:name="_Toc18357849"/>
      <w:r>
        <w:t>11. DATA DE REFERÊNCIA</w:t>
      </w:r>
      <w:bookmarkEnd w:id="14"/>
    </w:p>
    <w:p w:rsidR="00FE15A1" w:rsidRDefault="00FE15A1" w:rsidP="00FE15A1"/>
    <w:p w:rsidR="00C27698" w:rsidRDefault="00C27698" w:rsidP="00C27698">
      <w:pPr>
        <w:spacing w:line="360" w:lineRule="auto"/>
        <w:jc w:val="both"/>
        <w:rPr>
          <w:rFonts w:ascii="Arial" w:hAnsi="Arial" w:cs="Arial"/>
          <w:sz w:val="24"/>
        </w:rPr>
      </w:pPr>
      <w:r w:rsidRPr="00495533">
        <w:rPr>
          <w:rFonts w:ascii="Arial" w:hAnsi="Arial" w:cs="Arial"/>
          <w:sz w:val="24"/>
        </w:rPr>
        <w:t xml:space="preserve">Base de cálculo – </w:t>
      </w:r>
      <w:r>
        <w:rPr>
          <w:rFonts w:ascii="Arial" w:hAnsi="Arial" w:cs="Arial"/>
          <w:sz w:val="24"/>
        </w:rPr>
        <w:t>o</w:t>
      </w:r>
      <w:r w:rsidR="009A45AA">
        <w:rPr>
          <w:rFonts w:ascii="Arial" w:hAnsi="Arial" w:cs="Arial"/>
          <w:sz w:val="24"/>
        </w:rPr>
        <w:t>utubro de 20xx</w:t>
      </w:r>
    </w:p>
    <w:p w:rsidR="00C27698" w:rsidRDefault="00C27698" w:rsidP="00FE15A1"/>
    <w:p w:rsidR="00C27698" w:rsidRDefault="00C27698" w:rsidP="00C27698">
      <w:pPr>
        <w:pStyle w:val="Ttulo1"/>
      </w:pPr>
      <w:bookmarkStart w:id="15" w:name="_Toc18357850"/>
      <w:r>
        <w:t>12. ANÁLISE DO GRAU DE FUNDAMENTAÇÃO E PRECISÃO</w:t>
      </w:r>
      <w:bookmarkEnd w:id="15"/>
    </w:p>
    <w:p w:rsidR="00FE15A1" w:rsidRDefault="00FE15A1" w:rsidP="00FE15A1"/>
    <w:p w:rsidR="00C27698" w:rsidRDefault="00C27698" w:rsidP="00C2769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4"/>
        </w:rPr>
      </w:pPr>
      <w:r w:rsidRPr="00495533">
        <w:rPr>
          <w:rFonts w:ascii="Arial" w:hAnsi="Arial" w:cs="Arial"/>
          <w:color w:val="000000"/>
          <w:sz w:val="24"/>
        </w:rPr>
        <w:t xml:space="preserve">Analisando </w:t>
      </w:r>
      <w:r>
        <w:rPr>
          <w:rFonts w:ascii="Arial" w:hAnsi="Arial" w:cs="Arial"/>
          <w:color w:val="000000"/>
          <w:sz w:val="24"/>
        </w:rPr>
        <w:t>as premissas da ABNT</w:t>
      </w:r>
      <w:r w:rsidRPr="00495533">
        <w:rPr>
          <w:rFonts w:ascii="Arial" w:hAnsi="Arial" w:cs="Arial"/>
          <w:color w:val="000000"/>
          <w:sz w:val="24"/>
        </w:rPr>
        <w:t xml:space="preserve"> NBR </w:t>
      </w:r>
      <w:r>
        <w:rPr>
          <w:rFonts w:ascii="Arial" w:hAnsi="Arial" w:cs="Arial"/>
          <w:color w:val="000000"/>
          <w:sz w:val="24"/>
        </w:rPr>
        <w:t xml:space="preserve">14.653-2 passaremos a analisar o grau de fundamentação e precisão obtido no presente trabalho. </w:t>
      </w:r>
    </w:p>
    <w:p w:rsidR="00FE15A1" w:rsidRDefault="00FE15A1" w:rsidP="00FE15A1"/>
    <w:p w:rsidR="00FE15A1" w:rsidRDefault="00FE15A1" w:rsidP="00FE15A1"/>
    <w:p w:rsidR="00FE15A1" w:rsidRDefault="00FE15A1" w:rsidP="00FE15A1"/>
    <w:p w:rsidR="00C27698" w:rsidRDefault="00C27698" w:rsidP="00FE15A1"/>
    <w:p w:rsidR="00C27698" w:rsidRDefault="00C27698" w:rsidP="00FE15A1"/>
    <w:p w:rsidR="00F40A4C" w:rsidRDefault="00F40A4C" w:rsidP="00FE15A1"/>
    <w:p w:rsidR="00C27698" w:rsidRDefault="00C27698" w:rsidP="00FE15A1">
      <w:r w:rsidRPr="00701F38">
        <w:rPr>
          <w:noProof/>
          <w:lang w:eastAsia="pt-BR"/>
        </w:rPr>
        <w:drawing>
          <wp:inline distT="0" distB="0" distL="0" distR="0" wp14:anchorId="4C5D0130" wp14:editId="27036D4D">
            <wp:extent cx="5400040" cy="7521642"/>
            <wp:effectExtent l="0" t="0" r="0" b="317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A1" w:rsidRDefault="00FE15A1" w:rsidP="00FE15A1"/>
    <w:p w:rsidR="00FE15A1" w:rsidRDefault="00FE15A1" w:rsidP="00FE15A1"/>
    <w:p w:rsidR="00FE15A1" w:rsidRDefault="00C27698" w:rsidP="00FE15A1">
      <w:r w:rsidRPr="00495533">
        <w:rPr>
          <w:noProof/>
          <w:lang w:eastAsia="pt-BR"/>
        </w:rPr>
        <w:drawing>
          <wp:inline distT="0" distB="0" distL="0" distR="0" wp14:anchorId="4E4903D8" wp14:editId="62254E68">
            <wp:extent cx="5400040" cy="6975524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2"/>
                    <a:stretch/>
                  </pic:blipFill>
                  <pic:spPr bwMode="auto">
                    <a:xfrm>
                      <a:off x="0" y="0"/>
                      <a:ext cx="5400040" cy="697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6CC" w:rsidRDefault="00C27698" w:rsidP="00C27698">
      <w:pPr>
        <w:spacing w:line="360" w:lineRule="auto"/>
        <w:ind w:firstLine="708"/>
        <w:jc w:val="both"/>
        <w:rPr>
          <w:rFonts w:ascii="Arial" w:hAnsi="Arial" w:cs="Arial"/>
          <w:b/>
          <w:sz w:val="32"/>
        </w:rPr>
      </w:pPr>
      <w:r w:rsidRPr="00701F38">
        <w:rPr>
          <w:rFonts w:ascii="Arial" w:hAnsi="Arial" w:cs="Arial"/>
          <w:sz w:val="24"/>
        </w:rPr>
        <w:t>Analisando todas as exigências da ABNT NBR 14653-2 citadas acima e a pontuação atingida pelo presente laudo, concluímos que foi alcançado o Grau de Fundamentação II e Precisão III</w:t>
      </w:r>
      <w:r>
        <w:rPr>
          <w:rFonts w:ascii="Arial" w:hAnsi="Arial" w:cs="Arial"/>
          <w:sz w:val="24"/>
        </w:rPr>
        <w:t>.</w:t>
      </w:r>
    </w:p>
    <w:p w:rsidR="00C27698" w:rsidRDefault="00C27698" w:rsidP="00C27698">
      <w:pPr>
        <w:pStyle w:val="Ttulo1"/>
      </w:pPr>
      <w:bookmarkStart w:id="16" w:name="_Toc18357851"/>
      <w:r>
        <w:t>13. RESULTADO DA AVALIAÇÃO</w:t>
      </w:r>
      <w:bookmarkEnd w:id="16"/>
    </w:p>
    <w:p w:rsidR="00C27698" w:rsidRDefault="00C27698" w:rsidP="00C27698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</w:rPr>
      </w:pPr>
    </w:p>
    <w:p w:rsidR="00C27698" w:rsidRDefault="00C27698" w:rsidP="00C27698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</w:rPr>
      </w:pPr>
      <w:r w:rsidRPr="00192671">
        <w:rPr>
          <w:rFonts w:ascii="Arial" w:hAnsi="Arial" w:cs="Arial"/>
          <w:color w:val="000000"/>
          <w:sz w:val="24"/>
        </w:rPr>
        <w:t xml:space="preserve">Considerando todas as metodologias supracitadas e demais premissas da ABNT NBR 14653, conclui-se que o valor de mercado do imóvel objeto de avaliação </w:t>
      </w:r>
      <w:r>
        <w:rPr>
          <w:rFonts w:ascii="Arial" w:hAnsi="Arial" w:cs="Arial"/>
          <w:color w:val="000000"/>
          <w:sz w:val="24"/>
        </w:rPr>
        <w:t>é: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15"/>
        <w:gridCol w:w="4515"/>
      </w:tblGrid>
      <w:tr w:rsidR="00C27698" w:rsidTr="009726CC">
        <w:tc>
          <w:tcPr>
            <w:tcW w:w="4515" w:type="dxa"/>
          </w:tcPr>
          <w:p w:rsidR="00C27698" w:rsidRDefault="00C27698" w:rsidP="009726C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Valor unitário (R$ / m²)</w:t>
            </w:r>
          </w:p>
        </w:tc>
        <w:tc>
          <w:tcPr>
            <w:tcW w:w="4515" w:type="dxa"/>
          </w:tcPr>
          <w:p w:rsidR="00C27698" w:rsidRDefault="00C27698" w:rsidP="009726C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701F38">
              <w:rPr>
                <w:rFonts w:ascii="Arial" w:hAnsi="Arial" w:cs="Arial"/>
                <w:color w:val="000000"/>
                <w:sz w:val="24"/>
              </w:rPr>
              <w:t>R$ 10.257,44</w:t>
            </w:r>
          </w:p>
        </w:tc>
      </w:tr>
      <w:tr w:rsidR="00C27698" w:rsidTr="009726CC">
        <w:tc>
          <w:tcPr>
            <w:tcW w:w="4515" w:type="dxa"/>
          </w:tcPr>
          <w:p w:rsidR="00C27698" w:rsidRDefault="00C27698" w:rsidP="009726C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Área (m²)</w:t>
            </w:r>
          </w:p>
        </w:tc>
        <w:tc>
          <w:tcPr>
            <w:tcW w:w="4515" w:type="dxa"/>
          </w:tcPr>
          <w:p w:rsidR="00C27698" w:rsidRDefault="00C27698" w:rsidP="009726C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95,97 m²</w:t>
            </w:r>
          </w:p>
        </w:tc>
      </w:tr>
      <w:tr w:rsidR="00C27698" w:rsidTr="009726CC">
        <w:tc>
          <w:tcPr>
            <w:tcW w:w="4515" w:type="dxa"/>
          </w:tcPr>
          <w:p w:rsidR="00C27698" w:rsidRDefault="00C27698" w:rsidP="009726C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Valor total (R$)</w:t>
            </w:r>
          </w:p>
        </w:tc>
        <w:tc>
          <w:tcPr>
            <w:tcW w:w="4515" w:type="dxa"/>
          </w:tcPr>
          <w:p w:rsidR="00C27698" w:rsidRDefault="00C27698" w:rsidP="009726C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R$ 984.406,52</w:t>
            </w:r>
          </w:p>
        </w:tc>
      </w:tr>
      <w:tr w:rsidR="00C27698" w:rsidTr="009726CC">
        <w:tc>
          <w:tcPr>
            <w:tcW w:w="4515" w:type="dxa"/>
          </w:tcPr>
          <w:p w:rsidR="00C27698" w:rsidRDefault="00C27698" w:rsidP="009726C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Valor total arredondado (R$)</w:t>
            </w:r>
          </w:p>
        </w:tc>
        <w:tc>
          <w:tcPr>
            <w:tcW w:w="4515" w:type="dxa"/>
          </w:tcPr>
          <w:p w:rsidR="00C27698" w:rsidRDefault="00C27698" w:rsidP="009726C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R$ 990.000,00</w:t>
            </w:r>
          </w:p>
        </w:tc>
      </w:tr>
      <w:tr w:rsidR="00C27698" w:rsidTr="009726CC">
        <w:tc>
          <w:tcPr>
            <w:tcW w:w="9030" w:type="dxa"/>
            <w:gridSpan w:val="2"/>
          </w:tcPr>
          <w:p w:rsidR="00C27698" w:rsidRPr="00701F38" w:rsidRDefault="00C27698" w:rsidP="009726CC">
            <w:pPr>
              <w:spacing w:line="360" w:lineRule="auto"/>
              <w:jc w:val="center"/>
              <w:rPr>
                <w:rFonts w:ascii="Arial" w:hAnsi="Arial" w:cs="Arial"/>
                <w:b/>
                <w:i/>
                <w:color w:val="000000"/>
                <w:sz w:val="24"/>
              </w:rPr>
            </w:pPr>
            <w:r w:rsidRPr="00701F38">
              <w:rPr>
                <w:rFonts w:ascii="Arial" w:hAnsi="Arial" w:cs="Arial"/>
                <w:b/>
                <w:i/>
                <w:color w:val="000000"/>
                <w:sz w:val="24"/>
              </w:rPr>
              <w:t>Novecentos e noventa mil reais</w:t>
            </w:r>
          </w:p>
        </w:tc>
      </w:tr>
    </w:tbl>
    <w:p w:rsidR="00FE15A1" w:rsidRDefault="00FE15A1" w:rsidP="004B6B78">
      <w:pPr>
        <w:rPr>
          <w:rFonts w:ascii="Arial" w:hAnsi="Arial" w:cs="Arial"/>
          <w:b/>
          <w:sz w:val="32"/>
        </w:rPr>
      </w:pPr>
    </w:p>
    <w:p w:rsidR="00571CAF" w:rsidRDefault="00C27698" w:rsidP="00F40A4C">
      <w:pPr>
        <w:pStyle w:val="Ttulo1"/>
        <w:rPr>
          <w:rFonts w:cs="Arial"/>
          <w:b w:val="0"/>
        </w:rPr>
      </w:pPr>
      <w:bookmarkStart w:id="17" w:name="_Toc18357852"/>
      <w:r>
        <w:t>14. QUALIFICAÇÃO LEGAL</w:t>
      </w:r>
      <w:bookmarkEnd w:id="17"/>
    </w:p>
    <w:p w:rsidR="009726CC" w:rsidRDefault="009726CC" w:rsidP="00FE15A1">
      <w:pPr>
        <w:jc w:val="center"/>
        <w:rPr>
          <w:rFonts w:ascii="Arial" w:hAnsi="Arial" w:cs="Arial"/>
          <w:b/>
          <w:sz w:val="32"/>
        </w:rPr>
      </w:pPr>
    </w:p>
    <w:p w:rsidR="00F40A4C" w:rsidRDefault="00F40A4C" w:rsidP="00FE15A1">
      <w:pPr>
        <w:jc w:val="center"/>
        <w:rPr>
          <w:rFonts w:ascii="Arial" w:hAnsi="Arial" w:cs="Arial"/>
          <w:b/>
          <w:sz w:val="32"/>
        </w:rPr>
      </w:pPr>
    </w:p>
    <w:p w:rsidR="009726CC" w:rsidRDefault="009726CC" w:rsidP="00FE15A1">
      <w:pPr>
        <w:jc w:val="center"/>
        <w:rPr>
          <w:rFonts w:ascii="Arial" w:hAnsi="Arial" w:cs="Arial"/>
          <w:b/>
          <w:sz w:val="32"/>
        </w:rPr>
      </w:pPr>
    </w:p>
    <w:p w:rsidR="00C27698" w:rsidRDefault="00C27698" w:rsidP="00C27698">
      <w:pPr>
        <w:pStyle w:val="NormalWeb"/>
        <w:rPr>
          <w:rFonts w:ascii="Arial" w:hAnsi="Arial" w:cs="Arial"/>
          <w:color w:val="222222"/>
          <w:sz w:val="18"/>
          <w:szCs w:val="18"/>
        </w:rPr>
      </w:pPr>
      <w:r>
        <w:rPr>
          <w:rStyle w:val="Forte"/>
          <w:rFonts w:ascii="Arial" w:eastAsiaTheme="majorEastAsia" w:hAnsi="Arial" w:cs="Arial"/>
          <w:color w:val="222222"/>
          <w:sz w:val="18"/>
          <w:szCs w:val="18"/>
        </w:rPr>
        <w:t>RICARDO AMBRÓSIO DE CAMPOS</w:t>
      </w:r>
      <w:r>
        <w:rPr>
          <w:rFonts w:ascii="Arial" w:hAnsi="Arial" w:cs="Arial"/>
          <w:b/>
          <w:bCs/>
          <w:color w:val="222222"/>
          <w:sz w:val="18"/>
          <w:szCs w:val="18"/>
        </w:rPr>
        <w:br/>
      </w:r>
      <w:r>
        <w:rPr>
          <w:rStyle w:val="Forte"/>
          <w:rFonts w:ascii="Arial" w:eastAsiaTheme="majorEastAsia" w:hAnsi="Arial" w:cs="Arial"/>
          <w:color w:val="222222"/>
          <w:sz w:val="18"/>
          <w:szCs w:val="18"/>
        </w:rPr>
        <w:t>DIRETOR TÉCNICO - CREA/MG 68.258D</w:t>
      </w:r>
      <w:r>
        <w:rPr>
          <w:rFonts w:ascii="Arial" w:hAnsi="Arial" w:cs="Arial"/>
          <w:b/>
          <w:bCs/>
          <w:color w:val="222222"/>
          <w:sz w:val="18"/>
          <w:szCs w:val="18"/>
        </w:rPr>
        <w:br/>
      </w:r>
      <w:r>
        <w:rPr>
          <w:rStyle w:val="Forte"/>
          <w:rFonts w:ascii="Arial" w:eastAsiaTheme="majorEastAsia" w:hAnsi="Arial" w:cs="Arial"/>
          <w:color w:val="222222"/>
          <w:sz w:val="18"/>
          <w:szCs w:val="18"/>
        </w:rPr>
        <w:t>CPF nº 750.142.976-68</w:t>
      </w:r>
      <w:r>
        <w:rPr>
          <w:rFonts w:ascii="Arial" w:hAnsi="Arial" w:cs="Arial"/>
          <w:b/>
          <w:bCs/>
          <w:color w:val="222222"/>
          <w:sz w:val="18"/>
          <w:szCs w:val="18"/>
        </w:rPr>
        <w:br/>
      </w:r>
      <w:r>
        <w:rPr>
          <w:rStyle w:val="Forte"/>
          <w:rFonts w:ascii="Arial" w:eastAsiaTheme="majorEastAsia" w:hAnsi="Arial" w:cs="Arial"/>
          <w:color w:val="222222"/>
          <w:sz w:val="18"/>
          <w:szCs w:val="18"/>
        </w:rPr>
        <w:t>Cédula de Identidade M-5.484.346 SSP/MG</w:t>
      </w:r>
    </w:p>
    <w:p w:rsidR="00F40A4C" w:rsidRDefault="00F40A4C" w:rsidP="00C27698">
      <w:pPr>
        <w:pStyle w:val="NormalWeb"/>
        <w:rPr>
          <w:rFonts w:ascii="Arial" w:hAnsi="Arial" w:cs="Arial"/>
          <w:color w:val="222222"/>
          <w:sz w:val="18"/>
          <w:szCs w:val="18"/>
        </w:rPr>
      </w:pPr>
    </w:p>
    <w:p w:rsidR="009726CC" w:rsidRDefault="009726CC" w:rsidP="00C27698">
      <w:pPr>
        <w:pStyle w:val="NormalWeb"/>
        <w:rPr>
          <w:rFonts w:ascii="Arial" w:hAnsi="Arial" w:cs="Arial"/>
          <w:color w:val="222222"/>
          <w:sz w:val="18"/>
          <w:szCs w:val="18"/>
        </w:rPr>
      </w:pPr>
    </w:p>
    <w:p w:rsidR="00C27698" w:rsidRDefault="00C27698" w:rsidP="00C27698">
      <w:pPr>
        <w:pStyle w:val="NormalWeb"/>
        <w:rPr>
          <w:rFonts w:ascii="Arial" w:hAnsi="Arial" w:cs="Arial"/>
          <w:color w:val="222222"/>
          <w:sz w:val="18"/>
          <w:szCs w:val="18"/>
        </w:rPr>
      </w:pPr>
    </w:p>
    <w:p w:rsidR="00523A48" w:rsidRDefault="00C27698" w:rsidP="009726CC">
      <w:pPr>
        <w:pStyle w:val="NormalWeb"/>
        <w:rPr>
          <w:rStyle w:val="Forte"/>
          <w:rFonts w:ascii="Arial" w:eastAsiaTheme="majorEastAsia" w:hAnsi="Arial" w:cs="Arial"/>
          <w:color w:val="222222"/>
          <w:sz w:val="18"/>
          <w:szCs w:val="18"/>
        </w:rPr>
      </w:pPr>
      <w:r>
        <w:rPr>
          <w:rStyle w:val="Forte"/>
          <w:rFonts w:ascii="Arial" w:eastAsiaTheme="majorEastAsia" w:hAnsi="Arial" w:cs="Arial"/>
          <w:color w:val="222222"/>
          <w:sz w:val="18"/>
          <w:szCs w:val="18"/>
        </w:rPr>
        <w:t>LUCAS DE LIMA SOARES</w:t>
      </w:r>
      <w:r>
        <w:rPr>
          <w:rFonts w:ascii="Arial" w:hAnsi="Arial" w:cs="Arial"/>
          <w:b/>
          <w:bCs/>
          <w:color w:val="222222"/>
          <w:sz w:val="18"/>
          <w:szCs w:val="18"/>
        </w:rPr>
        <w:br/>
      </w:r>
      <w:r>
        <w:rPr>
          <w:rStyle w:val="Forte"/>
          <w:rFonts w:ascii="Arial" w:eastAsiaTheme="majorEastAsia" w:hAnsi="Arial" w:cs="Arial"/>
          <w:color w:val="222222"/>
          <w:sz w:val="18"/>
          <w:szCs w:val="18"/>
        </w:rPr>
        <w:t>ARQUITETO E URBANISMO</w:t>
      </w:r>
      <w:r>
        <w:rPr>
          <w:rFonts w:ascii="Arial" w:hAnsi="Arial" w:cs="Arial"/>
          <w:b/>
          <w:bCs/>
          <w:color w:val="222222"/>
          <w:sz w:val="18"/>
          <w:szCs w:val="18"/>
        </w:rPr>
        <w:br/>
      </w:r>
      <w:r>
        <w:rPr>
          <w:rStyle w:val="Forte"/>
          <w:rFonts w:ascii="Arial" w:eastAsiaTheme="majorEastAsia" w:hAnsi="Arial" w:cs="Arial"/>
          <w:color w:val="222222"/>
          <w:sz w:val="18"/>
          <w:szCs w:val="18"/>
        </w:rPr>
        <w:t>CAU - MG A51764-0</w:t>
      </w:r>
      <w:r>
        <w:rPr>
          <w:rFonts w:ascii="Arial" w:hAnsi="Arial" w:cs="Arial"/>
          <w:b/>
          <w:bCs/>
          <w:color w:val="222222"/>
          <w:sz w:val="18"/>
          <w:szCs w:val="18"/>
        </w:rPr>
        <w:br/>
      </w:r>
      <w:r>
        <w:rPr>
          <w:rStyle w:val="Forte"/>
          <w:rFonts w:ascii="Arial" w:eastAsiaTheme="majorEastAsia" w:hAnsi="Arial" w:cs="Arial"/>
          <w:color w:val="222222"/>
          <w:sz w:val="18"/>
          <w:szCs w:val="18"/>
        </w:rPr>
        <w:t>Cédula de Identidade MG-13.778.426 SSP/MG</w:t>
      </w:r>
    </w:p>
    <w:p w:rsidR="009726CC" w:rsidRDefault="009726CC" w:rsidP="009726CC">
      <w:pPr>
        <w:pStyle w:val="NormalWeb"/>
        <w:rPr>
          <w:rFonts w:ascii="Arial" w:hAnsi="Arial" w:cs="Arial"/>
          <w:b/>
          <w:sz w:val="32"/>
        </w:rPr>
      </w:pPr>
    </w:p>
    <w:p w:rsidR="009726CC" w:rsidRDefault="009726CC" w:rsidP="009726CC">
      <w:pPr>
        <w:pStyle w:val="Ttulo1"/>
      </w:pPr>
      <w:bookmarkStart w:id="18" w:name="_Toc18352155"/>
      <w:bookmarkStart w:id="19" w:name="_Toc18357853"/>
      <w:r>
        <w:t>15. LOCAL E DATA DO LAUDO</w:t>
      </w:r>
      <w:bookmarkEnd w:id="18"/>
      <w:bookmarkEnd w:id="19"/>
    </w:p>
    <w:p w:rsidR="00F40A4C" w:rsidRDefault="00F40A4C" w:rsidP="009726CC">
      <w:pPr>
        <w:rPr>
          <w:rFonts w:ascii="Arial" w:hAnsi="Arial" w:cs="Arial"/>
          <w:color w:val="222222"/>
          <w:sz w:val="24"/>
          <w:szCs w:val="18"/>
          <w:shd w:val="clear" w:color="auto" w:fill="FFFFFF"/>
        </w:rPr>
      </w:pPr>
    </w:p>
    <w:p w:rsidR="009726CC" w:rsidRDefault="009726CC" w:rsidP="009726CC">
      <w:pPr>
        <w:rPr>
          <w:rFonts w:ascii="Arial" w:hAnsi="Arial" w:cs="Arial"/>
          <w:color w:val="222222"/>
          <w:sz w:val="24"/>
          <w:szCs w:val="18"/>
          <w:shd w:val="clear" w:color="auto" w:fill="FFFFFF"/>
        </w:rPr>
      </w:pPr>
      <w:r w:rsidRPr="00701F38">
        <w:rPr>
          <w:rFonts w:ascii="Arial" w:hAnsi="Arial" w:cs="Arial"/>
          <w:color w:val="222222"/>
          <w:sz w:val="24"/>
          <w:szCs w:val="18"/>
          <w:shd w:val="clear" w:color="auto" w:fill="FFFFFF"/>
        </w:rPr>
        <w:t>Belo H</w:t>
      </w:r>
      <w:r w:rsidR="009A45AA">
        <w:rPr>
          <w:rFonts w:ascii="Arial" w:hAnsi="Arial" w:cs="Arial"/>
          <w:color w:val="222222"/>
          <w:sz w:val="24"/>
          <w:szCs w:val="18"/>
          <w:shd w:val="clear" w:color="auto" w:fill="FFFFFF"/>
        </w:rPr>
        <w:t>orizonte, 05 de novembro de 20xx</w:t>
      </w:r>
    </w:p>
    <w:p w:rsidR="00FE15A1" w:rsidRDefault="009726CC" w:rsidP="009726CC">
      <w:pPr>
        <w:pStyle w:val="Ttulo1"/>
      </w:pPr>
      <w:bookmarkStart w:id="20" w:name="_Toc18352156"/>
      <w:bookmarkStart w:id="21" w:name="_Toc18357854"/>
      <w:bookmarkStart w:id="22" w:name="_GoBack"/>
      <w:bookmarkEnd w:id="22"/>
      <w:r>
        <w:t>16. RELATÓRIO FOTOGRÁFICO</w:t>
      </w:r>
      <w:bookmarkEnd w:id="20"/>
      <w:bookmarkEnd w:id="21"/>
    </w:p>
    <w:p w:rsidR="009726CC" w:rsidRPr="001840F0" w:rsidRDefault="009726CC" w:rsidP="009726CC">
      <w:pPr>
        <w:spacing w:line="200" w:lineRule="exact"/>
        <w:jc w:val="center"/>
      </w:pPr>
    </w:p>
    <w:p w:rsidR="009726CC" w:rsidRPr="001840F0" w:rsidRDefault="009726CC" w:rsidP="009726CC">
      <w:pPr>
        <w:spacing w:before="14" w:line="200" w:lineRule="exact"/>
        <w:jc w:val="center"/>
      </w:pPr>
    </w:p>
    <w:p w:rsidR="009726CC" w:rsidRDefault="009726CC" w:rsidP="009726C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97680" cy="3200400"/>
            <wp:effectExtent l="0" t="0" r="762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Pr="009726CC" w:rsidRDefault="009726CC" w:rsidP="009726CC">
      <w:pPr>
        <w:spacing w:before="84" w:line="220" w:lineRule="exact"/>
        <w:jc w:val="center"/>
        <w:rPr>
          <w:rFonts w:ascii="Arial" w:hAnsi="Arial" w:cs="Arial"/>
          <w:sz w:val="20"/>
          <w:szCs w:val="20"/>
        </w:rPr>
      </w:pPr>
      <w:r w:rsidRPr="009726CC">
        <w:rPr>
          <w:rFonts w:ascii="Arial" w:hAnsi="Arial" w:cs="Arial"/>
          <w:w w:val="113"/>
          <w:position w:val="-1"/>
          <w:sz w:val="20"/>
          <w:szCs w:val="20"/>
        </w:rPr>
        <w:t>Apa</w:t>
      </w:r>
      <w:r w:rsidRPr="009726CC">
        <w:rPr>
          <w:rFonts w:ascii="Arial" w:hAnsi="Arial" w:cs="Arial"/>
          <w:spacing w:val="7"/>
          <w:w w:val="113"/>
          <w:position w:val="-1"/>
          <w:sz w:val="20"/>
          <w:szCs w:val="20"/>
        </w:rPr>
        <w:t>r</w:t>
      </w:r>
      <w:r w:rsidRPr="009726CC">
        <w:rPr>
          <w:rFonts w:ascii="Arial" w:hAnsi="Arial" w:cs="Arial"/>
          <w:w w:val="113"/>
          <w:position w:val="-1"/>
          <w:sz w:val="20"/>
          <w:szCs w:val="20"/>
        </w:rPr>
        <w:t>tamen</w:t>
      </w:r>
      <w:r w:rsidRPr="009726CC">
        <w:rPr>
          <w:rFonts w:ascii="Arial" w:hAnsi="Arial" w:cs="Arial"/>
          <w:spacing w:val="-2"/>
          <w:w w:val="113"/>
          <w:position w:val="-1"/>
          <w:sz w:val="20"/>
          <w:szCs w:val="20"/>
        </w:rPr>
        <w:t>t</w:t>
      </w:r>
      <w:r w:rsidRPr="009726CC">
        <w:rPr>
          <w:rFonts w:ascii="Arial" w:hAnsi="Arial" w:cs="Arial"/>
          <w:w w:val="113"/>
          <w:position w:val="-1"/>
          <w:sz w:val="20"/>
          <w:szCs w:val="20"/>
        </w:rPr>
        <w:t>o</w:t>
      </w:r>
      <w:r w:rsidRPr="009726CC">
        <w:rPr>
          <w:rFonts w:ascii="Arial" w:hAnsi="Arial" w:cs="Arial"/>
          <w:spacing w:val="3"/>
          <w:w w:val="113"/>
          <w:position w:val="-1"/>
          <w:sz w:val="20"/>
          <w:szCs w:val="20"/>
        </w:rPr>
        <w:t xml:space="preserve"> </w:t>
      </w:r>
      <w:r w:rsidRPr="009726CC">
        <w:rPr>
          <w:rFonts w:ascii="Arial" w:hAnsi="Arial" w:cs="Arial"/>
          <w:position w:val="-1"/>
          <w:sz w:val="20"/>
          <w:szCs w:val="20"/>
        </w:rPr>
        <w:t>-</w:t>
      </w:r>
      <w:r w:rsidRPr="009726CC">
        <w:rPr>
          <w:rFonts w:ascii="Arial" w:hAnsi="Arial" w:cs="Arial"/>
          <w:spacing w:val="10"/>
          <w:position w:val="-1"/>
          <w:sz w:val="20"/>
          <w:szCs w:val="20"/>
        </w:rPr>
        <w:t xml:space="preserve"> </w:t>
      </w:r>
      <w:r w:rsidRPr="009726CC">
        <w:rPr>
          <w:rFonts w:ascii="Arial" w:hAnsi="Arial" w:cs="Arial"/>
          <w:w w:val="112"/>
          <w:position w:val="-1"/>
          <w:sz w:val="20"/>
          <w:szCs w:val="20"/>
        </w:rPr>
        <w:t>Á</w:t>
      </w:r>
      <w:r w:rsidRPr="009726CC">
        <w:rPr>
          <w:rFonts w:ascii="Arial" w:hAnsi="Arial" w:cs="Arial"/>
          <w:spacing w:val="-2"/>
          <w:w w:val="112"/>
          <w:position w:val="-1"/>
          <w:sz w:val="20"/>
          <w:szCs w:val="20"/>
        </w:rPr>
        <w:t>r</w:t>
      </w:r>
      <w:r w:rsidRPr="009726CC">
        <w:rPr>
          <w:rFonts w:ascii="Arial" w:hAnsi="Arial" w:cs="Arial"/>
          <w:w w:val="112"/>
          <w:position w:val="-1"/>
          <w:sz w:val="20"/>
          <w:szCs w:val="20"/>
        </w:rPr>
        <w:t>ea</w:t>
      </w:r>
      <w:r w:rsidRPr="009726CC">
        <w:rPr>
          <w:rFonts w:ascii="Arial" w:hAnsi="Arial" w:cs="Arial"/>
          <w:spacing w:val="5"/>
          <w:w w:val="112"/>
          <w:position w:val="-1"/>
          <w:sz w:val="20"/>
          <w:szCs w:val="20"/>
        </w:rPr>
        <w:t xml:space="preserve"> </w:t>
      </w:r>
      <w:r w:rsidRPr="009726CC">
        <w:rPr>
          <w:rFonts w:ascii="Arial" w:hAnsi="Arial" w:cs="Arial"/>
          <w:position w:val="-1"/>
          <w:sz w:val="20"/>
          <w:szCs w:val="20"/>
        </w:rPr>
        <w:t>de</w:t>
      </w:r>
      <w:r w:rsidRPr="009726CC">
        <w:rPr>
          <w:rFonts w:ascii="Arial" w:hAnsi="Arial" w:cs="Arial"/>
          <w:spacing w:val="49"/>
          <w:position w:val="-1"/>
          <w:sz w:val="20"/>
          <w:szCs w:val="20"/>
        </w:rPr>
        <w:t xml:space="preserve"> </w:t>
      </w:r>
      <w:r w:rsidRPr="009726CC">
        <w:rPr>
          <w:rFonts w:ascii="Arial" w:hAnsi="Arial" w:cs="Arial"/>
          <w:w w:val="112"/>
          <w:position w:val="-1"/>
          <w:sz w:val="20"/>
          <w:szCs w:val="20"/>
        </w:rPr>
        <w:t>Se</w:t>
      </w:r>
      <w:r w:rsidRPr="009726CC">
        <w:rPr>
          <w:rFonts w:ascii="Arial" w:hAnsi="Arial" w:cs="Arial"/>
          <w:spacing w:val="7"/>
          <w:w w:val="112"/>
          <w:position w:val="-1"/>
          <w:sz w:val="20"/>
          <w:szCs w:val="20"/>
        </w:rPr>
        <w:t>r</w:t>
      </w:r>
      <w:r w:rsidRPr="009726CC">
        <w:rPr>
          <w:rFonts w:ascii="Arial" w:hAnsi="Arial" w:cs="Arial"/>
          <w:w w:val="112"/>
          <w:position w:val="-1"/>
          <w:sz w:val="20"/>
          <w:szCs w:val="20"/>
        </w:rPr>
        <w:t>viço</w:t>
      </w:r>
      <w:r w:rsidRPr="009726CC">
        <w:rPr>
          <w:rFonts w:ascii="Arial" w:hAnsi="Arial" w:cs="Arial"/>
          <w:spacing w:val="8"/>
          <w:w w:val="112"/>
          <w:position w:val="-1"/>
          <w:sz w:val="20"/>
          <w:szCs w:val="20"/>
        </w:rPr>
        <w:t xml:space="preserve"> </w:t>
      </w:r>
      <w:r w:rsidRPr="009726CC">
        <w:rPr>
          <w:rFonts w:ascii="Arial" w:hAnsi="Arial" w:cs="Arial"/>
          <w:position w:val="-1"/>
          <w:sz w:val="20"/>
          <w:szCs w:val="20"/>
        </w:rPr>
        <w:t>-</w:t>
      </w:r>
      <w:r w:rsidRPr="009726CC">
        <w:rPr>
          <w:rFonts w:ascii="Arial" w:hAnsi="Arial" w:cs="Arial"/>
          <w:spacing w:val="10"/>
          <w:position w:val="-1"/>
          <w:sz w:val="20"/>
          <w:szCs w:val="20"/>
        </w:rPr>
        <w:t xml:space="preserve"> </w:t>
      </w:r>
      <w:r w:rsidRPr="009726CC">
        <w:rPr>
          <w:rFonts w:ascii="Arial" w:hAnsi="Arial" w:cs="Arial"/>
          <w:spacing w:val="-1"/>
          <w:position w:val="-1"/>
          <w:sz w:val="20"/>
          <w:szCs w:val="20"/>
        </w:rPr>
        <w:t>V</w:t>
      </w:r>
      <w:r w:rsidRPr="009726CC">
        <w:rPr>
          <w:rFonts w:ascii="Arial" w:hAnsi="Arial" w:cs="Arial"/>
          <w:position w:val="-1"/>
          <w:sz w:val="20"/>
          <w:szCs w:val="20"/>
        </w:rPr>
        <w:t>ista</w:t>
      </w:r>
      <w:r w:rsidRPr="009726CC">
        <w:rPr>
          <w:rFonts w:ascii="Arial" w:hAnsi="Arial" w:cs="Arial"/>
          <w:spacing w:val="46"/>
          <w:position w:val="-1"/>
          <w:sz w:val="20"/>
          <w:szCs w:val="20"/>
        </w:rPr>
        <w:t xml:space="preserve"> </w:t>
      </w:r>
      <w:r w:rsidRPr="009726CC">
        <w:rPr>
          <w:rFonts w:ascii="Arial" w:hAnsi="Arial" w:cs="Arial"/>
          <w:spacing w:val="-5"/>
          <w:w w:val="124"/>
          <w:position w:val="-1"/>
          <w:sz w:val="20"/>
          <w:szCs w:val="20"/>
        </w:rPr>
        <w:t>P</w:t>
      </w:r>
      <w:r w:rsidRPr="009726CC">
        <w:rPr>
          <w:rFonts w:ascii="Arial" w:hAnsi="Arial" w:cs="Arial"/>
          <w:w w:val="118"/>
          <w:position w:val="-1"/>
          <w:sz w:val="20"/>
          <w:szCs w:val="20"/>
        </w:rPr>
        <w:t>a</w:t>
      </w:r>
      <w:r w:rsidRPr="009726CC">
        <w:rPr>
          <w:rFonts w:ascii="Arial" w:hAnsi="Arial" w:cs="Arial"/>
          <w:spacing w:val="-1"/>
          <w:w w:val="118"/>
          <w:position w:val="-1"/>
          <w:sz w:val="20"/>
          <w:szCs w:val="20"/>
        </w:rPr>
        <w:t>r</w:t>
      </w:r>
      <w:r w:rsidRPr="009726CC">
        <w:rPr>
          <w:rFonts w:ascii="Arial" w:hAnsi="Arial" w:cs="Arial"/>
          <w:w w:val="107"/>
          <w:position w:val="-1"/>
          <w:sz w:val="20"/>
          <w:szCs w:val="20"/>
        </w:rPr>
        <w:t>cial</w:t>
      </w:r>
    </w:p>
    <w:p w:rsidR="009726CC" w:rsidRPr="001840F0" w:rsidRDefault="009726CC" w:rsidP="009726CC">
      <w:pPr>
        <w:spacing w:line="200" w:lineRule="exact"/>
        <w:jc w:val="center"/>
      </w:pPr>
    </w:p>
    <w:p w:rsidR="009726CC" w:rsidRDefault="009726CC" w:rsidP="009726C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97680" cy="3200400"/>
            <wp:effectExtent l="0" t="0" r="762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  <w:r w:rsidRPr="009726CC">
        <w:rPr>
          <w:rFonts w:ascii="Arial" w:hAnsi="Arial" w:cs="Arial"/>
          <w:w w:val="113"/>
          <w:position w:val="-1"/>
          <w:sz w:val="20"/>
          <w:szCs w:val="20"/>
        </w:rPr>
        <w:t>Apartamento - Banheiro DCE - Vista Parcial</w:t>
      </w: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ind w:left="948"/>
      </w:pPr>
      <w:r>
        <w:rPr>
          <w:noProof/>
          <w:lang w:eastAsia="pt-BR"/>
        </w:rPr>
        <w:drawing>
          <wp:inline distT="0" distB="0" distL="0" distR="0">
            <wp:extent cx="4297680" cy="3200400"/>
            <wp:effectExtent l="0" t="0" r="762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 w:line="220" w:lineRule="exact"/>
        <w:ind w:left="2302"/>
      </w:pPr>
      <w:r>
        <w:rPr>
          <w:w w:val="113"/>
          <w:position w:val="-1"/>
        </w:rPr>
        <w:t>Apa</w:t>
      </w:r>
      <w:r>
        <w:rPr>
          <w:spacing w:val="7"/>
          <w:w w:val="113"/>
          <w:position w:val="-1"/>
        </w:rPr>
        <w:t>r</w:t>
      </w:r>
      <w:r>
        <w:rPr>
          <w:w w:val="113"/>
          <w:position w:val="-1"/>
        </w:rPr>
        <w:t>tamen</w:t>
      </w:r>
      <w:r>
        <w:rPr>
          <w:spacing w:val="-2"/>
          <w:w w:val="113"/>
          <w:position w:val="-1"/>
        </w:rPr>
        <w:t>t</w:t>
      </w:r>
      <w:r>
        <w:rPr>
          <w:w w:val="113"/>
          <w:position w:val="-1"/>
        </w:rPr>
        <w:t>o</w:t>
      </w:r>
      <w:r>
        <w:rPr>
          <w:spacing w:val="3"/>
          <w:w w:val="113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w w:val="112"/>
          <w:position w:val="-1"/>
        </w:rPr>
        <w:t>Banhei</w:t>
      </w:r>
      <w:r>
        <w:rPr>
          <w:spacing w:val="-1"/>
          <w:w w:val="112"/>
          <w:position w:val="-1"/>
        </w:rPr>
        <w:t>r</w:t>
      </w:r>
      <w:r>
        <w:rPr>
          <w:w w:val="112"/>
          <w:position w:val="-1"/>
        </w:rPr>
        <w:t>o</w:t>
      </w:r>
      <w:r>
        <w:rPr>
          <w:spacing w:val="5"/>
          <w:w w:val="112"/>
          <w:position w:val="-1"/>
        </w:rPr>
        <w:t xml:space="preserve"> </w:t>
      </w:r>
      <w:r>
        <w:rPr>
          <w:w w:val="112"/>
          <w:position w:val="-1"/>
        </w:rPr>
        <w:t>Social</w:t>
      </w:r>
      <w:r>
        <w:rPr>
          <w:spacing w:val="7"/>
          <w:w w:val="112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spacing w:val="-1"/>
          <w:position w:val="-1"/>
        </w:rPr>
        <w:t>V</w:t>
      </w:r>
      <w:r>
        <w:rPr>
          <w:position w:val="-1"/>
        </w:rPr>
        <w:t>ista</w:t>
      </w:r>
      <w:r>
        <w:rPr>
          <w:spacing w:val="46"/>
          <w:position w:val="-1"/>
        </w:rPr>
        <w:t xml:space="preserve"> </w:t>
      </w:r>
      <w:r>
        <w:rPr>
          <w:spacing w:val="-5"/>
          <w:w w:val="124"/>
          <w:position w:val="-1"/>
        </w:rPr>
        <w:t>P</w:t>
      </w:r>
      <w:r>
        <w:rPr>
          <w:w w:val="118"/>
          <w:position w:val="-1"/>
        </w:rPr>
        <w:t>a</w:t>
      </w:r>
      <w:r>
        <w:rPr>
          <w:spacing w:val="-1"/>
          <w:w w:val="118"/>
          <w:position w:val="-1"/>
        </w:rPr>
        <w:t>r</w:t>
      </w:r>
      <w:r>
        <w:rPr>
          <w:w w:val="107"/>
          <w:position w:val="-1"/>
        </w:rPr>
        <w:t>cial</w:t>
      </w: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ind w:left="948"/>
      </w:pPr>
      <w:r>
        <w:rPr>
          <w:noProof/>
          <w:lang w:eastAsia="pt-BR"/>
        </w:rPr>
        <w:drawing>
          <wp:inline distT="0" distB="0" distL="0" distR="0">
            <wp:extent cx="4316730" cy="3232150"/>
            <wp:effectExtent l="0" t="0" r="7620" b="635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 w:line="220" w:lineRule="exact"/>
        <w:ind w:left="2344"/>
      </w:pPr>
      <w:r>
        <w:rPr>
          <w:w w:val="113"/>
          <w:position w:val="-1"/>
        </w:rPr>
        <w:t>Apa</w:t>
      </w:r>
      <w:r>
        <w:rPr>
          <w:spacing w:val="7"/>
          <w:w w:val="113"/>
          <w:position w:val="-1"/>
        </w:rPr>
        <w:t>r</w:t>
      </w:r>
      <w:r>
        <w:rPr>
          <w:w w:val="113"/>
          <w:position w:val="-1"/>
        </w:rPr>
        <w:t>tamen</w:t>
      </w:r>
      <w:r>
        <w:rPr>
          <w:spacing w:val="-2"/>
          <w:w w:val="113"/>
          <w:position w:val="-1"/>
        </w:rPr>
        <w:t>t</w:t>
      </w:r>
      <w:r>
        <w:rPr>
          <w:w w:val="113"/>
          <w:position w:val="-1"/>
        </w:rPr>
        <w:t>o</w:t>
      </w:r>
      <w:r>
        <w:rPr>
          <w:spacing w:val="3"/>
          <w:w w:val="113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w w:val="114"/>
          <w:position w:val="-1"/>
        </w:rPr>
        <w:t>Banhei</w:t>
      </w:r>
      <w:r>
        <w:rPr>
          <w:spacing w:val="-1"/>
          <w:w w:val="114"/>
          <w:position w:val="-1"/>
        </w:rPr>
        <w:t>r</w:t>
      </w:r>
      <w:r>
        <w:rPr>
          <w:w w:val="114"/>
          <w:position w:val="-1"/>
        </w:rPr>
        <w:t>o</w:t>
      </w:r>
      <w:r>
        <w:rPr>
          <w:spacing w:val="-11"/>
          <w:w w:val="114"/>
          <w:position w:val="-1"/>
        </w:rPr>
        <w:t xml:space="preserve"> </w:t>
      </w:r>
      <w:r>
        <w:rPr>
          <w:w w:val="114"/>
          <w:position w:val="-1"/>
        </w:rPr>
        <w:t>Suí</w:t>
      </w:r>
      <w:r>
        <w:rPr>
          <w:spacing w:val="-3"/>
          <w:w w:val="114"/>
          <w:position w:val="-1"/>
        </w:rPr>
        <w:t>t</w:t>
      </w:r>
      <w:r>
        <w:rPr>
          <w:w w:val="114"/>
          <w:position w:val="-1"/>
        </w:rPr>
        <w:t>e</w:t>
      </w:r>
      <w:r>
        <w:rPr>
          <w:spacing w:val="16"/>
          <w:w w:val="114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spacing w:val="-1"/>
          <w:position w:val="-1"/>
        </w:rPr>
        <w:t>V</w:t>
      </w:r>
      <w:r>
        <w:rPr>
          <w:position w:val="-1"/>
        </w:rPr>
        <w:t>ista</w:t>
      </w:r>
      <w:r>
        <w:rPr>
          <w:spacing w:val="46"/>
          <w:position w:val="-1"/>
        </w:rPr>
        <w:t xml:space="preserve"> </w:t>
      </w:r>
      <w:r>
        <w:rPr>
          <w:spacing w:val="-5"/>
          <w:w w:val="124"/>
          <w:position w:val="-1"/>
        </w:rPr>
        <w:t>P</w:t>
      </w:r>
      <w:r>
        <w:rPr>
          <w:w w:val="118"/>
          <w:position w:val="-1"/>
        </w:rPr>
        <w:t>a</w:t>
      </w:r>
      <w:r>
        <w:rPr>
          <w:spacing w:val="-1"/>
          <w:w w:val="118"/>
          <w:position w:val="-1"/>
        </w:rPr>
        <w:t>r</w:t>
      </w:r>
      <w:r>
        <w:rPr>
          <w:w w:val="107"/>
          <w:position w:val="-1"/>
        </w:rPr>
        <w:t>cial</w:t>
      </w: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ind w:left="948"/>
      </w:pPr>
      <w:r>
        <w:rPr>
          <w:noProof/>
          <w:lang w:eastAsia="pt-BR"/>
        </w:rPr>
        <w:drawing>
          <wp:inline distT="0" distB="0" distL="0" distR="0">
            <wp:extent cx="4316730" cy="3232150"/>
            <wp:effectExtent l="0" t="0" r="7620" b="635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/>
        <w:ind w:left="2734"/>
        <w:rPr>
          <w:w w:val="107"/>
        </w:rPr>
      </w:pPr>
      <w:r>
        <w:rPr>
          <w:w w:val="113"/>
        </w:rPr>
        <w:t>Apa</w:t>
      </w:r>
      <w:r>
        <w:rPr>
          <w:spacing w:val="7"/>
          <w:w w:val="113"/>
        </w:rPr>
        <w:t>r</w:t>
      </w:r>
      <w:r>
        <w:rPr>
          <w:w w:val="113"/>
        </w:rPr>
        <w:t>tamen</w:t>
      </w:r>
      <w:r>
        <w:rPr>
          <w:spacing w:val="-2"/>
          <w:w w:val="113"/>
        </w:rPr>
        <w:t>t</w:t>
      </w:r>
      <w:r>
        <w:rPr>
          <w:w w:val="113"/>
        </w:rPr>
        <w:t>o</w:t>
      </w:r>
      <w:r>
        <w:rPr>
          <w:spacing w:val="3"/>
          <w:w w:val="1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w w:val="114"/>
        </w:rPr>
        <w:t>Clos</w:t>
      </w:r>
      <w:r>
        <w:rPr>
          <w:spacing w:val="-2"/>
          <w:w w:val="114"/>
        </w:rPr>
        <w:t>e</w:t>
      </w:r>
      <w:r>
        <w:rPr>
          <w:w w:val="114"/>
        </w:rPr>
        <w:t>t</w:t>
      </w:r>
      <w:r>
        <w:rPr>
          <w:spacing w:val="5"/>
          <w:w w:val="11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spacing w:val="-1"/>
        </w:rPr>
        <w:t>V</w:t>
      </w:r>
      <w:r>
        <w:t>ista</w:t>
      </w:r>
      <w:r>
        <w:rPr>
          <w:spacing w:val="46"/>
        </w:rPr>
        <w:t xml:space="preserve"> </w:t>
      </w:r>
      <w:r>
        <w:rPr>
          <w:spacing w:val="-5"/>
          <w:w w:val="124"/>
        </w:rPr>
        <w:t>P</w:t>
      </w:r>
      <w:r>
        <w:rPr>
          <w:w w:val="118"/>
        </w:rPr>
        <w:t>a</w:t>
      </w:r>
      <w:r>
        <w:rPr>
          <w:spacing w:val="-1"/>
          <w:w w:val="118"/>
        </w:rPr>
        <w:t>r</w:t>
      </w:r>
      <w:r>
        <w:rPr>
          <w:w w:val="107"/>
        </w:rPr>
        <w:t>cial</w:t>
      </w:r>
    </w:p>
    <w:p w:rsidR="009726CC" w:rsidRDefault="009726CC" w:rsidP="009726CC">
      <w:pPr>
        <w:spacing w:before="84"/>
        <w:ind w:left="2734"/>
        <w:rPr>
          <w:w w:val="107"/>
        </w:rPr>
      </w:pPr>
    </w:p>
    <w:p w:rsidR="009726CC" w:rsidRDefault="009726CC" w:rsidP="009726CC">
      <w:pPr>
        <w:ind w:left="948"/>
      </w:pPr>
      <w:r>
        <w:rPr>
          <w:noProof/>
          <w:lang w:eastAsia="pt-BR"/>
        </w:rPr>
        <w:drawing>
          <wp:inline distT="0" distB="0" distL="0" distR="0">
            <wp:extent cx="4316730" cy="3232150"/>
            <wp:effectExtent l="0" t="0" r="7620" b="635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 w:line="220" w:lineRule="exact"/>
        <w:ind w:left="2647"/>
      </w:pPr>
      <w:r>
        <w:rPr>
          <w:w w:val="113"/>
          <w:position w:val="-1"/>
        </w:rPr>
        <w:t>Apa</w:t>
      </w:r>
      <w:r>
        <w:rPr>
          <w:spacing w:val="7"/>
          <w:w w:val="113"/>
          <w:position w:val="-1"/>
        </w:rPr>
        <w:t>r</w:t>
      </w:r>
      <w:r>
        <w:rPr>
          <w:w w:val="113"/>
          <w:position w:val="-1"/>
        </w:rPr>
        <w:t>tamen</w:t>
      </w:r>
      <w:r>
        <w:rPr>
          <w:spacing w:val="-2"/>
          <w:w w:val="113"/>
          <w:position w:val="-1"/>
        </w:rPr>
        <w:t>t</w:t>
      </w:r>
      <w:r>
        <w:rPr>
          <w:w w:val="113"/>
          <w:position w:val="-1"/>
        </w:rPr>
        <w:t>o</w:t>
      </w:r>
      <w:r>
        <w:rPr>
          <w:spacing w:val="3"/>
          <w:w w:val="113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w w:val="114"/>
          <w:position w:val="-1"/>
        </w:rPr>
        <w:t>Cozinha</w:t>
      </w:r>
      <w:r>
        <w:rPr>
          <w:spacing w:val="1"/>
          <w:w w:val="114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spacing w:val="-1"/>
          <w:position w:val="-1"/>
        </w:rPr>
        <w:t>V</w:t>
      </w:r>
      <w:r>
        <w:rPr>
          <w:position w:val="-1"/>
        </w:rPr>
        <w:t>ista</w:t>
      </w:r>
      <w:r>
        <w:rPr>
          <w:spacing w:val="46"/>
          <w:position w:val="-1"/>
        </w:rPr>
        <w:t xml:space="preserve"> </w:t>
      </w:r>
      <w:r>
        <w:rPr>
          <w:spacing w:val="-5"/>
          <w:w w:val="124"/>
          <w:position w:val="-1"/>
        </w:rPr>
        <w:t>P</w:t>
      </w:r>
      <w:r>
        <w:rPr>
          <w:w w:val="118"/>
          <w:position w:val="-1"/>
        </w:rPr>
        <w:t>a</w:t>
      </w:r>
      <w:r>
        <w:rPr>
          <w:spacing w:val="-1"/>
          <w:w w:val="118"/>
          <w:position w:val="-1"/>
        </w:rPr>
        <w:t>r</w:t>
      </w:r>
      <w:r>
        <w:rPr>
          <w:w w:val="107"/>
          <w:position w:val="-1"/>
        </w:rPr>
        <w:t>cial</w:t>
      </w:r>
    </w:p>
    <w:p w:rsidR="009726CC" w:rsidRDefault="009726CC" w:rsidP="009726CC">
      <w:pPr>
        <w:spacing w:before="84"/>
        <w:ind w:left="2734"/>
        <w:sectPr w:rsidR="009726CC" w:rsidSect="000D2BA6">
          <w:headerReference w:type="default" r:id="rId32"/>
          <w:footerReference w:type="default" r:id="rId33"/>
          <w:headerReference w:type="first" r:id="rId34"/>
          <w:pgSz w:w="11920" w:h="16840"/>
          <w:pgMar w:top="1460" w:right="1360" w:bottom="280" w:left="1680" w:header="306" w:footer="1036" w:gutter="0"/>
          <w:cols w:space="720"/>
        </w:sectPr>
      </w:pPr>
    </w:p>
    <w:p w:rsidR="009726CC" w:rsidRDefault="009726CC" w:rsidP="009726CC">
      <w:pPr>
        <w:ind w:left="948"/>
      </w:pPr>
      <w:r>
        <w:rPr>
          <w:noProof/>
          <w:lang w:eastAsia="pt-BR"/>
        </w:rPr>
        <w:drawing>
          <wp:inline distT="0" distB="0" distL="0" distR="0">
            <wp:extent cx="4316730" cy="3232150"/>
            <wp:effectExtent l="0" t="0" r="7620" b="635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 w:line="220" w:lineRule="exact"/>
        <w:ind w:left="2647"/>
      </w:pPr>
      <w:r>
        <w:rPr>
          <w:w w:val="113"/>
          <w:position w:val="-1"/>
        </w:rPr>
        <w:t>Apa</w:t>
      </w:r>
      <w:r>
        <w:rPr>
          <w:spacing w:val="7"/>
          <w:w w:val="113"/>
          <w:position w:val="-1"/>
        </w:rPr>
        <w:t>r</w:t>
      </w:r>
      <w:r>
        <w:rPr>
          <w:w w:val="113"/>
          <w:position w:val="-1"/>
        </w:rPr>
        <w:t>tamen</w:t>
      </w:r>
      <w:r>
        <w:rPr>
          <w:spacing w:val="-2"/>
          <w:w w:val="113"/>
          <w:position w:val="-1"/>
        </w:rPr>
        <w:t>t</w:t>
      </w:r>
      <w:r>
        <w:rPr>
          <w:w w:val="113"/>
          <w:position w:val="-1"/>
        </w:rPr>
        <w:t>o</w:t>
      </w:r>
      <w:r>
        <w:rPr>
          <w:spacing w:val="3"/>
          <w:w w:val="113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w w:val="114"/>
          <w:position w:val="-1"/>
        </w:rPr>
        <w:t>Cozinha</w:t>
      </w:r>
      <w:r>
        <w:rPr>
          <w:spacing w:val="1"/>
          <w:w w:val="114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spacing w:val="-1"/>
          <w:position w:val="-1"/>
        </w:rPr>
        <w:t>V</w:t>
      </w:r>
      <w:r>
        <w:rPr>
          <w:position w:val="-1"/>
        </w:rPr>
        <w:t>ista</w:t>
      </w:r>
      <w:r>
        <w:rPr>
          <w:spacing w:val="46"/>
          <w:position w:val="-1"/>
        </w:rPr>
        <w:t xml:space="preserve"> </w:t>
      </w:r>
      <w:r>
        <w:rPr>
          <w:spacing w:val="-5"/>
          <w:w w:val="124"/>
          <w:position w:val="-1"/>
        </w:rPr>
        <w:t>P</w:t>
      </w:r>
      <w:r>
        <w:rPr>
          <w:w w:val="118"/>
          <w:position w:val="-1"/>
        </w:rPr>
        <w:t>a</w:t>
      </w:r>
      <w:r>
        <w:rPr>
          <w:spacing w:val="-1"/>
          <w:w w:val="118"/>
          <w:position w:val="-1"/>
        </w:rPr>
        <w:t>r</w:t>
      </w:r>
      <w:r>
        <w:rPr>
          <w:w w:val="107"/>
          <w:position w:val="-1"/>
        </w:rPr>
        <w:t>cial</w:t>
      </w: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ind w:left="948"/>
      </w:pPr>
      <w:r>
        <w:rPr>
          <w:noProof/>
          <w:lang w:eastAsia="pt-BR"/>
        </w:rPr>
        <w:drawing>
          <wp:inline distT="0" distB="0" distL="0" distR="0">
            <wp:extent cx="4297680" cy="3200400"/>
            <wp:effectExtent l="0" t="0" r="762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/>
        <w:ind w:left="2564"/>
        <w:sectPr w:rsidR="009726CC">
          <w:pgSz w:w="11920" w:h="16840"/>
          <w:pgMar w:top="1460" w:right="1360" w:bottom="280" w:left="1680" w:header="306" w:footer="1476" w:gutter="0"/>
          <w:cols w:space="720"/>
        </w:sectPr>
      </w:pPr>
      <w:r>
        <w:rPr>
          <w:w w:val="113"/>
        </w:rPr>
        <w:t>Apa</w:t>
      </w:r>
      <w:r>
        <w:rPr>
          <w:spacing w:val="7"/>
          <w:w w:val="113"/>
        </w:rPr>
        <w:t>r</w:t>
      </w:r>
      <w:r>
        <w:rPr>
          <w:w w:val="113"/>
        </w:rPr>
        <w:t>tamen</w:t>
      </w:r>
      <w:r>
        <w:rPr>
          <w:spacing w:val="-2"/>
          <w:w w:val="113"/>
        </w:rPr>
        <w:t>t</w:t>
      </w:r>
      <w:r>
        <w:rPr>
          <w:w w:val="113"/>
        </w:rPr>
        <w:t>o</w:t>
      </w:r>
      <w:r>
        <w:rPr>
          <w:spacing w:val="3"/>
          <w:w w:val="1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w w:val="113"/>
        </w:rPr>
        <w:t>Qua</w:t>
      </w:r>
      <w:r>
        <w:rPr>
          <w:spacing w:val="7"/>
          <w:w w:val="113"/>
        </w:rPr>
        <w:t>r</w:t>
      </w:r>
      <w:r>
        <w:rPr>
          <w:spacing w:val="-2"/>
          <w:w w:val="113"/>
        </w:rPr>
        <w:t>t</w:t>
      </w:r>
      <w:r>
        <w:rPr>
          <w:w w:val="113"/>
        </w:rPr>
        <w:t>o</w:t>
      </w:r>
      <w:r>
        <w:rPr>
          <w:spacing w:val="6"/>
          <w:w w:val="113"/>
        </w:rPr>
        <w:t xml:space="preserve"> </w:t>
      </w:r>
      <w:r>
        <w:t>01</w:t>
      </w:r>
      <w:r>
        <w:rPr>
          <w:spacing w:val="38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spacing w:val="-1"/>
        </w:rPr>
        <w:t>V</w:t>
      </w:r>
      <w:r>
        <w:t>ista</w:t>
      </w:r>
      <w:r>
        <w:rPr>
          <w:spacing w:val="46"/>
        </w:rPr>
        <w:t xml:space="preserve"> </w:t>
      </w:r>
      <w:r>
        <w:rPr>
          <w:spacing w:val="-5"/>
          <w:w w:val="124"/>
        </w:rPr>
        <w:t>P</w:t>
      </w:r>
      <w:r>
        <w:rPr>
          <w:w w:val="118"/>
        </w:rPr>
        <w:t>a</w:t>
      </w:r>
      <w:r>
        <w:rPr>
          <w:spacing w:val="-1"/>
          <w:w w:val="118"/>
        </w:rPr>
        <w:t>r</w:t>
      </w:r>
      <w:r>
        <w:rPr>
          <w:w w:val="107"/>
        </w:rPr>
        <w:t>cial</w:t>
      </w:r>
    </w:p>
    <w:p w:rsidR="009726CC" w:rsidRDefault="009726CC" w:rsidP="009726CC">
      <w:pPr>
        <w:ind w:left="948"/>
      </w:pPr>
      <w:r>
        <w:rPr>
          <w:noProof/>
          <w:lang w:eastAsia="pt-BR"/>
        </w:rPr>
        <w:drawing>
          <wp:inline distT="0" distB="0" distL="0" distR="0">
            <wp:extent cx="4316730" cy="3232150"/>
            <wp:effectExtent l="0" t="0" r="7620" b="635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 w:line="220" w:lineRule="exact"/>
        <w:ind w:left="2046"/>
        <w:rPr>
          <w:w w:val="107"/>
          <w:position w:val="-1"/>
        </w:rPr>
      </w:pPr>
      <w:r>
        <w:rPr>
          <w:w w:val="113"/>
          <w:position w:val="-1"/>
        </w:rPr>
        <w:t>Apa</w:t>
      </w:r>
      <w:r>
        <w:rPr>
          <w:spacing w:val="7"/>
          <w:w w:val="113"/>
          <w:position w:val="-1"/>
        </w:rPr>
        <w:t>r</w:t>
      </w:r>
      <w:r>
        <w:rPr>
          <w:w w:val="113"/>
          <w:position w:val="-1"/>
        </w:rPr>
        <w:t>tamen</w:t>
      </w:r>
      <w:r>
        <w:rPr>
          <w:spacing w:val="-2"/>
          <w:w w:val="113"/>
          <w:position w:val="-1"/>
        </w:rPr>
        <w:t>t</w:t>
      </w:r>
      <w:r>
        <w:rPr>
          <w:w w:val="113"/>
          <w:position w:val="-1"/>
        </w:rPr>
        <w:t>o</w:t>
      </w:r>
      <w:r>
        <w:rPr>
          <w:spacing w:val="3"/>
          <w:w w:val="113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w w:val="113"/>
          <w:position w:val="-1"/>
        </w:rPr>
        <w:t>Qua</w:t>
      </w:r>
      <w:r>
        <w:rPr>
          <w:spacing w:val="7"/>
          <w:w w:val="113"/>
          <w:position w:val="-1"/>
        </w:rPr>
        <w:t>r</w:t>
      </w:r>
      <w:r>
        <w:rPr>
          <w:spacing w:val="-2"/>
          <w:w w:val="113"/>
          <w:position w:val="-1"/>
        </w:rPr>
        <w:t>t</w:t>
      </w:r>
      <w:r>
        <w:rPr>
          <w:w w:val="113"/>
          <w:position w:val="-1"/>
        </w:rPr>
        <w:t>o</w:t>
      </w:r>
      <w:r>
        <w:rPr>
          <w:spacing w:val="6"/>
          <w:w w:val="113"/>
          <w:position w:val="-1"/>
        </w:rPr>
        <w:t xml:space="preserve"> </w:t>
      </w:r>
      <w:r>
        <w:rPr>
          <w:position w:val="-1"/>
        </w:rPr>
        <w:t>02</w:t>
      </w:r>
      <w:r>
        <w:rPr>
          <w:spacing w:val="38"/>
          <w:position w:val="-1"/>
        </w:rPr>
        <w:t xml:space="preserve"> </w:t>
      </w:r>
      <w:r>
        <w:rPr>
          <w:position w:val="-1"/>
        </w:rPr>
        <w:t>/</w:t>
      </w:r>
      <w:r>
        <w:rPr>
          <w:spacing w:val="10"/>
          <w:position w:val="-1"/>
        </w:rPr>
        <w:t xml:space="preserve"> </w:t>
      </w:r>
      <w:r>
        <w:rPr>
          <w:w w:val="108"/>
          <w:position w:val="-1"/>
        </w:rPr>
        <w:t>Esc</w:t>
      </w:r>
      <w:r>
        <w:rPr>
          <w:spacing w:val="1"/>
          <w:w w:val="108"/>
          <w:position w:val="-1"/>
        </w:rPr>
        <w:t>r</w:t>
      </w:r>
      <w:r>
        <w:rPr>
          <w:w w:val="108"/>
          <w:position w:val="-1"/>
        </w:rPr>
        <w:t>i</w:t>
      </w:r>
      <w:r>
        <w:rPr>
          <w:spacing w:val="-2"/>
          <w:w w:val="108"/>
          <w:position w:val="-1"/>
        </w:rPr>
        <w:t>t</w:t>
      </w:r>
      <w:r>
        <w:rPr>
          <w:w w:val="108"/>
          <w:position w:val="-1"/>
        </w:rPr>
        <w:t>ó</w:t>
      </w:r>
      <w:r>
        <w:rPr>
          <w:spacing w:val="1"/>
          <w:w w:val="108"/>
          <w:position w:val="-1"/>
        </w:rPr>
        <w:t>r</w:t>
      </w:r>
      <w:r>
        <w:rPr>
          <w:w w:val="108"/>
          <w:position w:val="-1"/>
        </w:rPr>
        <w:t>io</w:t>
      </w:r>
      <w:r>
        <w:rPr>
          <w:spacing w:val="11"/>
          <w:w w:val="108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10"/>
          <w:position w:val="-1"/>
        </w:rPr>
        <w:t xml:space="preserve"> </w:t>
      </w:r>
      <w:r>
        <w:rPr>
          <w:spacing w:val="-1"/>
          <w:position w:val="-1"/>
        </w:rPr>
        <w:t>V</w:t>
      </w:r>
      <w:r>
        <w:rPr>
          <w:position w:val="-1"/>
        </w:rPr>
        <w:t>ista</w:t>
      </w:r>
      <w:r>
        <w:rPr>
          <w:spacing w:val="46"/>
          <w:position w:val="-1"/>
        </w:rPr>
        <w:t xml:space="preserve"> </w:t>
      </w:r>
      <w:r>
        <w:rPr>
          <w:spacing w:val="-5"/>
          <w:w w:val="124"/>
          <w:position w:val="-1"/>
        </w:rPr>
        <w:t>P</w:t>
      </w:r>
      <w:r>
        <w:rPr>
          <w:w w:val="118"/>
          <w:position w:val="-1"/>
        </w:rPr>
        <w:t>a</w:t>
      </w:r>
      <w:r>
        <w:rPr>
          <w:spacing w:val="-1"/>
          <w:w w:val="118"/>
          <w:position w:val="-1"/>
        </w:rPr>
        <w:t>r</w:t>
      </w:r>
      <w:r>
        <w:rPr>
          <w:w w:val="107"/>
          <w:position w:val="-1"/>
        </w:rPr>
        <w:t>cial</w:t>
      </w:r>
    </w:p>
    <w:p w:rsidR="009726CC" w:rsidRDefault="009726CC" w:rsidP="009726CC">
      <w:pPr>
        <w:spacing w:before="84" w:line="220" w:lineRule="exact"/>
        <w:ind w:left="2046"/>
      </w:pPr>
    </w:p>
    <w:p w:rsidR="009726CC" w:rsidRDefault="009726CC" w:rsidP="009726CC">
      <w:pPr>
        <w:ind w:left="948"/>
      </w:pPr>
      <w:r>
        <w:rPr>
          <w:noProof/>
          <w:lang w:eastAsia="pt-BR"/>
        </w:rPr>
        <w:drawing>
          <wp:inline distT="0" distB="0" distL="0" distR="0">
            <wp:extent cx="4316730" cy="3232150"/>
            <wp:effectExtent l="0" t="0" r="7620" b="635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/>
        <w:ind w:left="2820"/>
        <w:sectPr w:rsidR="009726CC">
          <w:pgSz w:w="11920" w:h="16840"/>
          <w:pgMar w:top="1460" w:right="1360" w:bottom="280" w:left="1680" w:header="306" w:footer="1476" w:gutter="0"/>
          <w:cols w:space="720"/>
        </w:sectPr>
      </w:pPr>
      <w:r>
        <w:rPr>
          <w:w w:val="113"/>
        </w:rPr>
        <w:t>Apa</w:t>
      </w:r>
      <w:r>
        <w:rPr>
          <w:spacing w:val="7"/>
          <w:w w:val="113"/>
        </w:rPr>
        <w:t>r</w:t>
      </w:r>
      <w:r>
        <w:rPr>
          <w:w w:val="113"/>
        </w:rPr>
        <w:t>tamen</w:t>
      </w:r>
      <w:r>
        <w:rPr>
          <w:spacing w:val="-2"/>
          <w:w w:val="113"/>
        </w:rPr>
        <w:t>t</w:t>
      </w:r>
      <w:r>
        <w:rPr>
          <w:w w:val="113"/>
        </w:rPr>
        <w:t>o</w:t>
      </w:r>
      <w:r>
        <w:rPr>
          <w:spacing w:val="3"/>
          <w:w w:val="1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w w:val="120"/>
        </w:rPr>
        <w:t>Sala</w:t>
      </w:r>
      <w:r>
        <w:rPr>
          <w:spacing w:val="-2"/>
          <w:w w:val="12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spacing w:val="-1"/>
        </w:rPr>
        <w:t>V</w:t>
      </w:r>
      <w:r>
        <w:t>ista</w:t>
      </w:r>
      <w:r>
        <w:rPr>
          <w:spacing w:val="46"/>
        </w:rPr>
        <w:t xml:space="preserve"> </w:t>
      </w:r>
      <w:r>
        <w:rPr>
          <w:spacing w:val="-5"/>
          <w:w w:val="124"/>
        </w:rPr>
        <w:t>P</w:t>
      </w:r>
      <w:r>
        <w:rPr>
          <w:w w:val="118"/>
        </w:rPr>
        <w:t>a</w:t>
      </w:r>
      <w:r>
        <w:rPr>
          <w:spacing w:val="-1"/>
          <w:w w:val="118"/>
        </w:rPr>
        <w:t>r</w:t>
      </w:r>
      <w:r>
        <w:rPr>
          <w:w w:val="107"/>
        </w:rPr>
        <w:t>cial</w:t>
      </w:r>
    </w:p>
    <w:p w:rsidR="009726CC" w:rsidRDefault="009726CC" w:rsidP="009726C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97680" cy="3200400"/>
            <wp:effectExtent l="0" t="0" r="762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/>
        <w:ind w:left="2640"/>
        <w:rPr>
          <w:w w:val="107"/>
        </w:rPr>
      </w:pPr>
      <w:r w:rsidRPr="001840F0">
        <w:t>Edifício</w:t>
      </w:r>
      <w:r w:rsidRPr="001840F0">
        <w:rPr>
          <w:spacing w:val="40"/>
        </w:rPr>
        <w:t xml:space="preserve"> </w:t>
      </w:r>
      <w:r w:rsidRPr="001840F0">
        <w:rPr>
          <w:spacing w:val="-5"/>
          <w:w w:val="115"/>
        </w:rPr>
        <w:t>R</w:t>
      </w:r>
      <w:r w:rsidRPr="001840F0">
        <w:rPr>
          <w:w w:val="115"/>
        </w:rPr>
        <w:t>oma</w:t>
      </w:r>
      <w:r w:rsidRPr="001840F0">
        <w:rPr>
          <w:spacing w:val="4"/>
          <w:w w:val="115"/>
        </w:rPr>
        <w:t xml:space="preserve"> </w:t>
      </w:r>
      <w:r w:rsidRPr="001840F0">
        <w:t>-</w:t>
      </w:r>
      <w:r w:rsidRPr="001840F0">
        <w:rPr>
          <w:spacing w:val="10"/>
        </w:rPr>
        <w:t xml:space="preserve"> </w:t>
      </w:r>
      <w:r w:rsidRPr="001840F0">
        <w:rPr>
          <w:spacing w:val="-2"/>
          <w:w w:val="95"/>
        </w:rPr>
        <w:t>A</w:t>
      </w:r>
      <w:r w:rsidRPr="001840F0">
        <w:rPr>
          <w:w w:val="125"/>
        </w:rPr>
        <w:t>cesso</w:t>
      </w:r>
      <w:r w:rsidRPr="001840F0">
        <w:rPr>
          <w:spacing w:val="8"/>
        </w:rPr>
        <w:t xml:space="preserve"> </w:t>
      </w:r>
      <w:r w:rsidRPr="001840F0">
        <w:t>-</w:t>
      </w:r>
      <w:r w:rsidRPr="001840F0">
        <w:rPr>
          <w:spacing w:val="10"/>
        </w:rPr>
        <w:t xml:space="preserve"> </w:t>
      </w:r>
      <w:r w:rsidRPr="001840F0">
        <w:rPr>
          <w:spacing w:val="-1"/>
        </w:rPr>
        <w:t>V</w:t>
      </w:r>
      <w:r w:rsidRPr="001840F0">
        <w:t>ista</w:t>
      </w:r>
      <w:r w:rsidRPr="001840F0">
        <w:rPr>
          <w:spacing w:val="46"/>
        </w:rPr>
        <w:t xml:space="preserve"> </w:t>
      </w:r>
      <w:r w:rsidRPr="001840F0">
        <w:rPr>
          <w:spacing w:val="-5"/>
          <w:w w:val="124"/>
        </w:rPr>
        <w:t>P</w:t>
      </w:r>
      <w:r w:rsidRPr="001840F0">
        <w:rPr>
          <w:w w:val="118"/>
        </w:rPr>
        <w:t>a</w:t>
      </w:r>
      <w:r w:rsidRPr="001840F0">
        <w:rPr>
          <w:spacing w:val="-1"/>
          <w:w w:val="118"/>
        </w:rPr>
        <w:t>r</w:t>
      </w:r>
      <w:r w:rsidRPr="001840F0">
        <w:rPr>
          <w:w w:val="107"/>
        </w:rPr>
        <w:t>cial</w:t>
      </w:r>
    </w:p>
    <w:p w:rsidR="009726CC" w:rsidRDefault="009726CC" w:rsidP="009726CC">
      <w:pPr>
        <w:spacing w:before="84"/>
        <w:ind w:left="2640"/>
      </w:pPr>
    </w:p>
    <w:p w:rsidR="009726CC" w:rsidRDefault="009726CC" w:rsidP="009726C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16730" cy="3232150"/>
            <wp:effectExtent l="0" t="0" r="7620" b="635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CC" w:rsidRDefault="009726CC" w:rsidP="009726CC">
      <w:pPr>
        <w:spacing w:before="84"/>
        <w:ind w:left="2801"/>
      </w:pPr>
      <w:r w:rsidRPr="001840F0">
        <w:t>Edifício</w:t>
      </w:r>
      <w:r w:rsidRPr="001840F0">
        <w:rPr>
          <w:spacing w:val="40"/>
        </w:rPr>
        <w:t xml:space="preserve"> </w:t>
      </w:r>
      <w:r w:rsidRPr="001840F0">
        <w:rPr>
          <w:spacing w:val="-5"/>
          <w:w w:val="115"/>
        </w:rPr>
        <w:t>R</w:t>
      </w:r>
      <w:r w:rsidRPr="001840F0">
        <w:rPr>
          <w:w w:val="115"/>
        </w:rPr>
        <w:t>oma</w:t>
      </w:r>
      <w:r w:rsidRPr="001840F0">
        <w:rPr>
          <w:spacing w:val="4"/>
          <w:w w:val="115"/>
        </w:rPr>
        <w:t xml:space="preserve"> </w:t>
      </w:r>
      <w:r w:rsidRPr="001840F0">
        <w:t>-</w:t>
      </w:r>
      <w:r w:rsidRPr="001840F0">
        <w:rPr>
          <w:spacing w:val="10"/>
        </w:rPr>
        <w:t xml:space="preserve"> </w:t>
      </w:r>
      <w:r w:rsidRPr="001840F0">
        <w:t>Hall</w:t>
      </w:r>
      <w:r w:rsidRPr="001840F0">
        <w:rPr>
          <w:spacing w:val="18"/>
        </w:rPr>
        <w:t xml:space="preserve"> </w:t>
      </w:r>
      <w:r w:rsidRPr="001840F0">
        <w:t>-</w:t>
      </w:r>
      <w:r w:rsidRPr="001840F0">
        <w:rPr>
          <w:spacing w:val="10"/>
        </w:rPr>
        <w:t xml:space="preserve"> </w:t>
      </w:r>
      <w:r w:rsidRPr="001840F0">
        <w:rPr>
          <w:spacing w:val="-1"/>
        </w:rPr>
        <w:t>V</w:t>
      </w:r>
      <w:r w:rsidRPr="001840F0">
        <w:t>ista</w:t>
      </w:r>
      <w:r w:rsidRPr="001840F0">
        <w:rPr>
          <w:spacing w:val="46"/>
        </w:rPr>
        <w:t xml:space="preserve"> </w:t>
      </w:r>
      <w:r w:rsidRPr="001840F0">
        <w:rPr>
          <w:spacing w:val="-5"/>
          <w:w w:val="124"/>
        </w:rPr>
        <w:t>P</w:t>
      </w:r>
      <w:r w:rsidRPr="001840F0">
        <w:rPr>
          <w:w w:val="118"/>
        </w:rPr>
        <w:t>a</w:t>
      </w:r>
      <w:r w:rsidRPr="001840F0">
        <w:rPr>
          <w:spacing w:val="-1"/>
          <w:w w:val="118"/>
        </w:rPr>
        <w:t>r</w:t>
      </w:r>
      <w:r w:rsidRPr="001840F0">
        <w:rPr>
          <w:w w:val="107"/>
        </w:rPr>
        <w:t>cial</w:t>
      </w:r>
    </w:p>
    <w:p w:rsidR="009726CC" w:rsidRDefault="009726CC" w:rsidP="009726CC">
      <w:pPr>
        <w:tabs>
          <w:tab w:val="left" w:pos="3181"/>
        </w:tabs>
      </w:pPr>
    </w:p>
    <w:p w:rsidR="009726CC" w:rsidRPr="009726CC" w:rsidRDefault="009726CC" w:rsidP="009726CC">
      <w:pPr>
        <w:tabs>
          <w:tab w:val="left" w:pos="3181"/>
        </w:tabs>
        <w:sectPr w:rsidR="009726CC" w:rsidRPr="009726CC">
          <w:pgSz w:w="11920" w:h="16840"/>
          <w:pgMar w:top="1460" w:right="1360" w:bottom="280" w:left="1680" w:header="306" w:footer="1476" w:gutter="0"/>
          <w:cols w:space="720"/>
        </w:sectPr>
      </w:pPr>
      <w:r>
        <w:tab/>
      </w: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tabs>
          <w:tab w:val="left" w:pos="3684"/>
        </w:tabs>
        <w:spacing w:before="84" w:line="220" w:lineRule="exact"/>
        <w:rPr>
          <w:rFonts w:ascii="Arial" w:hAnsi="Arial" w:cs="Arial"/>
          <w:w w:val="113"/>
          <w:position w:val="-1"/>
          <w:sz w:val="20"/>
          <w:szCs w:val="20"/>
        </w:rPr>
      </w:pPr>
      <w:r>
        <w:rPr>
          <w:rFonts w:ascii="Arial" w:hAnsi="Arial" w:cs="Arial"/>
          <w:w w:val="113"/>
          <w:position w:val="-1"/>
          <w:sz w:val="20"/>
          <w:szCs w:val="20"/>
        </w:rPr>
        <w:tab/>
      </w: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pStyle w:val="Ttulo1"/>
        <w:rPr>
          <w:w w:val="113"/>
        </w:rPr>
      </w:pPr>
    </w:p>
    <w:p w:rsidR="009726CC" w:rsidRDefault="009726CC" w:rsidP="009726CC">
      <w:pPr>
        <w:pStyle w:val="Ttulo1"/>
      </w:pPr>
      <w:bookmarkStart w:id="23" w:name="_Toc18352157"/>
      <w:bookmarkStart w:id="24" w:name="_Toc18357855"/>
      <w:r>
        <w:t>ANEXOS</w:t>
      </w:r>
      <w:bookmarkEnd w:id="23"/>
      <w:bookmarkEnd w:id="24"/>
      <w:r>
        <w:t xml:space="preserve"> </w:t>
      </w:r>
    </w:p>
    <w:p w:rsidR="009726CC" w:rsidRPr="009726CC" w:rsidRDefault="009726CC" w:rsidP="009726CC"/>
    <w:p w:rsidR="009726CC" w:rsidRPr="009F6114" w:rsidRDefault="009726CC" w:rsidP="009726CC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sz w:val="28"/>
        </w:rPr>
      </w:pPr>
      <w:r w:rsidRPr="009F6114">
        <w:rPr>
          <w:rFonts w:ascii="Arial" w:hAnsi="Arial" w:cs="Arial"/>
          <w:sz w:val="28"/>
        </w:rPr>
        <w:t>Fichas individuais de pesquisa de mercado</w:t>
      </w:r>
    </w:p>
    <w:p w:rsidR="009726CC" w:rsidRDefault="009726CC" w:rsidP="009726CC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sz w:val="28"/>
        </w:rPr>
      </w:pPr>
      <w:r w:rsidRPr="009F6114">
        <w:rPr>
          <w:rFonts w:ascii="Arial" w:hAnsi="Arial" w:cs="Arial"/>
          <w:sz w:val="28"/>
        </w:rPr>
        <w:t>Documentos fornecidos</w:t>
      </w: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9726CC" w:rsidRDefault="009726CC" w:rsidP="009726CC">
      <w:pPr>
        <w:spacing w:before="84" w:line="220" w:lineRule="exact"/>
        <w:jc w:val="center"/>
        <w:rPr>
          <w:rFonts w:ascii="Arial" w:hAnsi="Arial" w:cs="Arial"/>
          <w:w w:val="113"/>
          <w:position w:val="-1"/>
          <w:sz w:val="20"/>
          <w:szCs w:val="20"/>
        </w:rPr>
      </w:pPr>
    </w:p>
    <w:p w:rsidR="00FE15A1" w:rsidRDefault="00FE15A1" w:rsidP="009726CC">
      <w:pPr>
        <w:rPr>
          <w:rFonts w:ascii="Arial" w:hAnsi="Arial" w:cs="Arial"/>
          <w:b/>
          <w:sz w:val="32"/>
        </w:rPr>
      </w:pPr>
    </w:p>
    <w:sectPr w:rsidR="00FE15A1" w:rsidSect="009726CC">
      <w:headerReference w:type="default" r:id="rId41"/>
      <w:footerReference w:type="default" r:id="rId42"/>
      <w:pgSz w:w="11920" w:h="16840"/>
      <w:pgMar w:top="1460" w:right="1360" w:bottom="280" w:left="1680" w:header="306" w:footer="10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1D0" w:rsidRDefault="006351D0" w:rsidP="00FE15A1">
      <w:pPr>
        <w:spacing w:after="0" w:line="240" w:lineRule="auto"/>
      </w:pPr>
      <w:r>
        <w:separator/>
      </w:r>
    </w:p>
  </w:endnote>
  <w:endnote w:type="continuationSeparator" w:id="0">
    <w:p w:rsidR="006351D0" w:rsidRDefault="006351D0" w:rsidP="00FE1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nkGothic Md BT">
    <w:altName w:val="Sitka Small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7976937"/>
      <w:docPartObj>
        <w:docPartGallery w:val="Page Numbers (Bottom of Page)"/>
        <w:docPartUnique/>
      </w:docPartObj>
    </w:sdtPr>
    <w:sdtEndPr/>
    <w:sdtContent>
      <w:sdt>
        <w:sdtPr>
          <w:id w:val="53275474"/>
          <w:docPartObj>
            <w:docPartGallery w:val="Page Numbers (Top of Page)"/>
            <w:docPartUnique/>
          </w:docPartObj>
        </w:sdtPr>
        <w:sdtEndPr/>
        <w:sdtContent>
          <w:p w:rsidR="000D2BA6" w:rsidRDefault="000D2BA6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51D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51D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726CC" w:rsidRPr="00C44E28" w:rsidRDefault="009726CC" w:rsidP="00FE15A1">
    <w:pPr>
      <w:pStyle w:val="Rodap"/>
      <w:jc w:val="center"/>
      <w:rPr>
        <w:rFonts w:ascii="Arial" w:hAnsi="Arial" w:cs="Arial"/>
        <w:color w:val="80808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7611756"/>
      <w:docPartObj>
        <w:docPartGallery w:val="Page Numbers (Bottom of Page)"/>
        <w:docPartUnique/>
      </w:docPartObj>
    </w:sdtPr>
    <w:sdtEndPr/>
    <w:sdtContent>
      <w:sdt>
        <w:sdtPr>
          <w:id w:val="-374383685"/>
          <w:docPartObj>
            <w:docPartGallery w:val="Page Numbers (Top of Page)"/>
            <w:docPartUnique/>
          </w:docPartObj>
        </w:sdtPr>
        <w:sdtEndPr/>
        <w:sdtContent>
          <w:p w:rsidR="009726CC" w:rsidRDefault="009726CC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45AA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45AA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726CC" w:rsidRPr="00C44E28" w:rsidRDefault="009726CC" w:rsidP="00FE15A1">
    <w:pPr>
      <w:pStyle w:val="Rodap"/>
      <w:jc w:val="center"/>
      <w:rPr>
        <w:rFonts w:ascii="Arial" w:hAnsi="Arial" w:cs="Arial"/>
        <w:color w:val="808080"/>
        <w:sz w:val="20"/>
        <w:szCs w:val="20"/>
      </w:rPr>
    </w:pPr>
  </w:p>
  <w:p w:rsidR="009726CC" w:rsidRDefault="009726C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1D0" w:rsidRDefault="006351D0" w:rsidP="00FE15A1">
      <w:pPr>
        <w:spacing w:after="0" w:line="240" w:lineRule="auto"/>
      </w:pPr>
      <w:r>
        <w:separator/>
      </w:r>
    </w:p>
  </w:footnote>
  <w:footnote w:type="continuationSeparator" w:id="0">
    <w:p w:rsidR="006351D0" w:rsidRDefault="006351D0" w:rsidP="00FE1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6CC" w:rsidRPr="00C44E28" w:rsidRDefault="009726CC" w:rsidP="00FE15A1">
    <w:pPr>
      <w:pStyle w:val="Cabealho"/>
      <w:jc w:val="center"/>
      <w:rPr>
        <w:rFonts w:ascii="Arial" w:hAnsi="Arial" w:cs="Arial"/>
        <w:i/>
        <w:color w:val="808080"/>
        <w:sz w:val="20"/>
      </w:rPr>
    </w:pPr>
  </w:p>
  <w:p w:rsidR="009726CC" w:rsidRPr="00C44E28" w:rsidRDefault="009726CC" w:rsidP="00FE15A1">
    <w:pPr>
      <w:pStyle w:val="Cabealho"/>
      <w:jc w:val="center"/>
      <w:rPr>
        <w:rFonts w:ascii="Arial" w:hAnsi="Arial" w:cs="Arial"/>
        <w:i/>
        <w:color w:val="808080"/>
        <w:sz w:val="20"/>
      </w:rPr>
    </w:pPr>
  </w:p>
  <w:p w:rsidR="009726CC" w:rsidRPr="000C3870" w:rsidRDefault="000146BB" w:rsidP="000146BB">
    <w:pPr>
      <w:pStyle w:val="Cabealho"/>
      <w:tabs>
        <w:tab w:val="center" w:pos="4440"/>
        <w:tab w:val="left" w:pos="8030"/>
      </w:tabs>
      <w:rPr>
        <w:rFonts w:ascii="Arial" w:hAnsi="Arial" w:cs="Arial"/>
        <w:i/>
        <w:sz w:val="20"/>
      </w:rPr>
    </w:pPr>
    <w:r>
      <w:rPr>
        <w:rFonts w:ascii="Arial" w:hAnsi="Arial" w:cs="Arial"/>
        <w:i/>
        <w:color w:val="808080"/>
        <w:sz w:val="20"/>
      </w:rPr>
      <w:tab/>
    </w:r>
    <w:r w:rsidR="009726CC">
      <w:rPr>
        <w:rFonts w:ascii="Arial" w:hAnsi="Arial" w:cs="Arial"/>
        <w:i/>
        <w:color w:val="808080"/>
        <w:sz w:val="20"/>
      </w:rPr>
      <w:t>Laudo de Avaliação</w:t>
    </w:r>
    <w:r w:rsidR="009A45AA">
      <w:rPr>
        <w:rFonts w:ascii="Arial" w:hAnsi="Arial" w:cs="Arial"/>
        <w:i/>
        <w:color w:val="808080"/>
        <w:sz w:val="20"/>
      </w:rPr>
      <w:t xml:space="preserve">               </w:t>
    </w:r>
    <w:r w:rsidR="009A45AA" w:rsidRPr="009A45AA">
      <w:rPr>
        <w:rFonts w:ascii="Arial" w:hAnsi="Arial" w:cs="Arial"/>
        <w:i/>
        <w:color w:val="808080"/>
        <w:sz w:val="20"/>
        <w:highlight w:val="yellow"/>
      </w:rPr>
      <w:t>Colocar sua logomarca</w:t>
    </w:r>
    <w:r>
      <w:rPr>
        <w:rFonts w:ascii="Arial" w:hAnsi="Arial" w:cs="Arial"/>
        <w:i/>
        <w:color w:val="808080"/>
        <w:sz w:val="20"/>
      </w:rPr>
      <w:tab/>
    </w:r>
  </w:p>
  <w:p w:rsidR="009726CC" w:rsidRDefault="009726CC" w:rsidP="00FE15A1">
    <w:pPr>
      <w:pStyle w:val="Cabealho"/>
    </w:pPr>
  </w:p>
  <w:p w:rsidR="009726CC" w:rsidRDefault="009726CC" w:rsidP="00FE15A1">
    <w:pPr>
      <w:pStyle w:val="Cabealho"/>
      <w:tabs>
        <w:tab w:val="clear" w:pos="4252"/>
        <w:tab w:val="clear" w:pos="8504"/>
        <w:tab w:val="left" w:pos="5677"/>
      </w:tabs>
    </w:pPr>
    <w:r>
      <w:tab/>
    </w:r>
  </w:p>
  <w:p w:rsidR="009726CC" w:rsidRDefault="009726CC" w:rsidP="00FE15A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6CC" w:rsidRDefault="009726CC" w:rsidP="00FE15A1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279635FD" wp14:editId="48A1FC95">
          <wp:simplePos x="0" y="0"/>
          <wp:positionH relativeFrom="column">
            <wp:posOffset>5344160</wp:posOffset>
          </wp:positionH>
          <wp:positionV relativeFrom="paragraph">
            <wp:posOffset>28575</wp:posOffset>
          </wp:positionV>
          <wp:extent cx="676275" cy="539750"/>
          <wp:effectExtent l="0" t="0" r="0" b="0"/>
          <wp:wrapTight wrapText="bothSides">
            <wp:wrapPolygon edited="0">
              <wp:start x="6085" y="0"/>
              <wp:lineTo x="0" y="8386"/>
              <wp:lineTo x="0" y="20584"/>
              <wp:lineTo x="21296" y="20584"/>
              <wp:lineTo x="21296" y="4574"/>
              <wp:lineTo x="13386" y="0"/>
              <wp:lineTo x="6085" y="0"/>
            </wp:wrapPolygon>
          </wp:wrapTight>
          <wp:docPr id="15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6CC" w:rsidRPr="00C44E28" w:rsidRDefault="009726CC" w:rsidP="0074677C">
    <w:pPr>
      <w:pStyle w:val="Cabealho"/>
      <w:rPr>
        <w:rFonts w:ascii="Arial" w:hAnsi="Arial" w:cs="Arial"/>
        <w:i/>
        <w:color w:val="808080"/>
        <w:sz w:val="20"/>
      </w:rPr>
    </w:pPr>
    <w:r w:rsidRPr="0074677C">
      <w:rPr>
        <w:rFonts w:ascii="Arial" w:hAnsi="Arial" w:cs="Arial"/>
        <w:i/>
        <w:color w:val="808080"/>
        <w:sz w:val="20"/>
      </w:rPr>
      <w:t xml:space="preserve"> </w:t>
    </w:r>
  </w:p>
  <w:p w:rsidR="009726CC" w:rsidRPr="000C3870" w:rsidRDefault="009726CC" w:rsidP="005B065B">
    <w:pPr>
      <w:pStyle w:val="Cabealho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color w:val="808080"/>
        <w:sz w:val="20"/>
      </w:rPr>
      <w:t>Laudo de Avaliação</w:t>
    </w:r>
  </w:p>
  <w:p w:rsidR="009726CC" w:rsidRPr="000C3870" w:rsidRDefault="009726CC" w:rsidP="00FE15A1">
    <w:pPr>
      <w:pStyle w:val="Cabealho"/>
      <w:jc w:val="center"/>
      <w:rPr>
        <w:rFonts w:ascii="Arial" w:hAnsi="Arial" w:cs="Arial"/>
        <w:i/>
        <w:sz w:val="20"/>
      </w:rPr>
    </w:pPr>
  </w:p>
  <w:p w:rsidR="009726CC" w:rsidRDefault="009726CC" w:rsidP="00FE15A1">
    <w:pPr>
      <w:pStyle w:val="Cabealho"/>
      <w:jc w:val="right"/>
    </w:pPr>
  </w:p>
  <w:p w:rsidR="009726CC" w:rsidRDefault="009726C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536F4"/>
    <w:multiLevelType w:val="hybridMultilevel"/>
    <w:tmpl w:val="E98E7B9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DFE03E1"/>
    <w:multiLevelType w:val="multilevel"/>
    <w:tmpl w:val="DD8611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2A73DFD"/>
    <w:multiLevelType w:val="hybridMultilevel"/>
    <w:tmpl w:val="924260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3EE3AA5"/>
    <w:multiLevelType w:val="hybridMultilevel"/>
    <w:tmpl w:val="AD786E2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D02098A"/>
    <w:multiLevelType w:val="hybridMultilevel"/>
    <w:tmpl w:val="61EAA7B4"/>
    <w:lvl w:ilvl="0" w:tplc="B130E9CE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D56FC"/>
    <w:multiLevelType w:val="multilevel"/>
    <w:tmpl w:val="743448D6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261B0387"/>
    <w:multiLevelType w:val="hybridMultilevel"/>
    <w:tmpl w:val="4DB20846"/>
    <w:lvl w:ilvl="0" w:tplc="0416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C807908"/>
    <w:multiLevelType w:val="hybridMultilevel"/>
    <w:tmpl w:val="D54EABE6"/>
    <w:lvl w:ilvl="0" w:tplc="47029DF6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5D6E72"/>
    <w:multiLevelType w:val="hybridMultilevel"/>
    <w:tmpl w:val="B2226128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18E311B"/>
    <w:multiLevelType w:val="hybridMultilevel"/>
    <w:tmpl w:val="10AC014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4A77A58"/>
    <w:multiLevelType w:val="hybridMultilevel"/>
    <w:tmpl w:val="B90486E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7BD2DEA"/>
    <w:multiLevelType w:val="hybridMultilevel"/>
    <w:tmpl w:val="60C00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96F56"/>
    <w:multiLevelType w:val="hybridMultilevel"/>
    <w:tmpl w:val="F698E5F0"/>
    <w:lvl w:ilvl="0" w:tplc="0416000B">
      <w:start w:val="1"/>
      <w:numFmt w:val="bullet"/>
      <w:lvlText w:val=""/>
      <w:lvlJc w:val="left"/>
      <w:pPr>
        <w:ind w:left="21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3">
    <w:nsid w:val="5983402D"/>
    <w:multiLevelType w:val="hybridMultilevel"/>
    <w:tmpl w:val="921E10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82991"/>
    <w:multiLevelType w:val="hybridMultilevel"/>
    <w:tmpl w:val="9BB04150"/>
    <w:lvl w:ilvl="0" w:tplc="62E8F3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D71D7A"/>
    <w:multiLevelType w:val="multilevel"/>
    <w:tmpl w:val="BF666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637F4FC2"/>
    <w:multiLevelType w:val="multilevel"/>
    <w:tmpl w:val="3D345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6DBD2989"/>
    <w:multiLevelType w:val="hybridMultilevel"/>
    <w:tmpl w:val="126866A2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F782DAD"/>
    <w:multiLevelType w:val="hybridMultilevel"/>
    <w:tmpl w:val="21646B2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0856C43"/>
    <w:multiLevelType w:val="hybridMultilevel"/>
    <w:tmpl w:val="4C245FD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7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10"/>
  </w:num>
  <w:num w:numId="10">
    <w:abstractNumId w:val="8"/>
  </w:num>
  <w:num w:numId="11">
    <w:abstractNumId w:val="11"/>
  </w:num>
  <w:num w:numId="12">
    <w:abstractNumId w:val="2"/>
  </w:num>
  <w:num w:numId="13">
    <w:abstractNumId w:val="19"/>
  </w:num>
  <w:num w:numId="14">
    <w:abstractNumId w:val="0"/>
  </w:num>
  <w:num w:numId="15">
    <w:abstractNumId w:val="13"/>
  </w:num>
  <w:num w:numId="16">
    <w:abstractNumId w:val="16"/>
  </w:num>
  <w:num w:numId="17">
    <w:abstractNumId w:val="18"/>
  </w:num>
  <w:num w:numId="18">
    <w:abstractNumId w:val="5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5A1"/>
    <w:rsid w:val="0000060A"/>
    <w:rsid w:val="00004195"/>
    <w:rsid w:val="00005F41"/>
    <w:rsid w:val="000146BB"/>
    <w:rsid w:val="00022FEA"/>
    <w:rsid w:val="000241BE"/>
    <w:rsid w:val="000257E0"/>
    <w:rsid w:val="00033819"/>
    <w:rsid w:val="00067466"/>
    <w:rsid w:val="000823D3"/>
    <w:rsid w:val="000904DA"/>
    <w:rsid w:val="000928F5"/>
    <w:rsid w:val="000A45B8"/>
    <w:rsid w:val="000D2BA6"/>
    <w:rsid w:val="00114571"/>
    <w:rsid w:val="00134134"/>
    <w:rsid w:val="00135717"/>
    <w:rsid w:val="00140FA8"/>
    <w:rsid w:val="0014135F"/>
    <w:rsid w:val="00146A57"/>
    <w:rsid w:val="001604B4"/>
    <w:rsid w:val="00193CEE"/>
    <w:rsid w:val="001A2015"/>
    <w:rsid w:val="001A2809"/>
    <w:rsid w:val="001A36E1"/>
    <w:rsid w:val="001B58FA"/>
    <w:rsid w:val="001B5B44"/>
    <w:rsid w:val="001D20A6"/>
    <w:rsid w:val="001E238A"/>
    <w:rsid w:val="001E752D"/>
    <w:rsid w:val="001F7B85"/>
    <w:rsid w:val="00210560"/>
    <w:rsid w:val="00217187"/>
    <w:rsid w:val="002322B4"/>
    <w:rsid w:val="00234956"/>
    <w:rsid w:val="0023624B"/>
    <w:rsid w:val="00236739"/>
    <w:rsid w:val="00245B95"/>
    <w:rsid w:val="00246866"/>
    <w:rsid w:val="002551E7"/>
    <w:rsid w:val="0026652F"/>
    <w:rsid w:val="00276E5A"/>
    <w:rsid w:val="0028474B"/>
    <w:rsid w:val="00293221"/>
    <w:rsid w:val="002C5545"/>
    <w:rsid w:val="002E2F1C"/>
    <w:rsid w:val="002F4124"/>
    <w:rsid w:val="00310869"/>
    <w:rsid w:val="00313EFE"/>
    <w:rsid w:val="003460C1"/>
    <w:rsid w:val="00346AE9"/>
    <w:rsid w:val="00376E97"/>
    <w:rsid w:val="003A4BC4"/>
    <w:rsid w:val="003A6D4B"/>
    <w:rsid w:val="003C3A83"/>
    <w:rsid w:val="003E3038"/>
    <w:rsid w:val="00433BAA"/>
    <w:rsid w:val="00440804"/>
    <w:rsid w:val="00440B77"/>
    <w:rsid w:val="00445D30"/>
    <w:rsid w:val="00453616"/>
    <w:rsid w:val="004551E2"/>
    <w:rsid w:val="00464C09"/>
    <w:rsid w:val="00471068"/>
    <w:rsid w:val="00496F39"/>
    <w:rsid w:val="004A451F"/>
    <w:rsid w:val="004A7BFC"/>
    <w:rsid w:val="004B1D3C"/>
    <w:rsid w:val="004B6B78"/>
    <w:rsid w:val="004D4E75"/>
    <w:rsid w:val="004E4358"/>
    <w:rsid w:val="004F0404"/>
    <w:rsid w:val="004F4C79"/>
    <w:rsid w:val="00504BF3"/>
    <w:rsid w:val="005168B9"/>
    <w:rsid w:val="00521782"/>
    <w:rsid w:val="00523A48"/>
    <w:rsid w:val="0054564B"/>
    <w:rsid w:val="00554602"/>
    <w:rsid w:val="00571CAF"/>
    <w:rsid w:val="005825A9"/>
    <w:rsid w:val="00582823"/>
    <w:rsid w:val="00596B77"/>
    <w:rsid w:val="005A3186"/>
    <w:rsid w:val="005B065B"/>
    <w:rsid w:val="005E1A4A"/>
    <w:rsid w:val="0060685A"/>
    <w:rsid w:val="00606B49"/>
    <w:rsid w:val="00623B7B"/>
    <w:rsid w:val="006333D0"/>
    <w:rsid w:val="006351D0"/>
    <w:rsid w:val="00640BE8"/>
    <w:rsid w:val="00664B45"/>
    <w:rsid w:val="006656D6"/>
    <w:rsid w:val="006776D1"/>
    <w:rsid w:val="00692ED3"/>
    <w:rsid w:val="00697FDA"/>
    <w:rsid w:val="006B3CC5"/>
    <w:rsid w:val="006B6F29"/>
    <w:rsid w:val="006C2D90"/>
    <w:rsid w:val="006D422E"/>
    <w:rsid w:val="006F0B7C"/>
    <w:rsid w:val="006F54B5"/>
    <w:rsid w:val="00716D5D"/>
    <w:rsid w:val="007170B7"/>
    <w:rsid w:val="007278D9"/>
    <w:rsid w:val="00733BA9"/>
    <w:rsid w:val="0074677C"/>
    <w:rsid w:val="007528B4"/>
    <w:rsid w:val="0075536F"/>
    <w:rsid w:val="00764638"/>
    <w:rsid w:val="0076484A"/>
    <w:rsid w:val="00764EA5"/>
    <w:rsid w:val="00775780"/>
    <w:rsid w:val="007809FB"/>
    <w:rsid w:val="007A3C42"/>
    <w:rsid w:val="007A53F3"/>
    <w:rsid w:val="007B1A97"/>
    <w:rsid w:val="007B28E3"/>
    <w:rsid w:val="007C0DC6"/>
    <w:rsid w:val="007C6890"/>
    <w:rsid w:val="007D4D79"/>
    <w:rsid w:val="007D7670"/>
    <w:rsid w:val="007D7DE3"/>
    <w:rsid w:val="007E35D7"/>
    <w:rsid w:val="00805F6D"/>
    <w:rsid w:val="008360EE"/>
    <w:rsid w:val="0084010E"/>
    <w:rsid w:val="0084243B"/>
    <w:rsid w:val="0085144A"/>
    <w:rsid w:val="008760B7"/>
    <w:rsid w:val="008A29C8"/>
    <w:rsid w:val="008B17CC"/>
    <w:rsid w:val="008C14B5"/>
    <w:rsid w:val="008C7933"/>
    <w:rsid w:val="008D4B9C"/>
    <w:rsid w:val="008E0CE1"/>
    <w:rsid w:val="008E501C"/>
    <w:rsid w:val="008F7B3B"/>
    <w:rsid w:val="0091262B"/>
    <w:rsid w:val="009133E6"/>
    <w:rsid w:val="00931284"/>
    <w:rsid w:val="00936E65"/>
    <w:rsid w:val="0093751D"/>
    <w:rsid w:val="00942D39"/>
    <w:rsid w:val="00953490"/>
    <w:rsid w:val="00961525"/>
    <w:rsid w:val="009726CC"/>
    <w:rsid w:val="00973612"/>
    <w:rsid w:val="009737AC"/>
    <w:rsid w:val="00985B4D"/>
    <w:rsid w:val="009A2BEC"/>
    <w:rsid w:val="009A45AA"/>
    <w:rsid w:val="009A578E"/>
    <w:rsid w:val="009A68ED"/>
    <w:rsid w:val="009C3D28"/>
    <w:rsid w:val="009E2305"/>
    <w:rsid w:val="009E6E66"/>
    <w:rsid w:val="00A204C2"/>
    <w:rsid w:val="00A50783"/>
    <w:rsid w:val="00A61BFA"/>
    <w:rsid w:val="00A719BA"/>
    <w:rsid w:val="00A82916"/>
    <w:rsid w:val="00A93383"/>
    <w:rsid w:val="00AA1453"/>
    <w:rsid w:val="00AA2CFD"/>
    <w:rsid w:val="00AA63CF"/>
    <w:rsid w:val="00AA6DD8"/>
    <w:rsid w:val="00AC3652"/>
    <w:rsid w:val="00AD2520"/>
    <w:rsid w:val="00AD3CFD"/>
    <w:rsid w:val="00AD56B9"/>
    <w:rsid w:val="00AE187F"/>
    <w:rsid w:val="00AE44CC"/>
    <w:rsid w:val="00AE7938"/>
    <w:rsid w:val="00AF218D"/>
    <w:rsid w:val="00AF3804"/>
    <w:rsid w:val="00B343D6"/>
    <w:rsid w:val="00B37B40"/>
    <w:rsid w:val="00B45328"/>
    <w:rsid w:val="00B4634A"/>
    <w:rsid w:val="00B66ABD"/>
    <w:rsid w:val="00B70DAC"/>
    <w:rsid w:val="00B818AE"/>
    <w:rsid w:val="00B937FC"/>
    <w:rsid w:val="00B97510"/>
    <w:rsid w:val="00BA0EFE"/>
    <w:rsid w:val="00BB5530"/>
    <w:rsid w:val="00BC5F3C"/>
    <w:rsid w:val="00C028A1"/>
    <w:rsid w:val="00C02A02"/>
    <w:rsid w:val="00C0701B"/>
    <w:rsid w:val="00C10589"/>
    <w:rsid w:val="00C20859"/>
    <w:rsid w:val="00C25011"/>
    <w:rsid w:val="00C27698"/>
    <w:rsid w:val="00C52E26"/>
    <w:rsid w:val="00C53B36"/>
    <w:rsid w:val="00C619A7"/>
    <w:rsid w:val="00C8134B"/>
    <w:rsid w:val="00C932A9"/>
    <w:rsid w:val="00CA1114"/>
    <w:rsid w:val="00CA12D9"/>
    <w:rsid w:val="00CA2484"/>
    <w:rsid w:val="00CB3827"/>
    <w:rsid w:val="00CC6BB8"/>
    <w:rsid w:val="00CD41D5"/>
    <w:rsid w:val="00CE0F80"/>
    <w:rsid w:val="00CF2AA3"/>
    <w:rsid w:val="00CF62BB"/>
    <w:rsid w:val="00D178BD"/>
    <w:rsid w:val="00D3063D"/>
    <w:rsid w:val="00D33A66"/>
    <w:rsid w:val="00D415C7"/>
    <w:rsid w:val="00D63591"/>
    <w:rsid w:val="00D76712"/>
    <w:rsid w:val="00D9679C"/>
    <w:rsid w:val="00DA494E"/>
    <w:rsid w:val="00DC3039"/>
    <w:rsid w:val="00DD5335"/>
    <w:rsid w:val="00DE4E7D"/>
    <w:rsid w:val="00DE4FBD"/>
    <w:rsid w:val="00DF5403"/>
    <w:rsid w:val="00E15E92"/>
    <w:rsid w:val="00E35970"/>
    <w:rsid w:val="00E41BC7"/>
    <w:rsid w:val="00E520F0"/>
    <w:rsid w:val="00E61913"/>
    <w:rsid w:val="00E66E13"/>
    <w:rsid w:val="00E7007D"/>
    <w:rsid w:val="00E71BE1"/>
    <w:rsid w:val="00E76AFB"/>
    <w:rsid w:val="00E86F83"/>
    <w:rsid w:val="00E94D10"/>
    <w:rsid w:val="00E97C17"/>
    <w:rsid w:val="00EB6000"/>
    <w:rsid w:val="00ED17CD"/>
    <w:rsid w:val="00EE002F"/>
    <w:rsid w:val="00EF062D"/>
    <w:rsid w:val="00F01B5F"/>
    <w:rsid w:val="00F121DB"/>
    <w:rsid w:val="00F20A3F"/>
    <w:rsid w:val="00F25F7D"/>
    <w:rsid w:val="00F32F22"/>
    <w:rsid w:val="00F40A4C"/>
    <w:rsid w:val="00F53FBA"/>
    <w:rsid w:val="00F60CD0"/>
    <w:rsid w:val="00F665DD"/>
    <w:rsid w:val="00F77E6E"/>
    <w:rsid w:val="00F96866"/>
    <w:rsid w:val="00FC6D14"/>
    <w:rsid w:val="00FE15A1"/>
    <w:rsid w:val="00FE3F29"/>
    <w:rsid w:val="00FF4D46"/>
    <w:rsid w:val="00FF5E46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5A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FE15A1"/>
    <w:pPr>
      <w:keepNext/>
      <w:keepLines/>
      <w:spacing w:after="0" w:line="240" w:lineRule="auto"/>
      <w:outlineLvl w:val="0"/>
    </w:pPr>
    <w:rPr>
      <w:rFonts w:ascii="Arial" w:eastAsia="Times New Roman" w:hAnsi="Arial"/>
      <w:b/>
      <w:color w:val="000000"/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FE15A1"/>
    <w:pPr>
      <w:keepNext/>
      <w:keepLines/>
      <w:spacing w:after="0" w:line="240" w:lineRule="auto"/>
      <w:outlineLvl w:val="1"/>
    </w:pPr>
    <w:rPr>
      <w:rFonts w:ascii="Arial" w:eastAsia="Times New Roman" w:hAnsi="Arial"/>
      <w:b/>
      <w:color w:val="000000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700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E15A1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700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733BA9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BA9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BA9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BA9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E1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15A1"/>
  </w:style>
  <w:style w:type="paragraph" w:styleId="Rodap">
    <w:name w:val="footer"/>
    <w:basedOn w:val="Normal"/>
    <w:link w:val="RodapChar"/>
    <w:uiPriority w:val="99"/>
    <w:unhideWhenUsed/>
    <w:rsid w:val="00FE1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15A1"/>
  </w:style>
  <w:style w:type="character" w:customStyle="1" w:styleId="Ttulo1Char">
    <w:name w:val="Título 1 Char"/>
    <w:basedOn w:val="Fontepargpadro"/>
    <w:link w:val="Ttulo1"/>
    <w:uiPriority w:val="9"/>
    <w:rsid w:val="00FE15A1"/>
    <w:rPr>
      <w:rFonts w:ascii="Arial" w:eastAsia="Times New Roman" w:hAnsi="Arial" w:cs="Times New Roman"/>
      <w:b/>
      <w:color w:val="00000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E15A1"/>
    <w:rPr>
      <w:rFonts w:ascii="Arial" w:eastAsia="Times New Roman" w:hAnsi="Arial" w:cs="Times New Roman"/>
      <w:b/>
      <w:color w:val="000000"/>
      <w:sz w:val="28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E15A1"/>
    <w:rPr>
      <w:rFonts w:ascii="Calibri Light" w:eastAsia="Times New Roman" w:hAnsi="Calibri Light" w:cs="Times New Roman"/>
      <w:i/>
      <w:iCs/>
      <w:color w:val="2E74B5"/>
    </w:rPr>
  </w:style>
  <w:style w:type="table" w:styleId="Tabelacomgrade">
    <w:name w:val="Table Grid"/>
    <w:basedOn w:val="Tabelanormal"/>
    <w:uiPriority w:val="59"/>
    <w:rsid w:val="00FE15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E15A1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FE15A1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Forte">
    <w:name w:val="Strong"/>
    <w:uiPriority w:val="22"/>
    <w:qFormat/>
    <w:rsid w:val="00FE15A1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E15A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E15A1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FE15A1"/>
    <w:rPr>
      <w:vertAlign w:val="superscript"/>
    </w:rPr>
  </w:style>
  <w:style w:type="paragraph" w:styleId="ndicedeilustraes">
    <w:name w:val="table of figures"/>
    <w:basedOn w:val="Normal"/>
    <w:next w:val="Normal"/>
    <w:uiPriority w:val="99"/>
    <w:unhideWhenUsed/>
    <w:rsid w:val="00FE15A1"/>
    <w:pPr>
      <w:spacing w:after="0"/>
    </w:pPr>
  </w:style>
  <w:style w:type="character" w:styleId="Hyperlink">
    <w:name w:val="Hyperlink"/>
    <w:uiPriority w:val="99"/>
    <w:unhideWhenUsed/>
    <w:rsid w:val="00FE15A1"/>
    <w:rPr>
      <w:color w:val="0563C1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FE15A1"/>
    <w:pPr>
      <w:outlineLvl w:val="9"/>
    </w:pPr>
    <w:rPr>
      <w:b w:val="0"/>
      <w:color w:val="2E74B5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FE15A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FE15A1"/>
    <w:pPr>
      <w:spacing w:after="100"/>
      <w:ind w:left="220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E15A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E15A1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uiPriority w:val="99"/>
    <w:semiHidden/>
    <w:unhideWhenUsed/>
    <w:rsid w:val="00FE15A1"/>
    <w:rPr>
      <w:vertAlign w:val="superscript"/>
    </w:rPr>
  </w:style>
  <w:style w:type="paragraph" w:styleId="SemEspaamento">
    <w:name w:val="No Spacing"/>
    <w:uiPriority w:val="1"/>
    <w:qFormat/>
    <w:rsid w:val="00FE15A1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1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5A1"/>
    <w:rPr>
      <w:rFonts w:ascii="Segoe UI" w:eastAsia="Calibr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A29C8"/>
    <w:rPr>
      <w:color w:val="954F72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700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7007D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alWeb">
    <w:name w:val="Normal (Web)"/>
    <w:basedOn w:val="Normal"/>
    <w:uiPriority w:val="99"/>
    <w:unhideWhenUsed/>
    <w:rsid w:val="00E700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733BA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BA9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BA9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BA9"/>
    <w:rPr>
      <w:rFonts w:asciiTheme="majorHAnsi" w:eastAsiaTheme="majorEastAsia" w:hAnsiTheme="majorHAnsi" w:cstheme="maj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5A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FE15A1"/>
    <w:pPr>
      <w:keepNext/>
      <w:keepLines/>
      <w:spacing w:after="0" w:line="240" w:lineRule="auto"/>
      <w:outlineLvl w:val="0"/>
    </w:pPr>
    <w:rPr>
      <w:rFonts w:ascii="Arial" w:eastAsia="Times New Roman" w:hAnsi="Arial"/>
      <w:b/>
      <w:color w:val="000000"/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FE15A1"/>
    <w:pPr>
      <w:keepNext/>
      <w:keepLines/>
      <w:spacing w:after="0" w:line="240" w:lineRule="auto"/>
      <w:outlineLvl w:val="1"/>
    </w:pPr>
    <w:rPr>
      <w:rFonts w:ascii="Arial" w:eastAsia="Times New Roman" w:hAnsi="Arial"/>
      <w:b/>
      <w:color w:val="000000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700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E15A1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700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733BA9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BA9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BA9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BA9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E1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15A1"/>
  </w:style>
  <w:style w:type="paragraph" w:styleId="Rodap">
    <w:name w:val="footer"/>
    <w:basedOn w:val="Normal"/>
    <w:link w:val="RodapChar"/>
    <w:uiPriority w:val="99"/>
    <w:unhideWhenUsed/>
    <w:rsid w:val="00FE1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15A1"/>
  </w:style>
  <w:style w:type="character" w:customStyle="1" w:styleId="Ttulo1Char">
    <w:name w:val="Título 1 Char"/>
    <w:basedOn w:val="Fontepargpadro"/>
    <w:link w:val="Ttulo1"/>
    <w:uiPriority w:val="9"/>
    <w:rsid w:val="00FE15A1"/>
    <w:rPr>
      <w:rFonts w:ascii="Arial" w:eastAsia="Times New Roman" w:hAnsi="Arial" w:cs="Times New Roman"/>
      <w:b/>
      <w:color w:val="00000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E15A1"/>
    <w:rPr>
      <w:rFonts w:ascii="Arial" w:eastAsia="Times New Roman" w:hAnsi="Arial" w:cs="Times New Roman"/>
      <w:b/>
      <w:color w:val="000000"/>
      <w:sz w:val="28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E15A1"/>
    <w:rPr>
      <w:rFonts w:ascii="Calibri Light" w:eastAsia="Times New Roman" w:hAnsi="Calibri Light" w:cs="Times New Roman"/>
      <w:i/>
      <w:iCs/>
      <w:color w:val="2E74B5"/>
    </w:rPr>
  </w:style>
  <w:style w:type="table" w:styleId="Tabelacomgrade">
    <w:name w:val="Table Grid"/>
    <w:basedOn w:val="Tabelanormal"/>
    <w:uiPriority w:val="59"/>
    <w:rsid w:val="00FE15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E15A1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FE15A1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Forte">
    <w:name w:val="Strong"/>
    <w:uiPriority w:val="22"/>
    <w:qFormat/>
    <w:rsid w:val="00FE15A1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E15A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E15A1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FE15A1"/>
    <w:rPr>
      <w:vertAlign w:val="superscript"/>
    </w:rPr>
  </w:style>
  <w:style w:type="paragraph" w:styleId="ndicedeilustraes">
    <w:name w:val="table of figures"/>
    <w:basedOn w:val="Normal"/>
    <w:next w:val="Normal"/>
    <w:uiPriority w:val="99"/>
    <w:unhideWhenUsed/>
    <w:rsid w:val="00FE15A1"/>
    <w:pPr>
      <w:spacing w:after="0"/>
    </w:pPr>
  </w:style>
  <w:style w:type="character" w:styleId="Hyperlink">
    <w:name w:val="Hyperlink"/>
    <w:uiPriority w:val="99"/>
    <w:unhideWhenUsed/>
    <w:rsid w:val="00FE15A1"/>
    <w:rPr>
      <w:color w:val="0563C1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FE15A1"/>
    <w:pPr>
      <w:outlineLvl w:val="9"/>
    </w:pPr>
    <w:rPr>
      <w:b w:val="0"/>
      <w:color w:val="2E74B5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FE15A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FE15A1"/>
    <w:pPr>
      <w:spacing w:after="100"/>
      <w:ind w:left="220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E15A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E15A1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uiPriority w:val="99"/>
    <w:semiHidden/>
    <w:unhideWhenUsed/>
    <w:rsid w:val="00FE15A1"/>
    <w:rPr>
      <w:vertAlign w:val="superscript"/>
    </w:rPr>
  </w:style>
  <w:style w:type="paragraph" w:styleId="SemEspaamento">
    <w:name w:val="No Spacing"/>
    <w:uiPriority w:val="1"/>
    <w:qFormat/>
    <w:rsid w:val="00FE15A1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1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5A1"/>
    <w:rPr>
      <w:rFonts w:ascii="Segoe UI" w:eastAsia="Calibr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A29C8"/>
    <w:rPr>
      <w:color w:val="954F72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700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7007D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alWeb">
    <w:name w:val="Normal (Web)"/>
    <w:basedOn w:val="Normal"/>
    <w:uiPriority w:val="99"/>
    <w:unhideWhenUsed/>
    <w:rsid w:val="00E700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733BA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BA9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BA9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BA9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5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9923">
          <w:marLeft w:val="0"/>
          <w:marRight w:val="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footer" Target="footer1.xml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24" Type="http://schemas.openxmlformats.org/officeDocument/2006/relationships/image" Target="media/image16.emf"/><Relationship Id="rId32" Type="http://schemas.openxmlformats.org/officeDocument/2006/relationships/header" Target="header1.xm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2.tmp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1B819-7471-4638-A83D-A7D507C8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3186</TotalTime>
  <Pages>36</Pages>
  <Words>3520</Words>
  <Characters>19011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de Lima Soares</dc:creator>
  <cp:keywords/>
  <dc:description/>
  <cp:lastModifiedBy>Rodrigo Ciabatari</cp:lastModifiedBy>
  <cp:revision>85</cp:revision>
  <cp:lastPrinted>2019-09-03T02:17:00Z</cp:lastPrinted>
  <dcterms:created xsi:type="dcterms:W3CDTF">2019-06-13T20:14:00Z</dcterms:created>
  <dcterms:modified xsi:type="dcterms:W3CDTF">2019-12-26T20:56:00Z</dcterms:modified>
</cp:coreProperties>
</file>