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151515" w:val="clear"/>
        <w:spacing w:after="240" w:lineRule="auto"/>
        <w:rPr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b w:val="1"/>
          <w:color w:val="ffffff"/>
          <w:sz w:val="20"/>
          <w:szCs w:val="20"/>
          <w:shd w:fill="151515" w:val="clear"/>
          <w:rtl w:val="0"/>
        </w:rPr>
        <w:t xml:space="preserve">Hoje, nós vamos falar sobre a arte de criar ofertas tão incríveis que seus clientes simplesmente não conseguirão resistir. Já pensou nisso?</w:t>
      </w:r>
    </w:p>
    <w:p w:rsidR="00000000" w:rsidDel="00000000" w:rsidP="00000000" w:rsidRDefault="00000000" w:rsidRPr="00000000" w14:paraId="00000002">
      <w:pPr>
        <w:shd w:fill="151515" w:val="clear"/>
        <w:spacing w:after="240" w:lineRule="auto"/>
        <w:rPr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b w:val="1"/>
          <w:color w:val="ffffff"/>
          <w:sz w:val="20"/>
          <w:szCs w:val="20"/>
          <w:shd w:fill="151515" w:val="clear"/>
          <w:rtl w:val="0"/>
        </w:rPr>
        <w:t xml:space="preserve">Então, vamos começar conversando sobre aqueles pacotes de viagem que parecem bons demais para ser verdade, sabe? Tipo, uma viagem completa para Las Vegas por somente 400 dólares! A questão é: como criar uma oferta tão tentadora assim, mas para o seu negócio?</w:t>
      </w:r>
    </w:p>
    <w:p w:rsidR="00000000" w:rsidDel="00000000" w:rsidP="00000000" w:rsidRDefault="00000000" w:rsidRPr="00000000" w14:paraId="00000003">
      <w:pPr>
        <w:shd w:fill="151515" w:val="clear"/>
        <w:spacing w:after="240" w:lineRule="auto"/>
        <w:rPr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b w:val="1"/>
          <w:color w:val="ffffff"/>
          <w:sz w:val="20"/>
          <w:szCs w:val="20"/>
          <w:shd w:fill="151515" w:val="clear"/>
          <w:rtl w:val="0"/>
        </w:rPr>
        <w:t xml:space="preserve">Juntos, vamos entender a magia de construir algo cativante, a partir de uma promessa principal que faça os olhos do cliente brilharem, adicionando um toque de urgência que os faça pensar “eu preciso disso AGORA” e, é claro, jogando uns bônus atraentes na mistura para apimentar ainda mais as coisas.</w:t>
      </w:r>
    </w:p>
    <w:p w:rsidR="00000000" w:rsidDel="00000000" w:rsidP="00000000" w:rsidRDefault="00000000" w:rsidRPr="00000000" w14:paraId="00000004">
      <w:pPr>
        <w:shd w:fill="151515" w:val="clear"/>
        <w:spacing w:after="240" w:lineRule="auto"/>
        <w:rPr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b w:val="1"/>
          <w:color w:val="ffffff"/>
          <w:sz w:val="20"/>
          <w:szCs w:val="20"/>
          <w:shd w:fill="151515" w:val="clear"/>
          <w:rtl w:val="0"/>
        </w:rPr>
        <w:t xml:space="preserve">Mas e aí, quem são essas pessoas que não vão resistir à sua oferta? Vamos navegar pela importância de realmente entender para quem estamos falando (e vendendo!). Seja dinheiro, saúde, relacionamento ou hobbies, cada público tem suas peculiaridades e nós vamos aprender a falar a língua deles!</w:t>
      </w:r>
    </w:p>
    <w:p w:rsidR="00000000" w:rsidDel="00000000" w:rsidP="00000000" w:rsidRDefault="00000000" w:rsidRPr="00000000" w14:paraId="00000005">
      <w:pPr>
        <w:shd w:fill="151515" w:val="clear"/>
        <w:spacing w:after="240" w:lineRule="auto"/>
        <w:rPr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b w:val="1"/>
          <w:color w:val="ffffff"/>
          <w:sz w:val="20"/>
          <w:szCs w:val="20"/>
          <w:shd w:fill="151515" w:val="clear"/>
          <w:rtl w:val="0"/>
        </w:rPr>
        <w:t xml:space="preserve">E por falar em desafios, sabia que oferecer suporte e soluções eficientes para os pontos de dor dos seus clientes pode ser o seu maior diferencial? Ah, e claro, também vamos conversar sobre aquele empurrãozinho final que uma boa garantia pode dar para os indecisos.</w:t>
      </w:r>
    </w:p>
    <w:p w:rsidR="00000000" w:rsidDel="00000000" w:rsidP="00000000" w:rsidRDefault="00000000" w:rsidRPr="00000000" w14:paraId="00000006">
      <w:pPr>
        <w:shd w:fill="151515" w:val="clear"/>
        <w:spacing w:after="240" w:lineRule="auto"/>
        <w:rPr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b w:val="1"/>
          <w:color w:val="ffffff"/>
          <w:sz w:val="20"/>
          <w:szCs w:val="20"/>
          <w:shd w:fill="151515" w:val="clear"/>
          <w:rtl w:val="0"/>
        </w:rPr>
        <w:t xml:space="preserve">Amigos, essa jornada promete ser tão magnética quanto as ofertas que vamos aprender a criar! Então, cola comigo, e vamos desvendar juntos como dedicar um tempo para criar uma oferta realmente poderosa pode fazer toda a diferença no seu negócio.</w:t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hd w:fill="151515" w:val="clear"/>
        <w:spacing w:after="260" w:before="520" w:line="288" w:lineRule="auto"/>
        <w:rPr>
          <w:b w:val="1"/>
          <w:color w:val="ffffff"/>
          <w:shd w:fill="151515" w:val="clear"/>
        </w:rPr>
      </w:pPr>
      <w:bookmarkStart w:colFirst="0" w:colLast="0" w:name="_koqb46777clc" w:id="0"/>
      <w:bookmarkEnd w:id="0"/>
      <w:r w:rsidDel="00000000" w:rsidR="00000000" w:rsidRPr="00000000">
        <w:rPr>
          <w:b w:val="1"/>
          <w:color w:val="ffffff"/>
          <w:shd w:fill="151515" w:val="clear"/>
          <w:rtl w:val="0"/>
        </w:rPr>
        <w:t xml:space="preserve">Template Notion</w:t>
      </w:r>
    </w:p>
    <w:p w:rsidR="00000000" w:rsidDel="00000000" w:rsidP="00000000" w:rsidRDefault="00000000" w:rsidRPr="00000000" w14:paraId="00000008">
      <w:pPr>
        <w:shd w:fill="151515" w:val="clear"/>
        <w:spacing w:after="240" w:lineRule="auto"/>
        <w:rPr>
          <w:b w:val="1"/>
          <w:color w:val="1155cc"/>
          <w:sz w:val="20"/>
          <w:szCs w:val="20"/>
          <w:shd w:fill="151515" w:val="clear"/>
        </w:rPr>
      </w:pPr>
      <w:hyperlink r:id="rId6">
        <w:r w:rsidDel="00000000" w:rsidR="00000000" w:rsidRPr="00000000">
          <w:rPr>
            <w:b w:val="1"/>
            <w:color w:val="1155cc"/>
            <w:sz w:val="20"/>
            <w:szCs w:val="20"/>
            <w:shd w:fill="151515" w:val="clear"/>
            <w:rtl w:val="0"/>
          </w:rPr>
          <w:t xml:space="preserve">Acesse aqui o template e duplique para a sua conta.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hd w:fill="151515" w:val="clear"/>
        <w:spacing w:after="260" w:before="520" w:line="288" w:lineRule="auto"/>
        <w:rPr>
          <w:b w:val="1"/>
          <w:color w:val="ffffff"/>
          <w:shd w:fill="151515" w:val="clear"/>
        </w:rPr>
      </w:pPr>
      <w:bookmarkStart w:colFirst="0" w:colLast="0" w:name="_gmq2rp7owzin" w:id="1"/>
      <w:bookmarkEnd w:id="1"/>
      <w:r w:rsidDel="00000000" w:rsidR="00000000" w:rsidRPr="00000000">
        <w:rPr>
          <w:b w:val="1"/>
          <w:color w:val="ffffff"/>
          <w:shd w:fill="151515" w:val="clear"/>
          <w:rtl w:val="0"/>
        </w:rPr>
        <w:t xml:space="preserve">Agente</w:t>
      </w:r>
    </w:p>
    <w:p w:rsidR="00000000" w:rsidDel="00000000" w:rsidP="00000000" w:rsidRDefault="00000000" w:rsidRPr="00000000" w14:paraId="0000000A">
      <w:pPr>
        <w:shd w:fill="151515" w:val="clear"/>
        <w:spacing w:after="240" w:lineRule="auto"/>
        <w:rPr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b w:val="1"/>
          <w:color w:val="ffffff"/>
          <w:sz w:val="20"/>
          <w:szCs w:val="20"/>
          <w:shd w:fill="151515" w:val="clear"/>
          <w:rtl w:val="0"/>
        </w:rPr>
        <w:t xml:space="preserve">E agora, melhor do que um prompt, um agente pronto e treinado para te ajudar a criar uma Oferta Magnética:</w:t>
      </w:r>
    </w:p>
    <w:p w:rsidR="00000000" w:rsidDel="00000000" w:rsidP="00000000" w:rsidRDefault="00000000" w:rsidRPr="00000000" w14:paraId="0000000B">
      <w:pPr>
        <w:shd w:fill="151515" w:val="clear"/>
        <w:spacing w:after="240" w:lineRule="auto"/>
        <w:rPr>
          <w:b w:val="1"/>
          <w:color w:val="1155cc"/>
          <w:sz w:val="20"/>
          <w:szCs w:val="20"/>
          <w:shd w:fill="151515" w:val="clear"/>
        </w:rPr>
      </w:pPr>
      <w:hyperlink r:id="rId7">
        <w:r w:rsidDel="00000000" w:rsidR="00000000" w:rsidRPr="00000000">
          <w:rPr>
            <w:b w:val="1"/>
            <w:color w:val="1155cc"/>
            <w:sz w:val="20"/>
            <w:szCs w:val="20"/>
            <w:shd w:fill="151515" w:val="clear"/>
            <w:rtl w:val="0"/>
          </w:rPr>
          <w:t xml:space="preserve">→ Acesse o Agente de Oferta Magnética aqui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brunopicinini.notion.site/Oferta-Magn-tica-6e331b8797e94471a675f2dd0d2d01a7?pvs=4" TargetMode="External"/><Relationship Id="rId7" Type="http://schemas.openxmlformats.org/officeDocument/2006/relationships/hyperlink" Target="https://chat.openai.com/g/g-6zKeppLCj-oferta-magneti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