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Abaixo está uma lista de estruturas e fórmulas com as quais o ChatGPT conhece e que você pode indicar para ele usar.</w:t>
      </w:r>
    </w:p>
    <w:p w:rsidR="00000000" w:rsidDel="00000000" w:rsidP="00000000" w:rsidRDefault="00000000" w:rsidRPr="00000000" w14:paraId="00000002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Esta não é uma lista completa, mas é um bom ponto de partida.</w:t>
      </w:r>
    </w:p>
    <w:p w:rsidR="00000000" w:rsidDel="00000000" w:rsidP="00000000" w:rsidRDefault="00000000" w:rsidRPr="00000000" w14:paraId="00000003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Embora você possa usar um único prompt para pedir ao ChatGPT / GPT-3 para gerar, por exemplo, problemas e dores com uma fórmula, você obterá melhores resultados se trouxer a cópia gerada para o ChatGPT e depois pedir para tê-la reescrita com uma fórmula como um segundo passo (um pouco do que ensinei em </w:t>
      </w: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Engenharia de Prompt</w:t>
      </w:r>
      <w:r w:rsidDel="00000000" w:rsidR="00000000" w:rsidRPr="00000000">
        <w:rPr>
          <w:color w:val="f3f6f9"/>
          <w:sz w:val="23"/>
          <w:szCs w:val="23"/>
          <w:rtl w:val="0"/>
        </w:rPr>
        <w:t xml:space="preserve">, ao se usar um </w:t>
      </w: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Acervo</w:t>
      </w:r>
      <w:r w:rsidDel="00000000" w:rsidR="00000000" w:rsidRPr="00000000">
        <w:rPr>
          <w:color w:val="f3f6f9"/>
          <w:sz w:val="23"/>
          <w:szCs w:val="23"/>
          <w:rtl w:val="0"/>
        </w:rPr>
        <w:t xml:space="preserve"> como base).</w:t>
      </w:r>
    </w:p>
    <w:p w:rsidR="00000000" w:rsidDel="00000000" w:rsidP="00000000" w:rsidRDefault="00000000" w:rsidRPr="00000000" w14:paraId="00000004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Aqui o prompt: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hd w:fill="1e1e1e" w:val="clear"/>
        <w:spacing w:after="280" w:before="540" w:line="288" w:lineRule="auto"/>
        <w:rPr>
          <w:b w:val="1"/>
          <w:color w:val="f3f6f9"/>
          <w:sz w:val="34"/>
          <w:szCs w:val="34"/>
        </w:rPr>
      </w:pPr>
      <w:bookmarkStart w:colFirst="0" w:colLast="0" w:name="_1k1wodl12ufl" w:id="0"/>
      <w:bookmarkEnd w:id="0"/>
      <w:r w:rsidDel="00000000" w:rsidR="00000000" w:rsidRPr="00000000">
        <w:rPr>
          <w:b w:val="1"/>
          <w:color w:val="f3f6f9"/>
          <w:sz w:val="34"/>
          <w:szCs w:val="34"/>
          <w:rtl w:val="0"/>
        </w:rPr>
        <w:t xml:space="preserve">Prompt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181c32"/>
          <w:sz w:val="20"/>
          <w:szCs w:val="20"/>
          <w:shd w:fill="1e1e1e" w:val="clear"/>
          <w:rtl w:val="0"/>
        </w:rPr>
        <w:t xml:space="preserve">Você é um especialista em marketing, redator e incrivelmente persuasivo. </w:t>
      </w: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e1e1e" w:val="clear"/>
          <w:rtl w:val="0"/>
        </w:rPr>
        <w:t xml:space="preserve">Quero que você reescreva o texto abaixo em [#] versões da fórmula [FÓRMULA]. Cada versão deve ser específica, vívida, expansiva em detalhes, única, interessante, inesperada e visceralmente emocional. Evite adjetivos e advérbios. Procure usar palavras, frases e parágrafos curtos. Escreva de maneira simples, como se alguém da 5º série da escola pudesse entender.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e1e1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e1e1e" w:val="clear"/>
          <w:rtl w:val="0"/>
        </w:rPr>
        <w:t xml:space="preserve">Aqui está o texto: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e1e1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e1e1e" w:val="clear"/>
          <w:rtl w:val="0"/>
        </w:rPr>
        <w:t xml:space="preserve">[INSERIR TEXTO BASE]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hd w:fill="1e1e1e" w:val="clear"/>
        <w:spacing w:after="280" w:before="540" w:line="288" w:lineRule="auto"/>
        <w:rPr>
          <w:b w:val="1"/>
          <w:color w:val="f3f6f9"/>
          <w:sz w:val="34"/>
          <w:szCs w:val="34"/>
        </w:rPr>
      </w:pPr>
      <w:bookmarkStart w:colFirst="0" w:colLast="0" w:name="_bxat916ugvo9" w:id="1"/>
      <w:bookmarkEnd w:id="1"/>
      <w:r w:rsidDel="00000000" w:rsidR="00000000" w:rsidRPr="00000000">
        <w:rPr>
          <w:b w:val="1"/>
          <w:color w:val="f3f6f9"/>
          <w:sz w:val="34"/>
          <w:szCs w:val="34"/>
          <w:rtl w:val="0"/>
        </w:rPr>
        <w:t xml:space="preserve">Fórmulas</w:t>
      </w:r>
    </w:p>
    <w:p w:rsidR="00000000" w:rsidDel="00000000" w:rsidP="00000000" w:rsidRDefault="00000000" w:rsidRPr="00000000" w14:paraId="0000000C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Eu gosto de usar fórmulas para pensar </w:t>
      </w:r>
      <w:r w:rsidDel="00000000" w:rsidR="00000000" w:rsidRPr="00000000">
        <w:rPr>
          <w:i w:val="1"/>
          <w:color w:val="f3f6f9"/>
          <w:sz w:val="23"/>
          <w:szCs w:val="23"/>
          <w:rtl w:val="0"/>
        </w:rPr>
        <w:t xml:space="preserve">diferentes ângulos</w:t>
      </w:r>
      <w:r w:rsidDel="00000000" w:rsidR="00000000" w:rsidRPr="00000000">
        <w:rPr>
          <w:rFonts w:ascii="Arial Unicode MS" w:cs="Arial Unicode MS" w:eastAsia="Arial Unicode MS" w:hAnsi="Arial Unicode MS"/>
          <w:color w:val="f3f6f9"/>
          <w:sz w:val="23"/>
          <w:szCs w:val="23"/>
          <w:rtl w:val="0"/>
        </w:rPr>
        <w:t xml:space="preserve"> que posso criar meu anúncio. E hoje, usando por exemplo o GPT For Work, consigo testar de um mesmo ponto diversas fórmulas… e ver aquelas que entregam um resultado melhor para aí otimizar em cima (Engenharia → Edição).</w:t>
      </w:r>
    </w:p>
    <w:p w:rsidR="00000000" w:rsidDel="00000000" w:rsidP="00000000" w:rsidRDefault="00000000" w:rsidRPr="00000000" w14:paraId="0000000D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Portanto, use como base para expandir sua criatividade e evolua em cima.</w:t>
      </w:r>
    </w:p>
    <w:p w:rsidR="00000000" w:rsidDel="00000000" w:rsidP="00000000" w:rsidRDefault="00000000" w:rsidRPr="00000000" w14:paraId="0000000E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Deixo aqui também um </w:t>
      </w:r>
      <w:hyperlink r:id="rId6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arquivo extra com mais referências e fórmulas</w:t>
        </w:r>
      </w:hyperlink>
      <w:r w:rsidDel="00000000" w:rsidR="00000000" w:rsidRPr="00000000">
        <w:rPr>
          <w:color w:val="f3f6f9"/>
          <w:sz w:val="23"/>
          <w:szCs w:val="23"/>
          <w:rtl w:val="0"/>
        </w:rPr>
        <w:t xml:space="preserve"> para você usar.</w:t>
      </w:r>
    </w:p>
    <w:p w:rsidR="00000000" w:rsidDel="00000000" w:rsidP="00000000" w:rsidRDefault="00000000" w:rsidRPr="00000000" w14:paraId="0000000F">
      <w:pPr>
        <w:spacing w:after="440" w:before="440" w:lineRule="auto"/>
        <w:ind w:left="240" w:right="240" w:firstLine="0"/>
        <w:rPr>
          <w:color w:val="f3f6f9"/>
          <w:sz w:val="23"/>
          <w:szCs w:val="23"/>
          <w:shd w:fill="1e1e1e" w:val="clear"/>
        </w:rPr>
      </w:pPr>
      <w:r w:rsidDel="00000000" w:rsidR="00000000" w:rsidRPr="00000000">
        <w:rPr>
          <w:i w:val="1"/>
          <w:color w:val="f3f6f9"/>
          <w:sz w:val="23"/>
          <w:szCs w:val="23"/>
          <w:shd w:fill="1e1e1e" w:val="clear"/>
          <w:rtl w:val="0"/>
        </w:rPr>
        <w:t xml:space="preserve">Obs</w:t>
      </w:r>
      <w:r w:rsidDel="00000000" w:rsidR="00000000" w:rsidRPr="00000000">
        <w:rPr>
          <w:color w:val="f3f6f9"/>
          <w:sz w:val="23"/>
          <w:szCs w:val="23"/>
          <w:shd w:fill="1e1e1e" w:val="clear"/>
          <w:rtl w:val="0"/>
        </w:rPr>
        <w:t xml:space="preserve">.: vou deixar os nomes em inglês porque assim garantimos que o GPT consegue identificar a fórmula que estamos falando.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5tswlua6ebcv" w:id="2"/>
      <w:bookmarkEnd w:id="2"/>
      <w:r w:rsidDel="00000000" w:rsidR="00000000" w:rsidRPr="00000000">
        <w:rPr>
          <w:color w:val="ffffff"/>
          <w:sz w:val="22"/>
          <w:szCs w:val="22"/>
          <w:rtl w:val="0"/>
        </w:rPr>
        <w:t xml:space="preserve">AIDA (Atenção, Interesse, Desejo, Ação)</w:t>
      </w:r>
    </w:p>
    <w:p w:rsidR="00000000" w:rsidDel="00000000" w:rsidP="00000000" w:rsidRDefault="00000000" w:rsidRPr="00000000" w14:paraId="00000011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Usado para criar títulos eficazes e cópia do anúncio. O objetivo é captar a atenção do leitor, despertar seu interesse pelo produto ou serviço, criar desejo por ele e, por fim, obrigá-lo a agir.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vagr8epgi6ya" w:id="3"/>
      <w:bookmarkEnd w:id="3"/>
      <w:r w:rsidDel="00000000" w:rsidR="00000000" w:rsidRPr="00000000">
        <w:rPr>
          <w:color w:val="ffffff"/>
          <w:sz w:val="22"/>
          <w:szCs w:val="22"/>
          <w:rtl w:val="0"/>
        </w:rPr>
        <w:t xml:space="preserve">PAS (Problema, Agitar, Resolver)</w:t>
      </w:r>
    </w:p>
    <w:p w:rsidR="00000000" w:rsidDel="00000000" w:rsidP="00000000" w:rsidRDefault="00000000" w:rsidRPr="00000000" w14:paraId="00000013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Usado para criar uma copy que aborda um problema específico e depois destaca as consequências negativas desse problema, agitando o leitor a sentir a dor do problema. Por fim, o texto apresenta a solução do problema e seus benefícios.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95mgjvfs2ka1" w:id="4"/>
      <w:bookmarkEnd w:id="4"/>
      <w:r w:rsidDel="00000000" w:rsidR="00000000" w:rsidRPr="00000000">
        <w:rPr>
          <w:color w:val="ffffff"/>
          <w:sz w:val="22"/>
          <w:szCs w:val="22"/>
          <w:rtl w:val="0"/>
        </w:rPr>
        <w:t xml:space="preserve">BAB (Antes, Depois, Ponte)</w:t>
      </w:r>
    </w:p>
    <w:p w:rsidR="00000000" w:rsidDel="00000000" w:rsidP="00000000" w:rsidRDefault="00000000" w:rsidRPr="00000000" w14:paraId="00000015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Destaca a transformação positiva que pode ser alcançada usando um produto ou serviço. A copy descreve a situação atual do leitor (antes), o resultado desejado (depois) e a ponte (produto/serviço) que o levará do antes ao depois.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732o9rl2je63" w:id="5"/>
      <w:bookmarkEnd w:id="5"/>
      <w:r w:rsidDel="00000000" w:rsidR="00000000" w:rsidRPr="00000000">
        <w:rPr>
          <w:color w:val="ffffff"/>
          <w:sz w:val="22"/>
          <w:szCs w:val="22"/>
          <w:rtl w:val="0"/>
        </w:rPr>
        <w:t xml:space="preserve">FAB (Recursos, Vantagens, Benefícios)</w:t>
      </w:r>
    </w:p>
    <w:p w:rsidR="00000000" w:rsidDel="00000000" w:rsidP="00000000" w:rsidRDefault="00000000" w:rsidRPr="00000000" w14:paraId="00000017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Apresenta as características de um produto ou serviço, depois explica como essas características oferecem vantagens e, finalmente, como essas vantagens se traduzem em benefícios para o leitor.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tmersdwxsr29" w:id="6"/>
      <w:bookmarkEnd w:id="6"/>
      <w:r w:rsidDel="00000000" w:rsidR="00000000" w:rsidRPr="00000000">
        <w:rPr>
          <w:color w:val="ffffff"/>
          <w:sz w:val="22"/>
          <w:szCs w:val="22"/>
          <w:rtl w:val="0"/>
        </w:rPr>
        <w:t xml:space="preserve">SOAP (Situação, Obstáculo, Ação, Resultado)</w:t>
      </w:r>
    </w:p>
    <w:p w:rsidR="00000000" w:rsidDel="00000000" w:rsidP="00000000" w:rsidRDefault="00000000" w:rsidRPr="00000000" w14:paraId="00000019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Apresenta uma situação, o obstáculo que impede o leitor de atingir seu objetivo, a ação que precisa ser tomada e o resultado que será alcançado com essa ação.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wwgp6xwl44m2" w:id="7"/>
      <w:bookmarkEnd w:id="7"/>
      <w:r w:rsidDel="00000000" w:rsidR="00000000" w:rsidRPr="00000000">
        <w:rPr>
          <w:color w:val="ffffff"/>
          <w:sz w:val="22"/>
          <w:szCs w:val="22"/>
          <w:rtl w:val="0"/>
        </w:rPr>
        <w:t xml:space="preserve">CAB (Credibilidade, Agitar, Benefícios)</w:t>
      </w:r>
    </w:p>
    <w:p w:rsidR="00000000" w:rsidDel="00000000" w:rsidP="00000000" w:rsidRDefault="00000000" w:rsidRPr="00000000" w14:paraId="0000001B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Estabelece a credibilidade do produto ou serviço, agita os pontos problemáticos do leitor e, em seguida, apresenta os benefícios do produto ou serviço como solução.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kyyz0s5w93hj" w:id="8"/>
      <w:bookmarkEnd w:id="8"/>
      <w:r w:rsidDel="00000000" w:rsidR="00000000" w:rsidRPr="00000000">
        <w:rPr>
          <w:color w:val="ffffff"/>
          <w:sz w:val="22"/>
          <w:szCs w:val="22"/>
          <w:rtl w:val="0"/>
        </w:rPr>
        <w:t xml:space="preserve">STP (Segment, Target, Position)</w:t>
      </w:r>
    </w:p>
    <w:p w:rsidR="00000000" w:rsidDel="00000000" w:rsidP="00000000" w:rsidRDefault="00000000" w:rsidRPr="00000000" w14:paraId="0000001D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Concentra-se em identificar o público-alvo, entender suas necessidades e desejos e posicionar o produto ou serviço de forma a atender a essas necessidades e desejos.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70qlsj87rjbn" w:id="9"/>
      <w:bookmarkEnd w:id="9"/>
      <w:r w:rsidDel="00000000" w:rsidR="00000000" w:rsidRPr="00000000">
        <w:rPr>
          <w:color w:val="ffffff"/>
          <w:sz w:val="22"/>
          <w:szCs w:val="22"/>
          <w:rtl w:val="0"/>
        </w:rPr>
        <w:t xml:space="preserve">USP (Unique Selling Proposition)</w:t>
      </w:r>
    </w:p>
    <w:p w:rsidR="00000000" w:rsidDel="00000000" w:rsidP="00000000" w:rsidRDefault="00000000" w:rsidRPr="00000000" w14:paraId="0000001F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Destaca o que torna o produto ou serviço único e diferente dos concorrentes, o benefício único que oferece ao cliente e como resolve seu problema.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mc4n3oinb2ct" w:id="10"/>
      <w:bookmarkEnd w:id="10"/>
      <w:r w:rsidDel="00000000" w:rsidR="00000000" w:rsidRPr="00000000">
        <w:rPr>
          <w:color w:val="ffffff"/>
          <w:sz w:val="22"/>
          <w:szCs w:val="22"/>
          <w:rtl w:val="0"/>
        </w:rPr>
        <w:t xml:space="preserve">CIT (Curiosity, Interest, and Transformation)</w:t>
      </w:r>
    </w:p>
    <w:p w:rsidR="00000000" w:rsidDel="00000000" w:rsidP="00000000" w:rsidRDefault="00000000" w:rsidRPr="00000000" w14:paraId="00000021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Cria curiosidade e interesse no leitor, destacando um fato, conceito ou história interessante relacionado ao produto ou serviço e, em seguida, apresenta a transformação que pode ser alcançada com o uso do produto ou serviço.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6o5d1n6x0svq" w:id="11"/>
      <w:bookmarkEnd w:id="11"/>
      <w:r w:rsidDel="00000000" w:rsidR="00000000" w:rsidRPr="00000000">
        <w:rPr>
          <w:color w:val="ffffff"/>
          <w:sz w:val="22"/>
          <w:szCs w:val="22"/>
          <w:rtl w:val="0"/>
        </w:rPr>
        <w:t xml:space="preserve">PAST (Pain, Agitate, Solve, and Take action)</w:t>
      </w:r>
    </w:p>
    <w:p w:rsidR="00000000" w:rsidDel="00000000" w:rsidP="00000000" w:rsidRDefault="00000000" w:rsidRPr="00000000" w14:paraId="00000023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Semelhante ao PAS, mas com ênfase na ação. Essa fórmula é usada para criar um texto que aborde um problema específico, destaque as consequências negativas desse problema, incite o leitor a sentir a dor do problema, apresente a solução para o problema e os benefícios e, em seguida, leve-o a agir.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nlmpyv1osht2" w:id="12"/>
      <w:bookmarkEnd w:id="12"/>
      <w:r w:rsidDel="00000000" w:rsidR="00000000" w:rsidRPr="00000000">
        <w:rPr>
          <w:color w:val="ffffff"/>
          <w:sz w:val="22"/>
          <w:szCs w:val="22"/>
          <w:rtl w:val="0"/>
        </w:rPr>
        <w:t xml:space="preserve">AEC (Attention, Empathy, and Credibility)</w:t>
      </w:r>
    </w:p>
    <w:p w:rsidR="00000000" w:rsidDel="00000000" w:rsidP="00000000" w:rsidRDefault="00000000" w:rsidRPr="00000000" w14:paraId="00000025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Visa captar a atenção do leitor ao destacar um problema que seja relevante para ele, criar empatia ao entender suas dores e dificuldades e estabelecer credibilidade ao apresentar a solução e os benefícios do produto ou serviço.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lf9p40tsvoc2" w:id="13"/>
      <w:bookmarkEnd w:id="13"/>
      <w:r w:rsidDel="00000000" w:rsidR="00000000" w:rsidRPr="00000000">
        <w:rPr>
          <w:color w:val="ffffff"/>
          <w:sz w:val="22"/>
          <w:szCs w:val="22"/>
          <w:rtl w:val="0"/>
        </w:rPr>
        <w:t xml:space="preserve">CTA (Call to Action)</w:t>
      </w:r>
    </w:p>
    <w:p w:rsidR="00000000" w:rsidDel="00000000" w:rsidP="00000000" w:rsidRDefault="00000000" w:rsidRPr="00000000" w14:paraId="00000027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Leva o leitor a realizar uma ação específica, seja fazendo uma compra, inscrevendo-se em um serviço ou aprendendo mais sobre um produto.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9swfva6reryq" w:id="14"/>
      <w:bookmarkEnd w:id="14"/>
      <w:r w:rsidDel="00000000" w:rsidR="00000000" w:rsidRPr="00000000">
        <w:rPr>
          <w:color w:val="ffffff"/>
          <w:sz w:val="22"/>
          <w:szCs w:val="22"/>
          <w:rtl w:val="0"/>
        </w:rPr>
        <w:t xml:space="preserve">AICPBSAWN (Attention, Interest, Credibility, Proof, Benefits, Arouse Wants, Now)</w:t>
      </w:r>
    </w:p>
    <w:p w:rsidR="00000000" w:rsidDel="00000000" w:rsidP="00000000" w:rsidRDefault="00000000" w:rsidRPr="00000000" w14:paraId="00000029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Concentra-se em chamar a atenção do leitor, gerar interesse, construir credibilidade, fornecer provas, delinear os benefícios, despertar desejos e, em seguida, incitar o leitor a agir agora.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vuyimnvg0whx" w:id="15"/>
      <w:bookmarkEnd w:id="15"/>
      <w:r w:rsidDel="00000000" w:rsidR="00000000" w:rsidRPr="00000000">
        <w:rPr>
          <w:color w:val="ffffff"/>
          <w:sz w:val="22"/>
          <w:szCs w:val="22"/>
          <w:rtl w:val="0"/>
        </w:rPr>
        <w:t xml:space="preserve">SEP (Story, Emotion, Point)</w:t>
      </w:r>
    </w:p>
    <w:p w:rsidR="00000000" w:rsidDel="00000000" w:rsidP="00000000" w:rsidRDefault="00000000" w:rsidRPr="00000000" w14:paraId="0000002B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Gira em torno de contar uma história que desperta emoção e, em seguida, direcionar para casa um ponto que é relevante para o leitor.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3bpvt8ly6jmg" w:id="16"/>
      <w:bookmarkEnd w:id="16"/>
      <w:r w:rsidDel="00000000" w:rsidR="00000000" w:rsidRPr="00000000">
        <w:rPr>
          <w:color w:val="ffffff"/>
          <w:sz w:val="22"/>
          <w:szCs w:val="22"/>
          <w:rtl w:val="0"/>
        </w:rPr>
        <w:t xml:space="preserve">EPIC (Educate, Promote, Inform, Convert)</w:t>
      </w:r>
    </w:p>
    <w:p w:rsidR="00000000" w:rsidDel="00000000" w:rsidP="00000000" w:rsidRDefault="00000000" w:rsidRPr="00000000" w14:paraId="0000002D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Enfatiza a necessidade de educar o leitor, promover o produto ou serviço, informar o leitor e depois converter o leitor em cliente.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qkwqjuv6xeuq" w:id="17"/>
      <w:bookmarkEnd w:id="17"/>
      <w:r w:rsidDel="00000000" w:rsidR="00000000" w:rsidRPr="00000000">
        <w:rPr>
          <w:color w:val="ffffff"/>
          <w:sz w:val="22"/>
          <w:szCs w:val="22"/>
          <w:rtl w:val="0"/>
        </w:rPr>
        <w:t xml:space="preserve">SCA (Specific, Credible, Actionable)</w:t>
      </w:r>
    </w:p>
    <w:p w:rsidR="00000000" w:rsidDel="00000000" w:rsidP="00000000" w:rsidRDefault="00000000" w:rsidRPr="00000000" w14:paraId="0000002F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Enfatiza a necessidade de garantir que sua cópia seja específica, confiável e acionável.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ilx8clqwcwt0" w:id="18"/>
      <w:bookmarkEnd w:id="18"/>
      <w:r w:rsidDel="00000000" w:rsidR="00000000" w:rsidRPr="00000000">
        <w:rPr>
          <w:color w:val="ffffff"/>
          <w:sz w:val="22"/>
          <w:szCs w:val="22"/>
          <w:rtl w:val="0"/>
        </w:rPr>
        <w:t xml:space="preserve">CORE (Clear, Organized, Relevant, Engaging)</w:t>
      </w:r>
    </w:p>
    <w:p w:rsidR="00000000" w:rsidDel="00000000" w:rsidP="00000000" w:rsidRDefault="00000000" w:rsidRPr="00000000" w14:paraId="00000031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Concentra-se na necessidade de garantir que sua cópia seja clara, organizada, relevante e envolvente.</w:t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xk7f1m9sa6yq" w:id="19"/>
      <w:bookmarkEnd w:id="19"/>
      <w:r w:rsidDel="00000000" w:rsidR="00000000" w:rsidRPr="00000000">
        <w:rPr>
          <w:color w:val="ffffff"/>
          <w:sz w:val="22"/>
          <w:szCs w:val="22"/>
          <w:rtl w:val="0"/>
        </w:rPr>
        <w:t xml:space="preserve">AAR (Ask, Assert, Respond)</w:t>
      </w:r>
    </w:p>
    <w:p w:rsidR="00000000" w:rsidDel="00000000" w:rsidP="00000000" w:rsidRDefault="00000000" w:rsidRPr="00000000" w14:paraId="00000033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Envolve fazer uma pergunta, afirmar uma afirmação e, em seguida, responder à resposta do leitor.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mzfqkuh77k8c" w:id="20"/>
      <w:bookmarkEnd w:id="20"/>
      <w:r w:rsidDel="00000000" w:rsidR="00000000" w:rsidRPr="00000000">
        <w:rPr>
          <w:color w:val="ffffff"/>
          <w:sz w:val="22"/>
          <w:szCs w:val="22"/>
          <w:rtl w:val="0"/>
        </w:rPr>
        <w:t xml:space="preserve">HAKA (Hook, Ask, Know, Action)</w:t>
      </w:r>
    </w:p>
    <w:p w:rsidR="00000000" w:rsidDel="00000000" w:rsidP="00000000" w:rsidRDefault="00000000" w:rsidRPr="00000000" w14:paraId="00000035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Concentra-se em usar um gancho para prender a atenção do leitor, fazendo uma pergunta para gerar interesse, fornecendo ao leitor o conhecimento de que ele precisa e, em seguida, orientando-o a agir.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y676xaao83jj" w:id="21"/>
      <w:bookmarkEnd w:id="21"/>
      <w:r w:rsidDel="00000000" w:rsidR="00000000" w:rsidRPr="00000000">
        <w:rPr>
          <w:color w:val="ffffff"/>
          <w:sz w:val="22"/>
          <w:szCs w:val="22"/>
          <w:rtl w:val="0"/>
        </w:rPr>
        <w:t xml:space="preserve">PIE (Personal, Interesting, Engaging)</w:t>
      </w:r>
    </w:p>
    <w:p w:rsidR="00000000" w:rsidDel="00000000" w:rsidP="00000000" w:rsidRDefault="00000000" w:rsidRPr="00000000" w14:paraId="00000037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Enfatiza a necessidade de garantir que sua cópia seja pessoal, interessante e envolvente.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7r8jwxu2bms6" w:id="22"/>
      <w:bookmarkEnd w:id="22"/>
      <w:r w:rsidDel="00000000" w:rsidR="00000000" w:rsidRPr="00000000">
        <w:rPr>
          <w:color w:val="ffffff"/>
          <w:sz w:val="22"/>
          <w:szCs w:val="22"/>
          <w:rtl w:val="0"/>
        </w:rPr>
        <w:t xml:space="preserve">PLATFORM (Position, Lead, Appeal, Target, Offer, Message, Execute)</w:t>
      </w:r>
    </w:p>
    <w:p w:rsidR="00000000" w:rsidDel="00000000" w:rsidP="00000000" w:rsidRDefault="00000000" w:rsidRPr="00000000" w14:paraId="00000039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Analisa a necessidade de posicionar o produto ou serviço no mercado, liderar com uma história convincente, atrair o público-alvo, oferecer uma proposta de valor única, elaborar uma mensagem memorável e executar o plano.</w:t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ujlpinrwjwc8" w:id="23"/>
      <w:bookmarkEnd w:id="23"/>
      <w:r w:rsidDel="00000000" w:rsidR="00000000" w:rsidRPr="00000000">
        <w:rPr>
          <w:color w:val="ffffff"/>
          <w:sz w:val="22"/>
          <w:szCs w:val="22"/>
          <w:rtl w:val="0"/>
        </w:rPr>
        <w:t xml:space="preserve">SLIM (Start, List, Illustrate, Motivate)</w:t>
      </w:r>
    </w:p>
    <w:p w:rsidR="00000000" w:rsidDel="00000000" w:rsidP="00000000" w:rsidRDefault="00000000" w:rsidRPr="00000000" w14:paraId="0000003B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Concentra-se em começar com um título que chame a atenção, listando os benefícios, ilustrando-os com histórias e motivando o leitor a agir.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r78cctugs7s3" w:id="24"/>
      <w:bookmarkEnd w:id="24"/>
      <w:r w:rsidDel="00000000" w:rsidR="00000000" w:rsidRPr="00000000">
        <w:rPr>
          <w:color w:val="ffffff"/>
          <w:sz w:val="22"/>
          <w:szCs w:val="22"/>
          <w:rtl w:val="0"/>
        </w:rPr>
        <w:t xml:space="preserve">AQUA (Awareness, Qualify, Understand, Action)</w:t>
      </w:r>
    </w:p>
    <w:p w:rsidR="00000000" w:rsidDel="00000000" w:rsidP="00000000" w:rsidRDefault="00000000" w:rsidRPr="00000000" w14:paraId="0000003D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Aborda a necessidade de conscientizar o produto ou serviço, qualificar o público, ajudar o leitor a entender o produto e, então, orientá-lo a agir.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80yx6igyjfvy" w:id="25"/>
      <w:bookmarkEnd w:id="25"/>
      <w:r w:rsidDel="00000000" w:rsidR="00000000" w:rsidRPr="00000000">
        <w:rPr>
          <w:color w:val="ffffff"/>
          <w:sz w:val="22"/>
          <w:szCs w:val="22"/>
          <w:rtl w:val="0"/>
        </w:rPr>
        <w:t xml:space="preserve">EMPATH (Engage, Motivate, Promote, Acknowledge, Tailor, Highlight)</w:t>
      </w:r>
    </w:p>
    <w:p w:rsidR="00000000" w:rsidDel="00000000" w:rsidP="00000000" w:rsidRDefault="00000000" w:rsidRPr="00000000" w14:paraId="0000003F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Concentra-se em envolver o leitor, motivando-o a agir, promovendo o produto ou serviço, reconhecendo suas necessidades, adaptando a mensagem às suas necessidades e destacando os benefícios.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fkw0335l6kr8" w:id="26"/>
      <w:bookmarkEnd w:id="26"/>
      <w:r w:rsidDel="00000000" w:rsidR="00000000" w:rsidRPr="00000000">
        <w:rPr>
          <w:color w:val="ffffff"/>
          <w:sz w:val="22"/>
          <w:szCs w:val="22"/>
          <w:rtl w:val="0"/>
        </w:rPr>
        <w:t xml:space="preserve">SENSE (Solve, Explain, Nurture, Suggest, Empower)</w:t>
      </w:r>
    </w:p>
    <w:p w:rsidR="00000000" w:rsidDel="00000000" w:rsidP="00000000" w:rsidRDefault="00000000" w:rsidRPr="00000000" w14:paraId="00000041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Procura abordar os problemas do leitor, explicando os benefícios do produto ou serviço, alimentando o relacionamento, sugerindo soluções e capacitando o leitor a agir.</w:t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tugonnsil8ck" w:id="27"/>
      <w:bookmarkEnd w:id="27"/>
      <w:r w:rsidDel="00000000" w:rsidR="00000000" w:rsidRPr="00000000">
        <w:rPr>
          <w:color w:val="ffffff"/>
          <w:sz w:val="22"/>
          <w:szCs w:val="22"/>
          <w:rtl w:val="0"/>
        </w:rPr>
        <w:t xml:space="preserve">CLASP (Curiosity, Link, Attention, Story, and Promise)</w:t>
      </w:r>
    </w:p>
    <w:p w:rsidR="00000000" w:rsidDel="00000000" w:rsidP="00000000" w:rsidRDefault="00000000" w:rsidRPr="00000000" w14:paraId="00000043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Cria curiosidade, vincula o produto ou serviço a um problema que o leitor está enfrentando, captura sua atenção, conta uma história que ressoa com ele e termina com uma promessa de como o produto ou serviço o ajudará.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nxvene3dpqry" w:id="28"/>
      <w:bookmarkEnd w:id="28"/>
      <w:r w:rsidDel="00000000" w:rsidR="00000000" w:rsidRPr="00000000">
        <w:rPr>
          <w:color w:val="ffffff"/>
          <w:sz w:val="22"/>
          <w:szCs w:val="22"/>
          <w:rtl w:val="0"/>
        </w:rPr>
        <w:t xml:space="preserve">AECC (Awareness, Education, Conversion, and Commitment)</w:t>
      </w:r>
    </w:p>
    <w:p w:rsidR="00000000" w:rsidDel="00000000" w:rsidP="00000000" w:rsidRDefault="00000000" w:rsidRPr="00000000" w14:paraId="00000045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Visa aumentar a conscientização do leitor sobre o produto ou serviço, educá-lo sobre o produto ou serviço, convertê-lo em cliente e comprometê-lo a usar o produto ou serviço por muito tempo.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shd w:fill="1e1e1e" w:val="clear"/>
        <w:spacing w:after="40" w:before="0" w:line="288" w:lineRule="auto"/>
        <w:rPr>
          <w:color w:val="ffffff"/>
          <w:sz w:val="22"/>
          <w:szCs w:val="22"/>
        </w:rPr>
      </w:pPr>
      <w:bookmarkStart w:colFirst="0" w:colLast="0" w:name="_cq7u7ntuchsz" w:id="29"/>
      <w:bookmarkEnd w:id="29"/>
      <w:r w:rsidDel="00000000" w:rsidR="00000000" w:rsidRPr="00000000">
        <w:rPr>
          <w:color w:val="ffffff"/>
          <w:sz w:val="22"/>
          <w:szCs w:val="22"/>
          <w:rtl w:val="0"/>
        </w:rPr>
        <w:t xml:space="preserve">GRAVITY (Goal, Reality, Advantage, Vision, Impact, Trust, You)</w:t>
      </w:r>
    </w:p>
    <w:p w:rsidR="00000000" w:rsidDel="00000000" w:rsidP="00000000" w:rsidRDefault="00000000" w:rsidRPr="00000000" w14:paraId="00000047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Concentra-se em destacar o objetivo do produto ou serviço, a realidade atual, a vantagem do produto ou serviço, a visão de futuro, o impacto do produto ou serviço, construindo confiança e fazendo tudo sobre o usuário</w:t>
      </w:r>
    </w:p>
    <w:p w:rsidR="00000000" w:rsidDel="00000000" w:rsidP="00000000" w:rsidRDefault="00000000" w:rsidRPr="00000000" w14:paraId="00000048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r1S5Nr_Qyl8BT_g2DVCJy5qv9LUHN_5Lin4NRVK_R6A/edit?rm=mini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