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312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8"/>
        <w:gridCol w:w="2844"/>
        <w:gridCol w:w="41"/>
        <w:gridCol w:w="2707"/>
        <w:tblGridChange w:id="0">
          <w:tblGrid>
            <w:gridCol w:w="3498"/>
            <w:gridCol w:w="2844"/>
            <w:gridCol w:w="41"/>
            <w:gridCol w:w="2707"/>
          </w:tblGrid>
        </w:tblGridChange>
      </w:tblGrid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 cliente</w:t>
              <w:br w:type="textWrapping"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CPF/RG</w:t>
              <w:br w:type="textWrapping"/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retirada</w:t>
              <w:br w:type="textWrapping"/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da OS</w:t>
              <w:br w:type="textWrapping"/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Endereço de coleta</w:t>
              <w:br w:type="textWrapping"/>
            </w:r>
          </w:p>
        </w:tc>
      </w:tr>
      <w:tr>
        <w:trPr>
          <w:cantSplit w:val="0"/>
          <w:trHeight w:val="8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Portador responsável</w:t>
              <w:br w:type="textWrapping"/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Modelo do aparelho</w:t>
              <w:br w:type="textWrapping"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Marca</w:t>
              <w:br w:type="textWrapping"/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Declara o contratante, para os devidos fins, que o checklist não pode ser realizado em sua presença, uma vez que o aparelho fora enviado por motoboy para o estabelecimento comercial ficando ciente que os técnicos atestarão todos os defeitos apresentados durante sua análise no estabelecimento comercial.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Esclarece ainda o consumidor que não forneceu senhas de desbloqueio de contas, Face ID, combinações de desbloqueio de contas ou aplicativos, ao motoboy. A empresa não solicita senhas por terceiros, devendo tais informações serem prestados diretamente a loja através de seus telefones oficiais.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Os serviços só serão prestados após autorização expressa do cliente via e-mail.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Prazos para entrega: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Celulares: prazos médios de 40 min à 5 dias úteis;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Tablets: Prazo médio de 1 dia à 5 dias úteis;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Apple Watchs: Prazo médio de 1 dia à 10 dias úteis;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Reparo em placas: Prazo médio de 1 dia à 10 dias úteis;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Os prazos anteriormente relatados podem mudar, conforme a disponibilidade de peças para a realização do serviço. Em caso de alteração, o cliente será imediatamente comunicado.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Declara o cliente, para os devidos fins, que leu o contrato de prestação de serviços, bem como, recebeu todas as orientações quanto às garantias, riscos e prazos, nos moldes do artigo 6º, inciso III, do Código de Defesa do Consumidor. Estando de acordo com a realização do serviço e acatando com a realização deste, nos moldes do valor avançado. 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cliente: _____________________________________,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 ______,_________,________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-426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0" w:left="1134" w:right="991" w:header="3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>
        <w:rFonts w:ascii="Arial Narrow" w:cs="Arial Narrow" w:eastAsia="Arial Narrow" w:hAnsi="Arial Narrow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b w:val="1"/>
        <w:sz w:val="34"/>
        <w:szCs w:val="34"/>
        <w:rtl w:val="0"/>
      </w:rPr>
      <w:t xml:space="preserve">TERMO DE COLETA - MOTOBOY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66A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E3A75"/>
  </w:style>
  <w:style w:type="paragraph" w:styleId="Rodap">
    <w:name w:val="footer"/>
    <w:basedOn w:val="Normal"/>
    <w:link w:val="Rodap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E3A75"/>
  </w:style>
  <w:style w:type="table" w:styleId="Tabelacomgrade">
    <w:name w:val="Table Grid"/>
    <w:basedOn w:val="Tabelanormal"/>
    <w:uiPriority w:val="39"/>
    <w:rsid w:val="00A25EB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900862"/>
    <w:rPr>
      <w:color w:val="808080"/>
    </w:rPr>
  </w:style>
  <w:style w:type="paragraph" w:styleId="PargrafodaLista">
    <w:name w:val="List Paragraph"/>
    <w:basedOn w:val="Normal"/>
    <w:uiPriority w:val="34"/>
    <w:qFormat w:val="1"/>
    <w:rsid w:val="006011A8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4C06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C065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C06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C065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C0651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81F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81F2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rYaCmtp5KMeoPX4tjEaUYys5YA==">AMUW2mUG0qzcrER9rp1u1l8FkbYeaG6pAychgNryF8CqgUcnu2XcprRGup6Q3brUPHtTWU4xm/czjF4uENXZF4PFGzKYt7FYcn0WeNgreAC50/wUhlY3V6k=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2021-11-04T19:39:00Z</dcterms:created>
  <dc:creator>Mariah Batista Fontes Prado</dc:creator>
</cp:coreProperties>
</file>