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151515" w:val="clear"/>
        <w:spacing w:after="240" w:lineRule="auto"/>
        <w:rPr>
          <w:color w:val="ffffff"/>
          <w:sz w:val="23"/>
          <w:szCs w:val="23"/>
        </w:rPr>
      </w:pPr>
      <w:r w:rsidDel="00000000" w:rsidR="00000000" w:rsidRPr="00000000">
        <w:rPr>
          <w:color w:val="ffffff"/>
          <w:sz w:val="23"/>
          <w:szCs w:val="23"/>
          <w:rtl w:val="0"/>
        </w:rPr>
        <w:t xml:space="preserve">Vou conversar com você sobre como criar agentes virtuais que conversam entre si. Esses agentes podem realizar tarefas específicas, como gerar conteúdo ou responder perguntas sobre uma empresa. Existem várias ferramentas disponíveis, como o Crew AI, AutoGen Studio, Vertex AI e LandChain.</w:t>
      </w:r>
    </w:p>
    <w:p w:rsidR="00000000" w:rsidDel="00000000" w:rsidP="00000000" w:rsidRDefault="00000000" w:rsidRPr="00000000" w14:paraId="00000002">
      <w:pPr>
        <w:shd w:fill="151515" w:val="clear"/>
        <w:spacing w:after="240" w:lineRule="auto"/>
        <w:rPr>
          <w:color w:val="ffffff"/>
          <w:sz w:val="23"/>
          <w:szCs w:val="23"/>
        </w:rPr>
      </w:pPr>
      <w:r w:rsidDel="00000000" w:rsidR="00000000" w:rsidRPr="00000000">
        <w:rPr>
          <w:color w:val="ffffff"/>
          <w:sz w:val="23"/>
          <w:szCs w:val="23"/>
          <w:rtl w:val="0"/>
        </w:rPr>
        <w:t xml:space="preserve">Cada ferramenta tem suas próprias configurações e maneiras de interagir com os agentes. Algumas são mais simples e visuais, enquanto outras são mais avançadas e exigem conhecimento de programação.</w:t>
      </w:r>
    </w:p>
    <w:p w:rsidR="00000000" w:rsidDel="00000000" w:rsidP="00000000" w:rsidRDefault="00000000" w:rsidRPr="00000000" w14:paraId="00000003">
      <w:pPr>
        <w:shd w:fill="151515" w:val="clear"/>
        <w:spacing w:after="240" w:lineRule="auto"/>
        <w:rPr>
          <w:color w:val="ffffff"/>
          <w:sz w:val="23"/>
          <w:szCs w:val="23"/>
        </w:rPr>
      </w:pPr>
      <w:r w:rsidDel="00000000" w:rsidR="00000000" w:rsidRPr="00000000">
        <w:rPr>
          <w:color w:val="ffffff"/>
          <w:sz w:val="23"/>
          <w:szCs w:val="23"/>
          <w:rtl w:val="0"/>
        </w:rPr>
        <w:t xml:space="preserve">Também vou mostrar o Lengthen, uma plataforma que melhora as respostas dos agentes, incorporando contextos externos. E o Flow Wise, uma ferramenta sem código que permite criar agentes de forma visual e intuitiva.</w:t>
      </w:r>
    </w:p>
    <w:p w:rsidR="00000000" w:rsidDel="00000000" w:rsidP="00000000" w:rsidRDefault="00000000" w:rsidRPr="00000000" w14:paraId="00000004">
      <w:pPr>
        <w:shd w:fill="151515" w:val="clear"/>
        <w:spacing w:after="240" w:lineRule="auto"/>
        <w:rPr>
          <w:color w:val="ffffff"/>
          <w:sz w:val="23"/>
          <w:szCs w:val="23"/>
        </w:rPr>
      </w:pPr>
      <w:r w:rsidDel="00000000" w:rsidR="00000000" w:rsidRPr="00000000">
        <w:rPr>
          <w:color w:val="ffffff"/>
          <w:sz w:val="23"/>
          <w:szCs w:val="23"/>
          <w:rtl w:val="0"/>
        </w:rPr>
        <w:t xml:space="preserve">É importante focar nas atividades da nossa zona de genialidade. Mas reconheço que essas tecnologias podem trazer benefícios significativos, desde que avaliemos o custo-benefício e a viabilidade de implementação de acordo com nossas necessidades e habilidades.</w:t>
      </w:r>
    </w:p>
    <w:p w:rsidR="00000000" w:rsidDel="00000000" w:rsidP="00000000" w:rsidRDefault="00000000" w:rsidRPr="00000000" w14:paraId="00000005">
      <w:pPr>
        <w:pStyle w:val="Heading2"/>
        <w:keepNext w:val="0"/>
        <w:keepLines w:val="0"/>
        <w:shd w:fill="151515" w:val="clear"/>
        <w:spacing w:after="280" w:before="540" w:line="288" w:lineRule="auto"/>
        <w:rPr>
          <w:b w:val="1"/>
          <w:color w:val="ffffff"/>
          <w:sz w:val="34"/>
          <w:szCs w:val="34"/>
        </w:rPr>
      </w:pPr>
      <w:bookmarkStart w:colFirst="0" w:colLast="0" w:name="_c256lkr0fi1f" w:id="0"/>
      <w:bookmarkEnd w:id="0"/>
      <w:r w:rsidDel="00000000" w:rsidR="00000000" w:rsidRPr="00000000">
        <w:rPr>
          <w:b w:val="1"/>
          <w:color w:val="ffffff"/>
          <w:sz w:val="34"/>
          <w:szCs w:val="34"/>
          <w:rtl w:val="0"/>
        </w:rPr>
        <w:t xml:space="preserve">Ferramentas</w:t>
      </w:r>
    </w:p>
    <w:p w:rsidR="00000000" w:rsidDel="00000000" w:rsidP="00000000" w:rsidRDefault="00000000" w:rsidRPr="00000000" w14:paraId="00000006">
      <w:pPr>
        <w:numPr>
          <w:ilvl w:val="0"/>
          <w:numId w:val="1"/>
        </w:numPr>
        <w:shd w:fill="151515" w:val="clear"/>
        <w:spacing w:after="0" w:afterAutospacing="0" w:before="240" w:lineRule="auto"/>
        <w:ind w:left="720" w:hanging="360"/>
      </w:pPr>
      <w:hyperlink r:id="rId6">
        <w:r w:rsidDel="00000000" w:rsidR="00000000" w:rsidRPr="00000000">
          <w:rPr>
            <w:color w:val="1155cc"/>
            <w:sz w:val="23"/>
            <w:szCs w:val="23"/>
            <w:rtl w:val="0"/>
          </w:rPr>
          <w:t xml:space="preserve">CrewAI</w:t>
        </w:r>
      </w:hyperlink>
      <w:r w:rsidDel="00000000" w:rsidR="00000000" w:rsidRPr="00000000">
        <w:rPr>
          <w:rtl w:val="0"/>
        </w:rPr>
      </w:r>
    </w:p>
    <w:p w:rsidR="00000000" w:rsidDel="00000000" w:rsidP="00000000" w:rsidRDefault="00000000" w:rsidRPr="00000000" w14:paraId="00000007">
      <w:pPr>
        <w:numPr>
          <w:ilvl w:val="0"/>
          <w:numId w:val="1"/>
        </w:numPr>
        <w:shd w:fill="151515" w:val="clear"/>
        <w:spacing w:after="0" w:afterAutospacing="0" w:before="0" w:beforeAutospacing="0" w:lineRule="auto"/>
        <w:ind w:left="720" w:hanging="360"/>
      </w:pPr>
      <w:hyperlink r:id="rId7">
        <w:r w:rsidDel="00000000" w:rsidR="00000000" w:rsidRPr="00000000">
          <w:rPr>
            <w:color w:val="1155cc"/>
            <w:sz w:val="23"/>
            <w:szCs w:val="23"/>
            <w:rtl w:val="0"/>
          </w:rPr>
          <w:t xml:space="preserve">AutoGen Microsoft</w:t>
        </w:r>
      </w:hyperlink>
      <w:r w:rsidDel="00000000" w:rsidR="00000000" w:rsidRPr="00000000">
        <w:rPr>
          <w:rtl w:val="0"/>
        </w:rPr>
      </w:r>
    </w:p>
    <w:p w:rsidR="00000000" w:rsidDel="00000000" w:rsidP="00000000" w:rsidRDefault="00000000" w:rsidRPr="00000000" w14:paraId="00000008">
      <w:pPr>
        <w:numPr>
          <w:ilvl w:val="0"/>
          <w:numId w:val="1"/>
        </w:numPr>
        <w:shd w:fill="151515" w:val="clear"/>
        <w:spacing w:after="0" w:afterAutospacing="0" w:before="0" w:beforeAutospacing="0" w:lineRule="auto"/>
        <w:ind w:left="720" w:hanging="360"/>
      </w:pPr>
      <w:hyperlink r:id="rId8">
        <w:r w:rsidDel="00000000" w:rsidR="00000000" w:rsidRPr="00000000">
          <w:rPr>
            <w:color w:val="1155cc"/>
            <w:sz w:val="23"/>
            <w:szCs w:val="23"/>
            <w:rtl w:val="0"/>
          </w:rPr>
          <w:t xml:space="preserve">Vertex</w:t>
        </w:r>
      </w:hyperlink>
      <w:r w:rsidDel="00000000" w:rsidR="00000000" w:rsidRPr="00000000">
        <w:rPr>
          <w:rtl w:val="0"/>
        </w:rPr>
      </w:r>
    </w:p>
    <w:p w:rsidR="00000000" w:rsidDel="00000000" w:rsidP="00000000" w:rsidRDefault="00000000" w:rsidRPr="00000000" w14:paraId="00000009">
      <w:pPr>
        <w:numPr>
          <w:ilvl w:val="0"/>
          <w:numId w:val="1"/>
        </w:numPr>
        <w:shd w:fill="151515" w:val="clear"/>
        <w:spacing w:after="0" w:afterAutospacing="0" w:before="0" w:beforeAutospacing="0" w:lineRule="auto"/>
        <w:ind w:left="720" w:hanging="360"/>
      </w:pPr>
      <w:hyperlink r:id="rId9">
        <w:r w:rsidDel="00000000" w:rsidR="00000000" w:rsidRPr="00000000">
          <w:rPr>
            <w:color w:val="1155cc"/>
            <w:sz w:val="23"/>
            <w:szCs w:val="23"/>
            <w:rtl w:val="0"/>
          </w:rPr>
          <w:t xml:space="preserve">Langchain</w:t>
        </w:r>
      </w:hyperlink>
      <w:r w:rsidDel="00000000" w:rsidR="00000000" w:rsidRPr="00000000">
        <w:rPr>
          <w:rtl w:val="0"/>
        </w:rPr>
      </w:r>
    </w:p>
    <w:p w:rsidR="00000000" w:rsidDel="00000000" w:rsidP="00000000" w:rsidRDefault="00000000" w:rsidRPr="00000000" w14:paraId="0000000A">
      <w:pPr>
        <w:numPr>
          <w:ilvl w:val="0"/>
          <w:numId w:val="1"/>
        </w:numPr>
        <w:shd w:fill="151515" w:val="clear"/>
        <w:spacing w:after="480" w:before="0" w:beforeAutospacing="0" w:lineRule="auto"/>
        <w:ind w:left="720" w:hanging="360"/>
      </w:pPr>
      <w:hyperlink r:id="rId10">
        <w:r w:rsidDel="00000000" w:rsidR="00000000" w:rsidRPr="00000000">
          <w:rPr>
            <w:color w:val="1155cc"/>
            <w:sz w:val="23"/>
            <w:szCs w:val="23"/>
            <w:rtl w:val="0"/>
          </w:rPr>
          <w:t xml:space="preserve">Flowise</w:t>
        </w:r>
      </w:hyperlink>
      <w:r w:rsidDel="00000000" w:rsidR="00000000" w:rsidRPr="00000000">
        <w:rPr>
          <w:rtl w:val="0"/>
        </w:rPr>
      </w:r>
    </w:p>
    <w:p w:rsidR="00000000" w:rsidDel="00000000" w:rsidP="00000000" w:rsidRDefault="00000000" w:rsidRPr="00000000" w14:paraId="0000000B">
      <w:pPr>
        <w:rPr>
          <w:b w:val="1"/>
          <w:color w:val="ffffff"/>
          <w:sz w:val="23"/>
          <w:szCs w:val="23"/>
          <w:shd w:fill="151515" w:val="clea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rFonts w:ascii="Arial" w:cs="Arial" w:eastAsia="Arial" w:hAnsi="Arial"/>
        <w:color w:val="ffffff"/>
        <w:sz w:val="23"/>
        <w:szCs w:val="2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flowiseai.com/" TargetMode="External"/><Relationship Id="rId9" Type="http://schemas.openxmlformats.org/officeDocument/2006/relationships/hyperlink" Target="https://www.langchain.com/" TargetMode="External"/><Relationship Id="rId5" Type="http://schemas.openxmlformats.org/officeDocument/2006/relationships/styles" Target="styles.xml"/><Relationship Id="rId6" Type="http://schemas.openxmlformats.org/officeDocument/2006/relationships/hyperlink" Target="https://www.crewai.com/" TargetMode="External"/><Relationship Id="rId7" Type="http://schemas.openxmlformats.org/officeDocument/2006/relationships/hyperlink" Target="https://microsoft.github.io/autogen/blog/2023/12/01/AutoGenStudio" TargetMode="External"/><Relationship Id="rId8" Type="http://schemas.openxmlformats.org/officeDocument/2006/relationships/hyperlink" Target="https://cloud.google.com/vertex-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