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EE1E66E" w14:textId="65BB6340" w:rsidR="00F65260" w:rsidRDefault="00F65260" w:rsidP="002B138B">
      <w:pPr>
        <w:pStyle w:val="CORPOHOMERO"/>
      </w:pPr>
      <w:r w:rsidRPr="00BB3951">
        <w:t xml:space="preserve">Em </w:t>
      </w:r>
      <w:r w:rsidR="00BB1744">
        <w:rPr>
          <w:u w:val="single"/>
        </w:rPr>
        <w:t>18 de setembro de 215</w:t>
      </w:r>
      <w:r w:rsidRPr="00BB3951">
        <w:t xml:space="preserve">, o Demandante celebrou com a Instituição financeira demandada um </w:t>
      </w:r>
      <w:r w:rsidRPr="00BB3951">
        <w:rPr>
          <w:b/>
          <w:bCs/>
        </w:rPr>
        <w:t xml:space="preserve">contrato bancário de </w:t>
      </w:r>
      <w:r w:rsidR="00871AE8">
        <w:rPr>
          <w:b/>
          <w:bCs/>
        </w:rPr>
        <w:t>abertura de crédito (cheque especial)</w:t>
      </w:r>
      <w:r w:rsidRPr="00BB3951">
        <w:rPr>
          <w:b/>
          <w:bCs/>
        </w:rPr>
        <w:t>,</w:t>
      </w:r>
      <w:r w:rsidR="002D6AAA">
        <w:rPr>
          <w:b/>
          <w:bCs/>
        </w:rPr>
        <w:t xml:space="preserve"> </w:t>
      </w:r>
      <w:r w:rsidR="002D6AAA">
        <w:t xml:space="preserve">vinculado à conta </w:t>
      </w:r>
      <w:r w:rsidR="002D6AAA">
        <w:lastRenderedPageBreak/>
        <w:t>corrente nº XXXX, agência XXX da instituição financeira demandada,</w:t>
      </w:r>
      <w:r w:rsidRPr="00BB3951">
        <w:t xml:space="preserve"> com as seguintes características:</w:t>
      </w:r>
    </w:p>
    <w:p w14:paraId="6059422A" w14:textId="6E7B08CA" w:rsidR="00167B9B" w:rsidRDefault="002D6DC8" w:rsidP="00167B9B">
      <w:pPr>
        <w:pStyle w:val="CORPOHOMERO"/>
      </w:pPr>
      <w:r>
        <w:rPr>
          <w:noProof/>
        </w:rPr>
        <mc:AlternateContent>
          <mc:Choice Requires="wps">
            <w:drawing>
              <wp:anchor distT="0" distB="0" distL="114300" distR="114300" simplePos="0" relativeHeight="251659264" behindDoc="0" locked="0" layoutInCell="1" allowOverlap="1" wp14:anchorId="010D2486" wp14:editId="63CC28B0">
                <wp:simplePos x="0" y="0"/>
                <wp:positionH relativeFrom="column">
                  <wp:posOffset>1221446</wp:posOffset>
                </wp:positionH>
                <wp:positionV relativeFrom="paragraph">
                  <wp:posOffset>-1954</wp:posOffset>
                </wp:positionV>
                <wp:extent cx="4540885" cy="1828800"/>
                <wp:effectExtent l="0" t="0" r="12065" b="16510"/>
                <wp:wrapNone/>
                <wp:docPr id="2" name="Caixa de Texto 2"/>
                <wp:cNvGraphicFramePr/>
                <a:graphic xmlns:a="http://schemas.openxmlformats.org/drawingml/2006/main">
                  <a:graphicData uri="http://schemas.microsoft.com/office/word/2010/wordprocessingShape">
                    <wps:wsp>
                      <wps:cNvSpPr txBox="1"/>
                      <wps:spPr>
                        <a:xfrm>
                          <a:off x="0" y="0"/>
                          <a:ext cx="4540885" cy="1828800"/>
                        </a:xfrm>
                        <a:prstGeom prst="rect">
                          <a:avLst/>
                        </a:prstGeom>
                        <a:noFill/>
                        <a:ln w="6350">
                          <a:solidFill>
                            <a:prstClr val="black"/>
                          </a:solidFill>
                        </a:ln>
                      </wps:spPr>
                      <wps:txbx>
                        <w:txbxContent>
                          <w:p w14:paraId="06261CC6" w14:textId="648B20A2" w:rsidR="002D6DC8" w:rsidRDefault="002D6DC8" w:rsidP="002D6DC8">
                            <w:pPr>
                              <w:pStyle w:val="CORPOHOMERO"/>
                              <w:ind w:firstLine="0"/>
                              <w:rPr>
                                <w:sz w:val="19"/>
                                <w:szCs w:val="18"/>
                              </w:rPr>
                            </w:pPr>
                            <w:r w:rsidRPr="00A81570">
                              <w:rPr>
                                <w:sz w:val="19"/>
                                <w:szCs w:val="18"/>
                              </w:rPr>
                              <w:t xml:space="preserve">- </w:t>
                            </w:r>
                            <w:r w:rsidRPr="00A81570">
                              <w:rPr>
                                <w:sz w:val="19"/>
                                <w:szCs w:val="18"/>
                                <w:u w:val="single"/>
                              </w:rPr>
                              <w:t>valor total do limite de crédito</w:t>
                            </w:r>
                            <w:r w:rsidRPr="00A81570">
                              <w:rPr>
                                <w:sz w:val="19"/>
                                <w:szCs w:val="18"/>
                              </w:rPr>
                              <w:t>:</w:t>
                            </w:r>
                            <w:r w:rsidR="00BB1744">
                              <w:rPr>
                                <w:sz w:val="19"/>
                                <w:szCs w:val="18"/>
                              </w:rPr>
                              <w:t xml:space="preserve"> R$</w:t>
                            </w:r>
                            <w:r w:rsidR="00AF5BCD">
                              <w:rPr>
                                <w:sz w:val="19"/>
                                <w:szCs w:val="18"/>
                              </w:rPr>
                              <w:t>30.</w:t>
                            </w:r>
                            <w:r w:rsidR="00BB1744">
                              <w:rPr>
                                <w:sz w:val="19"/>
                                <w:szCs w:val="18"/>
                              </w:rPr>
                              <w:t>000,00</w:t>
                            </w:r>
                          </w:p>
                          <w:p w14:paraId="30AA4356" w14:textId="2F7637E9" w:rsidR="00DE27ED" w:rsidRPr="00A81570" w:rsidRDefault="00DE27ED" w:rsidP="002D6DC8">
                            <w:pPr>
                              <w:pStyle w:val="CORPOHOMERO"/>
                              <w:ind w:firstLine="0"/>
                              <w:rPr>
                                <w:sz w:val="19"/>
                                <w:szCs w:val="18"/>
                              </w:rPr>
                            </w:pPr>
                            <w:r>
                              <w:rPr>
                                <w:sz w:val="19"/>
                                <w:szCs w:val="18"/>
                              </w:rPr>
                              <w:t xml:space="preserve">- </w:t>
                            </w:r>
                            <w:r w:rsidRPr="00DE27ED">
                              <w:rPr>
                                <w:sz w:val="19"/>
                                <w:szCs w:val="18"/>
                                <w:u w:val="single"/>
                              </w:rPr>
                              <w:t>data da liberação do crédito</w:t>
                            </w:r>
                            <w:r>
                              <w:rPr>
                                <w:sz w:val="19"/>
                                <w:szCs w:val="18"/>
                              </w:rPr>
                              <w:t>:</w:t>
                            </w:r>
                            <w:r w:rsidR="00BB1744">
                              <w:rPr>
                                <w:sz w:val="19"/>
                                <w:szCs w:val="18"/>
                              </w:rPr>
                              <w:t xml:space="preserve"> </w:t>
                            </w:r>
                            <w:r w:rsidR="00345B5E">
                              <w:rPr>
                                <w:sz w:val="19"/>
                                <w:szCs w:val="18"/>
                              </w:rPr>
                              <w:t>18/01/20</w:t>
                            </w:r>
                            <w:r w:rsidR="00AC34A9">
                              <w:rPr>
                                <w:sz w:val="19"/>
                                <w:szCs w:val="18"/>
                              </w:rPr>
                              <w:t>17</w:t>
                            </w:r>
                          </w:p>
                          <w:p w14:paraId="7F2A8F39" w14:textId="0B1E1316" w:rsidR="002D6DC8" w:rsidRPr="00A81570" w:rsidRDefault="002D6DC8" w:rsidP="002D6DC8">
                            <w:pPr>
                              <w:pStyle w:val="CORPOHOMERO"/>
                              <w:ind w:firstLine="0"/>
                              <w:rPr>
                                <w:sz w:val="19"/>
                                <w:szCs w:val="18"/>
                              </w:rPr>
                            </w:pPr>
                            <w:r w:rsidRPr="00A81570">
                              <w:rPr>
                                <w:sz w:val="19"/>
                                <w:szCs w:val="18"/>
                              </w:rPr>
                              <w:t xml:space="preserve">- </w:t>
                            </w:r>
                            <w:r w:rsidR="00DE27ED">
                              <w:rPr>
                                <w:sz w:val="19"/>
                                <w:szCs w:val="18"/>
                                <w:u w:val="single"/>
                              </w:rPr>
                              <w:t>vencimento</w:t>
                            </w:r>
                            <w:r w:rsidR="00B04E90">
                              <w:rPr>
                                <w:sz w:val="19"/>
                                <w:szCs w:val="18"/>
                                <w:u w:val="single"/>
                              </w:rPr>
                              <w:t xml:space="preserve"> do contrato</w:t>
                            </w:r>
                            <w:r w:rsidRPr="00A81570">
                              <w:rPr>
                                <w:sz w:val="19"/>
                                <w:szCs w:val="18"/>
                                <w:u w:val="single"/>
                              </w:rPr>
                              <w:t>:</w:t>
                            </w:r>
                            <w:r w:rsidR="00BB1744" w:rsidRPr="00BB1744">
                              <w:rPr>
                                <w:sz w:val="19"/>
                                <w:szCs w:val="18"/>
                              </w:rPr>
                              <w:t xml:space="preserve"> </w:t>
                            </w:r>
                            <w:r w:rsidR="00345B5E">
                              <w:rPr>
                                <w:sz w:val="19"/>
                                <w:szCs w:val="18"/>
                              </w:rPr>
                              <w:t>17/01/</w:t>
                            </w:r>
                            <w:r w:rsidR="00AC34A9">
                              <w:rPr>
                                <w:sz w:val="19"/>
                                <w:szCs w:val="18"/>
                              </w:rPr>
                              <w:t>201</w:t>
                            </w:r>
                            <w:r w:rsidR="00D27D95">
                              <w:rPr>
                                <w:sz w:val="19"/>
                                <w:szCs w:val="18"/>
                              </w:rPr>
                              <w:t>8</w:t>
                            </w:r>
                          </w:p>
                          <w:p w14:paraId="19C6E208" w14:textId="36BEEC79" w:rsidR="002D6DC8" w:rsidRDefault="002D6DC8" w:rsidP="002D6DC8">
                            <w:pPr>
                              <w:pStyle w:val="CORPOHOMERO"/>
                              <w:ind w:firstLine="0"/>
                              <w:rPr>
                                <w:sz w:val="19"/>
                                <w:szCs w:val="18"/>
                              </w:rPr>
                            </w:pPr>
                            <w:r w:rsidRPr="00A81570">
                              <w:rPr>
                                <w:sz w:val="19"/>
                                <w:szCs w:val="18"/>
                              </w:rPr>
                              <w:t xml:space="preserve">- </w:t>
                            </w:r>
                            <w:r w:rsidRPr="002D6DC8">
                              <w:rPr>
                                <w:sz w:val="19"/>
                                <w:szCs w:val="18"/>
                                <w:u w:val="single"/>
                              </w:rPr>
                              <w:t>taxas de juros</w:t>
                            </w:r>
                            <w:r w:rsidR="00760D83">
                              <w:rPr>
                                <w:sz w:val="19"/>
                                <w:szCs w:val="18"/>
                                <w:u w:val="single"/>
                              </w:rPr>
                              <w:t xml:space="preserve"> (máxima)</w:t>
                            </w:r>
                            <w:r w:rsidRPr="00A81570">
                              <w:rPr>
                                <w:sz w:val="19"/>
                                <w:szCs w:val="18"/>
                              </w:rPr>
                              <w:t xml:space="preserve">: </w:t>
                            </w:r>
                            <w:r w:rsidR="00F24D0D">
                              <w:rPr>
                                <w:sz w:val="19"/>
                                <w:szCs w:val="18"/>
                              </w:rPr>
                              <w:t>1</w:t>
                            </w:r>
                            <w:r w:rsidR="009139CC">
                              <w:rPr>
                                <w:sz w:val="19"/>
                                <w:szCs w:val="18"/>
                              </w:rPr>
                              <w:t>4</w:t>
                            </w:r>
                            <w:r w:rsidR="00F24D0D">
                              <w:rPr>
                                <w:sz w:val="19"/>
                                <w:szCs w:val="18"/>
                              </w:rPr>
                              <w:t>,5</w:t>
                            </w:r>
                            <w:r w:rsidR="00BB1744">
                              <w:rPr>
                                <w:sz w:val="19"/>
                                <w:szCs w:val="18"/>
                              </w:rPr>
                              <w:t xml:space="preserve">% </w:t>
                            </w:r>
                            <w:proofErr w:type="spellStart"/>
                            <w:r w:rsidR="00BB1744">
                              <w:rPr>
                                <w:sz w:val="19"/>
                                <w:szCs w:val="18"/>
                              </w:rPr>
                              <w:t>am</w:t>
                            </w:r>
                            <w:proofErr w:type="spellEnd"/>
                            <w:r w:rsidR="00E76F99">
                              <w:rPr>
                                <w:sz w:val="19"/>
                                <w:szCs w:val="18"/>
                              </w:rPr>
                              <w:t>(prefixada)</w:t>
                            </w:r>
                          </w:p>
                          <w:p w14:paraId="7DDA0ED7" w14:textId="6F3470DF" w:rsidR="002D6DC8" w:rsidRDefault="00DE5357" w:rsidP="002D6DC8">
                            <w:pPr>
                              <w:pStyle w:val="CORPOHOMERO"/>
                              <w:ind w:firstLine="0"/>
                              <w:rPr>
                                <w:sz w:val="19"/>
                                <w:szCs w:val="18"/>
                              </w:rPr>
                            </w:pPr>
                            <w:r>
                              <w:rPr>
                                <w:sz w:val="19"/>
                                <w:szCs w:val="18"/>
                              </w:rPr>
                              <w:t>-</w:t>
                            </w:r>
                            <w:r w:rsidR="002D6DC8" w:rsidRPr="00A81570">
                              <w:rPr>
                                <w:sz w:val="19"/>
                                <w:szCs w:val="18"/>
                              </w:rPr>
                              <w:t xml:space="preserve">- </w:t>
                            </w:r>
                            <w:r w:rsidR="001C2517">
                              <w:rPr>
                                <w:sz w:val="19"/>
                                <w:szCs w:val="18"/>
                                <w:u w:val="single"/>
                              </w:rPr>
                              <w:t>multa moratória</w:t>
                            </w:r>
                            <w:r w:rsidR="002D6DC8" w:rsidRPr="00A81570">
                              <w:rPr>
                                <w:sz w:val="19"/>
                                <w:szCs w:val="18"/>
                              </w:rPr>
                              <w:t>:</w:t>
                            </w:r>
                            <w:r w:rsidR="001C2517">
                              <w:rPr>
                                <w:sz w:val="19"/>
                                <w:szCs w:val="18"/>
                              </w:rPr>
                              <w:t xml:space="preserve"> 2%</w:t>
                            </w:r>
                            <w:r w:rsidR="00E81C64">
                              <w:rPr>
                                <w:sz w:val="19"/>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0D2486" id="_x0000_t202" coordsize="21600,21600" o:spt="202" path="m,l,21600r21600,l21600,xe">
                <v:stroke joinstyle="miter"/>
                <v:path gradientshapeok="t" o:connecttype="rect"/>
              </v:shapetype>
              <v:shape id="Caixa de Texto 2" o:spid="_x0000_s1026" type="#_x0000_t202" style="position:absolute;left:0;text-align:left;margin-left:96.2pt;margin-top:-.15pt;width:357.5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" filled="f" strokeweight=".5pt">
                <v:textbox style="mso-fit-shape-to-text:t">
                  <w:txbxContent>
                    <w:p w14:paraId="06261CC6" w14:textId="648B20A2" w:rsidR="002D6DC8" w:rsidRDefault="002D6DC8" w:rsidP="002D6DC8">
                      <w:pPr>
                        <w:pStyle w:val="CORPOHOMERO"/>
                        <w:ind w:firstLine="0"/>
                        <w:rPr>
                          <w:sz w:val="19"/>
                          <w:szCs w:val="18"/>
                        </w:rPr>
                      </w:pPr>
                      <w:r w:rsidRPr="00A81570">
                        <w:rPr>
                          <w:sz w:val="19"/>
                          <w:szCs w:val="18"/>
                        </w:rPr>
                        <w:t xml:space="preserve">- </w:t>
                      </w:r>
                      <w:r w:rsidRPr="00A81570">
                        <w:rPr>
                          <w:sz w:val="19"/>
                          <w:szCs w:val="18"/>
                          <w:u w:val="single"/>
                        </w:rPr>
                        <w:t>valor total do limite de crédito</w:t>
                      </w:r>
                      <w:r w:rsidRPr="00A81570">
                        <w:rPr>
                          <w:sz w:val="19"/>
                          <w:szCs w:val="18"/>
                        </w:rPr>
                        <w:t>:</w:t>
                      </w:r>
                      <w:r w:rsidR="00BB1744">
                        <w:rPr>
                          <w:sz w:val="19"/>
                          <w:szCs w:val="18"/>
                        </w:rPr>
                        <w:t xml:space="preserve"> R$</w:t>
                      </w:r>
                      <w:r w:rsidR="00AF5BCD">
                        <w:rPr>
                          <w:sz w:val="19"/>
                          <w:szCs w:val="18"/>
                        </w:rPr>
                        <w:t>30.</w:t>
                      </w:r>
                      <w:r w:rsidR="00BB1744">
                        <w:rPr>
                          <w:sz w:val="19"/>
                          <w:szCs w:val="18"/>
                        </w:rPr>
                        <w:t>000,00</w:t>
                      </w:r>
                    </w:p>
                    <w:p w14:paraId="30AA4356" w14:textId="2F7637E9" w:rsidR="00DE27ED" w:rsidRPr="00A81570" w:rsidRDefault="00DE27ED" w:rsidP="002D6DC8">
                      <w:pPr>
                        <w:pStyle w:val="CORPOHOMERO"/>
                        <w:ind w:firstLine="0"/>
                        <w:rPr>
                          <w:sz w:val="19"/>
                          <w:szCs w:val="18"/>
                        </w:rPr>
                      </w:pPr>
                      <w:r>
                        <w:rPr>
                          <w:sz w:val="19"/>
                          <w:szCs w:val="18"/>
                        </w:rPr>
                        <w:t xml:space="preserve">- </w:t>
                      </w:r>
                      <w:r w:rsidRPr="00DE27ED">
                        <w:rPr>
                          <w:sz w:val="19"/>
                          <w:szCs w:val="18"/>
                          <w:u w:val="single"/>
                        </w:rPr>
                        <w:t>data da liberação do crédito</w:t>
                      </w:r>
                      <w:r>
                        <w:rPr>
                          <w:sz w:val="19"/>
                          <w:szCs w:val="18"/>
                        </w:rPr>
                        <w:t>:</w:t>
                      </w:r>
                      <w:r w:rsidR="00BB1744">
                        <w:rPr>
                          <w:sz w:val="19"/>
                          <w:szCs w:val="18"/>
                        </w:rPr>
                        <w:t xml:space="preserve"> </w:t>
                      </w:r>
                      <w:r w:rsidR="00345B5E">
                        <w:rPr>
                          <w:sz w:val="19"/>
                          <w:szCs w:val="18"/>
                        </w:rPr>
                        <w:t>18/01/20</w:t>
                      </w:r>
                      <w:r w:rsidR="00AC34A9">
                        <w:rPr>
                          <w:sz w:val="19"/>
                          <w:szCs w:val="18"/>
                        </w:rPr>
                        <w:t>17</w:t>
                      </w:r>
                    </w:p>
                    <w:p w14:paraId="7F2A8F39" w14:textId="0B1E1316" w:rsidR="002D6DC8" w:rsidRPr="00A81570" w:rsidRDefault="002D6DC8" w:rsidP="002D6DC8">
                      <w:pPr>
                        <w:pStyle w:val="CORPOHOMERO"/>
                        <w:ind w:firstLine="0"/>
                        <w:rPr>
                          <w:sz w:val="19"/>
                          <w:szCs w:val="18"/>
                        </w:rPr>
                      </w:pPr>
                      <w:r w:rsidRPr="00A81570">
                        <w:rPr>
                          <w:sz w:val="19"/>
                          <w:szCs w:val="18"/>
                        </w:rPr>
                        <w:t xml:space="preserve">- </w:t>
                      </w:r>
                      <w:r w:rsidR="00DE27ED">
                        <w:rPr>
                          <w:sz w:val="19"/>
                          <w:szCs w:val="18"/>
                          <w:u w:val="single"/>
                        </w:rPr>
                        <w:t>vencimento</w:t>
                      </w:r>
                      <w:r w:rsidR="00B04E90">
                        <w:rPr>
                          <w:sz w:val="19"/>
                          <w:szCs w:val="18"/>
                          <w:u w:val="single"/>
                        </w:rPr>
                        <w:t xml:space="preserve"> do contrato</w:t>
                      </w:r>
                      <w:r w:rsidRPr="00A81570">
                        <w:rPr>
                          <w:sz w:val="19"/>
                          <w:szCs w:val="18"/>
                          <w:u w:val="single"/>
                        </w:rPr>
                        <w:t>:</w:t>
                      </w:r>
                      <w:r w:rsidR="00BB1744" w:rsidRPr="00BB1744">
                        <w:rPr>
                          <w:sz w:val="19"/>
                          <w:szCs w:val="18"/>
                        </w:rPr>
                        <w:t xml:space="preserve"> </w:t>
                      </w:r>
                      <w:r w:rsidR="00345B5E">
                        <w:rPr>
                          <w:sz w:val="19"/>
                          <w:szCs w:val="18"/>
                        </w:rPr>
                        <w:t>17/01/</w:t>
                      </w:r>
                      <w:r w:rsidR="00AC34A9">
                        <w:rPr>
                          <w:sz w:val="19"/>
                          <w:szCs w:val="18"/>
                        </w:rPr>
                        <w:t>201</w:t>
                      </w:r>
                      <w:r w:rsidR="00D27D95">
                        <w:rPr>
                          <w:sz w:val="19"/>
                          <w:szCs w:val="18"/>
                        </w:rPr>
                        <w:t>8</w:t>
                      </w:r>
                    </w:p>
                    <w:p w14:paraId="19C6E208" w14:textId="36BEEC79" w:rsidR="002D6DC8" w:rsidRDefault="002D6DC8" w:rsidP="002D6DC8">
                      <w:pPr>
                        <w:pStyle w:val="CORPOHOMERO"/>
                        <w:ind w:firstLine="0"/>
                        <w:rPr>
                          <w:sz w:val="19"/>
                          <w:szCs w:val="18"/>
                        </w:rPr>
                      </w:pPr>
                      <w:r w:rsidRPr="00A81570">
                        <w:rPr>
                          <w:sz w:val="19"/>
                          <w:szCs w:val="18"/>
                        </w:rPr>
                        <w:t xml:space="preserve">- </w:t>
                      </w:r>
                      <w:r w:rsidRPr="002D6DC8">
                        <w:rPr>
                          <w:sz w:val="19"/>
                          <w:szCs w:val="18"/>
                          <w:u w:val="single"/>
                        </w:rPr>
                        <w:t>taxas de juros</w:t>
                      </w:r>
                      <w:r w:rsidR="00760D83">
                        <w:rPr>
                          <w:sz w:val="19"/>
                          <w:szCs w:val="18"/>
                          <w:u w:val="single"/>
                        </w:rPr>
                        <w:t xml:space="preserve"> (máxima)</w:t>
                      </w:r>
                      <w:r w:rsidRPr="00A81570">
                        <w:rPr>
                          <w:sz w:val="19"/>
                          <w:szCs w:val="18"/>
                        </w:rPr>
                        <w:t xml:space="preserve">: </w:t>
                      </w:r>
                      <w:r w:rsidR="00F24D0D">
                        <w:rPr>
                          <w:sz w:val="19"/>
                          <w:szCs w:val="18"/>
                        </w:rPr>
                        <w:t>1</w:t>
                      </w:r>
                      <w:r w:rsidR="009139CC">
                        <w:rPr>
                          <w:sz w:val="19"/>
                          <w:szCs w:val="18"/>
                        </w:rPr>
                        <w:t>4</w:t>
                      </w:r>
                      <w:r w:rsidR="00F24D0D">
                        <w:rPr>
                          <w:sz w:val="19"/>
                          <w:szCs w:val="18"/>
                        </w:rPr>
                        <w:t>,5</w:t>
                      </w:r>
                      <w:r w:rsidR="00BB1744">
                        <w:rPr>
                          <w:sz w:val="19"/>
                          <w:szCs w:val="18"/>
                        </w:rPr>
                        <w:t xml:space="preserve">% </w:t>
                      </w:r>
                      <w:proofErr w:type="spellStart"/>
                      <w:r w:rsidR="00BB1744">
                        <w:rPr>
                          <w:sz w:val="19"/>
                          <w:szCs w:val="18"/>
                        </w:rPr>
                        <w:t>am</w:t>
                      </w:r>
                      <w:proofErr w:type="spellEnd"/>
                      <w:r w:rsidR="00E76F99">
                        <w:rPr>
                          <w:sz w:val="19"/>
                          <w:szCs w:val="18"/>
                        </w:rPr>
                        <w:t>(prefixada)</w:t>
                      </w:r>
                    </w:p>
                    <w:p w14:paraId="7DDA0ED7" w14:textId="6F3470DF" w:rsidR="002D6DC8" w:rsidRDefault="00DE5357" w:rsidP="002D6DC8">
                      <w:pPr>
                        <w:pStyle w:val="CORPOHOMERO"/>
                        <w:ind w:firstLine="0"/>
                        <w:rPr>
                          <w:sz w:val="19"/>
                          <w:szCs w:val="18"/>
                        </w:rPr>
                      </w:pPr>
                      <w:r>
                        <w:rPr>
                          <w:sz w:val="19"/>
                          <w:szCs w:val="18"/>
                        </w:rPr>
                        <w:t>-</w:t>
                      </w:r>
                      <w:r w:rsidR="002D6DC8" w:rsidRPr="00A81570">
                        <w:rPr>
                          <w:sz w:val="19"/>
                          <w:szCs w:val="18"/>
                        </w:rPr>
                        <w:t xml:space="preserve">- </w:t>
                      </w:r>
                      <w:r w:rsidR="001C2517">
                        <w:rPr>
                          <w:sz w:val="19"/>
                          <w:szCs w:val="18"/>
                          <w:u w:val="single"/>
                        </w:rPr>
                        <w:t>multa moratória</w:t>
                      </w:r>
                      <w:r w:rsidR="002D6DC8" w:rsidRPr="00A81570">
                        <w:rPr>
                          <w:sz w:val="19"/>
                          <w:szCs w:val="18"/>
                        </w:rPr>
                        <w:t>:</w:t>
                      </w:r>
                      <w:r w:rsidR="001C2517">
                        <w:rPr>
                          <w:sz w:val="19"/>
                          <w:szCs w:val="18"/>
                        </w:rPr>
                        <w:t xml:space="preserve"> 2%</w:t>
                      </w:r>
                      <w:r w:rsidR="00E81C64">
                        <w:rPr>
                          <w:sz w:val="19"/>
                          <w:szCs w:val="18"/>
                        </w:rPr>
                        <w:t>.</w:t>
                      </w:r>
                    </w:p>
                  </w:txbxContent>
                </v:textbox>
              </v:shape>
            </w:pict>
          </mc:Fallback>
        </mc:AlternateContent>
      </w:r>
    </w:p>
    <w:p w14:paraId="07D3C7C4" w14:textId="77777777" w:rsidR="00167B9B" w:rsidRDefault="00167B9B" w:rsidP="002B138B">
      <w:pPr>
        <w:pStyle w:val="CORPOHOMERO"/>
      </w:pPr>
    </w:p>
    <w:p w14:paraId="675306B4" w14:textId="77777777" w:rsidR="00690CC8" w:rsidRPr="00BB3951" w:rsidRDefault="00690CC8" w:rsidP="002B138B">
      <w:pPr>
        <w:pStyle w:val="CORPOHOMERO"/>
        <w:rPr>
          <w:rFonts w:asciiTheme="minorHAnsi" w:hAnsiTheme="minorHAnsi" w:cstheme="minorHAnsi"/>
          <w:sz w:val="16"/>
          <w:szCs w:val="16"/>
        </w:rPr>
      </w:pP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1A8BCF19" w14:textId="77777777" w:rsidR="002D6DC8" w:rsidRDefault="002D6DC8" w:rsidP="00ED7381">
      <w:pPr>
        <w:pStyle w:val="CORPOHOMERO"/>
      </w:pPr>
    </w:p>
    <w:p w14:paraId="54E1247D" w14:textId="7972DEA7" w:rsidR="00F65260" w:rsidRPr="00BB3951" w:rsidRDefault="00F65260" w:rsidP="00ED7381">
      <w:pPr>
        <w:pStyle w:val="CORPOHOMERO"/>
      </w:pPr>
    </w:p>
    <w:p w14:paraId="1463FCF2" w14:textId="485E1427" w:rsidR="0064316C" w:rsidRDefault="00B6775D" w:rsidP="00ED7381">
      <w:pPr>
        <w:pStyle w:val="CORPOHOMERO"/>
      </w:pPr>
      <w:r>
        <w:t>Como se verifica acima</w:t>
      </w:r>
      <w:r w:rsidR="006941A2">
        <w:t xml:space="preserve"> e do instrumento contratual anexo</w:t>
      </w:r>
      <w:r>
        <w:t xml:space="preserve">, </w:t>
      </w:r>
      <w:r w:rsidR="006941A2">
        <w:t xml:space="preserve">o contrato inicialmente teve previsão de duração de apenas </w:t>
      </w:r>
      <w:r w:rsidR="0043086F">
        <w:t>12 (doze) meses</w:t>
      </w:r>
      <w:r w:rsidR="006941A2">
        <w:t xml:space="preserve">, porém a fixação de cláusula expressa de prorrogação </w:t>
      </w:r>
      <w:r w:rsidR="00DE34DE">
        <w:t xml:space="preserve">(v. cláusula </w:t>
      </w:r>
      <w:r w:rsidR="00345B5E">
        <w:t>XXXX</w:t>
      </w:r>
      <w:r w:rsidR="002B7945">
        <w:t>).</w:t>
      </w:r>
    </w:p>
    <w:p w14:paraId="2EBE326A" w14:textId="4F793A14" w:rsidR="00F24C13" w:rsidRDefault="00F24C13" w:rsidP="00ED7381">
      <w:pPr>
        <w:pStyle w:val="CORPOHOMERO"/>
      </w:pPr>
      <w:r>
        <w:t>Diante de sua dificuldade financeira, a parte demandante se viu obrigada a utilizar o saldo na conta para realizar compras para a manutenção própria e da família.</w:t>
      </w:r>
      <w:r w:rsidR="00C8284E">
        <w:t xml:space="preserve">  O problema é que a </w:t>
      </w:r>
      <w:r w:rsidR="00853F67">
        <w:t>intenção de</w:t>
      </w:r>
      <w:r w:rsidR="00C8284E">
        <w:t xml:space="preserve"> utilizar</w:t>
      </w:r>
      <w:r w:rsidR="00870EF5">
        <w:t xml:space="preserve"> o limite</w:t>
      </w:r>
      <w:r w:rsidR="00C8284E">
        <w:t xml:space="preserve"> uma vez e abandonar essa modalidade de crédito </w:t>
      </w:r>
      <w:r w:rsidR="0039184B">
        <w:t>não foi possível, porque os juros remuneratórios praticados pela demandada são desproporcionais e abusivos.</w:t>
      </w:r>
    </w:p>
    <w:p w14:paraId="21165ACE" w14:textId="5421904E" w:rsidR="00147B8F" w:rsidRDefault="00147B8F" w:rsidP="00ED7381">
      <w:pPr>
        <w:pStyle w:val="CORPOHOMERO"/>
      </w:pPr>
      <w:r>
        <w:t xml:space="preserve">Como está patenteado no parecer do assistente técnico anexo, no período de </w:t>
      </w:r>
      <w:r w:rsidR="00AC34A9">
        <w:t>18/01/2017 a 17/01/2019</w:t>
      </w:r>
      <w:r w:rsidR="004827E5">
        <w:t xml:space="preserve">, a parte demandada cobrou juros </w:t>
      </w:r>
      <w:r w:rsidR="000376CA">
        <w:t>remuneratórios exorbitantes, em completo descompasso com a taxa média de mercado divulgada pelo Banco Central do Brasil.</w:t>
      </w:r>
    </w:p>
    <w:p w14:paraId="76527073" w14:textId="6EF0B3DD" w:rsidR="0086740E" w:rsidRDefault="0086740E" w:rsidP="00ED7381">
      <w:pPr>
        <w:pStyle w:val="CORPOHOMERO"/>
      </w:pPr>
      <w:r>
        <w:t>Veja-se o comparativo</w:t>
      </w:r>
      <w:r w:rsidR="008040CA">
        <w:t xml:space="preserve"> entre as taxas aplicadas no contrato e a média de mercado:</w:t>
      </w:r>
    </w:p>
    <w:bookmarkStart w:id="0" w:name="_MON_1711830882"/>
    <w:bookmarkEnd w:id="0"/>
    <w:p w14:paraId="2CA67E8B" w14:textId="13D8028B" w:rsidR="008040CA" w:rsidRDefault="00617D51" w:rsidP="00AC34A9">
      <w:pPr>
        <w:pStyle w:val="CORPOHOMERO"/>
        <w:ind w:firstLine="0"/>
        <w:jc w:val="center"/>
      </w:pPr>
      <w:r>
        <w:object w:dxaOrig="7104" w:dyaOrig="3108" w14:anchorId="0A8A5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2pt;height:169.7pt" o:ole="">
            <v:imagedata r:id="rId9" o:title=""/>
          </v:shape>
          <o:OLEObject Type="Embed" ProgID="Excel.Sheet.12" ShapeID="_x0000_i1025" DrawAspect="Content" ObjectID="_1711913267" r:id="rId10"/>
        </w:object>
      </w:r>
    </w:p>
    <w:p w14:paraId="18F70B4C" w14:textId="7F5DAEAA" w:rsidR="00EF6609" w:rsidRDefault="00D01D59" w:rsidP="00ED7381">
      <w:pPr>
        <w:pStyle w:val="CORPOHOMERO"/>
      </w:pPr>
      <w:r>
        <w:t xml:space="preserve">A consequência dessa altíssima taxa de juros </w:t>
      </w:r>
      <w:r w:rsidR="00271764">
        <w:t xml:space="preserve">é que </w:t>
      </w:r>
      <w:r>
        <w:t>a parte demandante não conseguiu honrar seu compromisso de quitar o saldo devedor da conta até o dia do vencimento da o</w:t>
      </w:r>
      <w:r w:rsidR="00755178">
        <w:t xml:space="preserve">brigação, o que </w:t>
      </w:r>
      <w:r w:rsidR="00271764">
        <w:t>resultou no cancelamento do limite de cheque especial e seu respectivo contrato.</w:t>
      </w:r>
    </w:p>
    <w:p w14:paraId="5AC34777" w14:textId="61B5133E" w:rsidR="001110BB" w:rsidRDefault="001110BB" w:rsidP="00ED7381">
      <w:pPr>
        <w:pStyle w:val="CORPOHOMERO"/>
      </w:pPr>
      <w:r>
        <w:t xml:space="preserve">Tentou-se resolver a questão de modo amigável junto à instituição financeira, porém </w:t>
      </w:r>
      <w:proofErr w:type="spellStart"/>
      <w:r>
        <w:t>esta</w:t>
      </w:r>
      <w:proofErr w:type="spellEnd"/>
      <w:r>
        <w:t xml:space="preserve"> se mostrou </w:t>
      </w:r>
      <w:r w:rsidR="000128A6">
        <w:t xml:space="preserve">desinteressada </w:t>
      </w:r>
      <w:r w:rsidR="00B5773C">
        <w:t>em</w:t>
      </w:r>
      <w:r>
        <w:t xml:space="preserve"> renegociar a dívida </w:t>
      </w:r>
      <w:r w:rsidR="00A0053E">
        <w:t xml:space="preserve">decorrente desse contrato de cheque especial, que até a data da elaboração desta exordial estava em </w:t>
      </w:r>
      <w:r w:rsidR="00A0053E" w:rsidRPr="009F292E">
        <w:rPr>
          <w:b/>
          <w:bCs/>
        </w:rPr>
        <w:t xml:space="preserve">R$ </w:t>
      </w:r>
      <w:commentRangeStart w:id="1"/>
      <w:proofErr w:type="gramStart"/>
      <w:r w:rsidR="00A0053E" w:rsidRPr="009F292E">
        <w:rPr>
          <w:b/>
          <w:bCs/>
        </w:rPr>
        <w:t>XXXXX,XX</w:t>
      </w:r>
      <w:commentRangeEnd w:id="1"/>
      <w:proofErr w:type="gramEnd"/>
      <w:r w:rsidR="00A0053E" w:rsidRPr="009F292E">
        <w:rPr>
          <w:rStyle w:val="Refdecomentrio"/>
          <w:b/>
          <w:bCs/>
        </w:rPr>
        <w:commentReference w:id="1"/>
      </w:r>
      <w:r w:rsidR="009F292E">
        <w:rPr>
          <w:b/>
          <w:bCs/>
        </w:rPr>
        <w:t xml:space="preserve"> (valor por extenso)</w:t>
      </w:r>
      <w:r w:rsidR="00977919">
        <w:rPr>
          <w:b/>
          <w:bCs/>
        </w:rPr>
        <w:t>.</w:t>
      </w:r>
    </w:p>
    <w:p w14:paraId="76FB427B" w14:textId="4E062771" w:rsidR="0087423C" w:rsidRPr="00416236" w:rsidRDefault="00F65260" w:rsidP="0087423C">
      <w:pPr>
        <w:pStyle w:val="CORPOHOMERO"/>
        <w:rPr>
          <w:b/>
          <w:bCs/>
        </w:rPr>
      </w:pPr>
      <w:r w:rsidRPr="00BB3951">
        <w:t xml:space="preserve">Como será concretamente demonstrado doravante, </w:t>
      </w:r>
      <w:r w:rsidR="0087423C">
        <w:t>são absolutamente abusivas as taxas de juros remuneratórios praticadas no caso presente.</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1CB66D73" w:rsidR="000F5A50" w:rsidRPr="00BB3951" w:rsidRDefault="00FA27AB" w:rsidP="001704EC">
      <w:pPr>
        <w:pStyle w:val="CORPOHOMERO"/>
      </w:pPr>
      <w:r w:rsidRPr="00BB3951">
        <w:t xml:space="preserve">No caso presente, a Demandada concedeu o </w:t>
      </w:r>
      <w:r w:rsidR="00B42083">
        <w:rPr>
          <w:u w:val="single"/>
        </w:rPr>
        <w:t>crédito</w:t>
      </w:r>
      <w:r w:rsidRPr="00BB3951">
        <w:rPr>
          <w:u w:val="single"/>
        </w:rPr>
        <w:t xml:space="preserve">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60D26D1D" w14:textId="77777777" w:rsidR="003D44FC" w:rsidRDefault="003D44FC" w:rsidP="003D44FC">
      <w:pPr>
        <w:tabs>
          <w:tab w:val="left" w:pos="2160"/>
        </w:tabs>
        <w:spacing w:after="0" w:line="360" w:lineRule="auto"/>
        <w:ind w:firstLine="567"/>
        <w:jc w:val="both"/>
        <w:rPr>
          <w:rFonts w:asciiTheme="minorHAnsi" w:hAnsiTheme="minorHAnsi" w:cstheme="minorHAnsi"/>
          <w:b/>
          <w:sz w:val="24"/>
          <w:szCs w:val="24"/>
          <w:u w:val="single"/>
        </w:rPr>
      </w:pPr>
    </w:p>
    <w:p w14:paraId="643F5812" w14:textId="063F9420" w:rsidR="00C93A9E" w:rsidRPr="00BB3951" w:rsidRDefault="00C93A9E" w:rsidP="00C93A9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2</w:t>
      </w:r>
      <w:r w:rsidRPr="00BB3951">
        <w:rPr>
          <w:rFonts w:asciiTheme="minorHAnsi" w:hAnsiTheme="minorHAnsi" w:cstheme="minorHAnsi"/>
          <w:b/>
          <w:sz w:val="24"/>
          <w:szCs w:val="24"/>
          <w:u w:val="single"/>
        </w:rPr>
        <w:t>. Da abusividade da cláusula de juros remuneratórios</w:t>
      </w:r>
    </w:p>
    <w:p w14:paraId="6D22A831" w14:textId="77777777" w:rsidR="00C93A9E" w:rsidRPr="00B77AE7" w:rsidRDefault="00C93A9E" w:rsidP="00C93A9E">
      <w:pPr>
        <w:pStyle w:val="CORPOHOMERO"/>
      </w:pPr>
      <w:r w:rsidRPr="00B77AE7">
        <w:t xml:space="preserve">A revisão dos juros remuneratórios de contratos bancários já foi objeto de </w:t>
      </w:r>
      <w:r w:rsidRPr="00B77AE7">
        <w:rPr>
          <w:u w:val="single"/>
        </w:rPr>
        <w:t>recurso especial repetitivo</w:t>
      </w:r>
      <w:r w:rsidRPr="00B77AE7">
        <w:t>, onde o Superior Tribunal de Justiça assentou que a sua revisão judicial é possível quando colocar o consumidor em desvantagem exagerada.</w:t>
      </w:r>
      <w:r w:rsidRPr="18498DC6">
        <w:rPr>
          <w:rStyle w:val="Refdenotaderodap"/>
          <w:rFonts w:asciiTheme="minorHAnsi" w:hAnsiTheme="minorHAnsi" w:cstheme="minorBidi"/>
          <w:sz w:val="20"/>
          <w:szCs w:val="20"/>
        </w:rPr>
        <w:footnoteReference w:id="3"/>
      </w:r>
    </w:p>
    <w:p w14:paraId="659B5117" w14:textId="2901A9AC" w:rsidR="00C93A9E" w:rsidRPr="00B77AE7" w:rsidRDefault="00C93A9E" w:rsidP="00C93A9E">
      <w:pPr>
        <w:pStyle w:val="CORPOHOMERO"/>
      </w:pPr>
      <w:r>
        <w:t xml:space="preserve">No </w:t>
      </w:r>
      <w:r w:rsidRPr="18498DC6">
        <w:rPr>
          <w:b/>
          <w:bCs/>
        </w:rPr>
        <w:t>contrato em análise</w:t>
      </w:r>
      <w:r>
        <w:t xml:space="preserve">, os juros remuneratórios, para o período da normalidade, estão previstos na </w:t>
      </w:r>
      <w:r w:rsidRPr="18498DC6">
        <w:rPr>
          <w:u w:val="single"/>
        </w:rPr>
        <w:t xml:space="preserve">cláusula </w:t>
      </w:r>
      <w:proofErr w:type="spellStart"/>
      <w:r w:rsidR="003710AE">
        <w:rPr>
          <w:color w:val="FF0000"/>
          <w:u w:val="single"/>
        </w:rPr>
        <w:t>xxx</w:t>
      </w:r>
      <w:proofErr w:type="spellEnd"/>
      <w:r>
        <w:t xml:space="preserve">, isto é, </w:t>
      </w:r>
      <w:r w:rsidRPr="18498DC6">
        <w:rPr>
          <w:b/>
          <w:bCs/>
        </w:rPr>
        <w:t xml:space="preserve">foi fixada a taxa </w:t>
      </w:r>
      <w:r w:rsidRPr="18498DC6">
        <w:rPr>
          <w:b/>
          <w:bCs/>
          <w:u w:val="single"/>
        </w:rPr>
        <w:t>nominal</w:t>
      </w:r>
      <w:r w:rsidRPr="18498DC6">
        <w:rPr>
          <w:b/>
          <w:bCs/>
        </w:rPr>
        <w:t xml:space="preserve"> mensal </w:t>
      </w:r>
      <w:r w:rsidR="00013AFA">
        <w:rPr>
          <w:b/>
          <w:bCs/>
        </w:rPr>
        <w:t>14</w:t>
      </w:r>
      <w:r w:rsidR="003710AE">
        <w:rPr>
          <w:b/>
          <w:bCs/>
        </w:rPr>
        <w:t>,5</w:t>
      </w:r>
      <w:r w:rsidRPr="18498DC6">
        <w:rPr>
          <w:b/>
          <w:bCs/>
        </w:rPr>
        <w:t>%</w:t>
      </w:r>
      <w:r>
        <w:t>.</w:t>
      </w:r>
    </w:p>
    <w:p w14:paraId="1282D1C6" w14:textId="77777777" w:rsidR="00C93A9E" w:rsidRPr="00B77AE7" w:rsidRDefault="00C93A9E" w:rsidP="00C93A9E">
      <w:pPr>
        <w:pStyle w:val="CORPOHOMERO"/>
      </w:pPr>
      <w:r w:rsidRPr="00B77AE7">
        <w:t xml:space="preserve">Os juros cobrados no contrato são manifestamente abusivos, haja vista que </w:t>
      </w:r>
      <w:r w:rsidRPr="00B77AE7">
        <w:rPr>
          <w:u w:val="single"/>
        </w:rPr>
        <w:t>não há risco bancário que justifique a excessiva cobrança</w:t>
      </w:r>
      <w:r w:rsidRPr="00B77AE7">
        <w:t xml:space="preserve">, até mesmo porque a média de mercado divulgada pelo Banco Central do Brasil está bem abaixo disso. </w:t>
      </w:r>
    </w:p>
    <w:p w14:paraId="3FB65A6B" w14:textId="6680A135" w:rsidR="00C93A9E" w:rsidRPr="00B77AE7" w:rsidRDefault="00C93A9E" w:rsidP="00C93A9E">
      <w:pPr>
        <w:pStyle w:val="CORPOHOMERO"/>
      </w:pPr>
      <w:r w:rsidRPr="00B77AE7">
        <w:t>No segmento do contrato aqui debatido (</w:t>
      </w:r>
      <w:r w:rsidRPr="00B77AE7">
        <w:rPr>
          <w:b/>
          <w:bCs/>
        </w:rPr>
        <w:t xml:space="preserve">Taxa média mensal de juros - </w:t>
      </w:r>
      <w:r w:rsidRPr="00B77AE7">
        <w:rPr>
          <w:b/>
          <w:bCs/>
          <w:color w:val="FF0000"/>
        </w:rPr>
        <w:t xml:space="preserve">Pessoas físicas </w:t>
      </w:r>
      <w:r w:rsidR="004104FC">
        <w:rPr>
          <w:b/>
          <w:bCs/>
        </w:rPr>
        <w:t>–</w:t>
      </w:r>
      <w:r w:rsidRPr="00B77AE7">
        <w:rPr>
          <w:b/>
          <w:bCs/>
        </w:rPr>
        <w:t xml:space="preserve"> </w:t>
      </w:r>
      <w:r w:rsidR="004104FC">
        <w:rPr>
          <w:b/>
          <w:bCs/>
        </w:rPr>
        <w:t>cheque especial</w:t>
      </w:r>
      <w:r w:rsidRPr="00B77AE7">
        <w:rPr>
          <w:b/>
          <w:bCs/>
          <w:color w:val="FF0000"/>
        </w:rPr>
        <w:t xml:space="preserve"> – Código </w:t>
      </w:r>
      <w:r w:rsidR="002168C9" w:rsidRPr="002168C9">
        <w:rPr>
          <w:b/>
          <w:bCs/>
          <w:color w:val="FF0000"/>
        </w:rPr>
        <w:t>25463</w:t>
      </w:r>
      <w:r w:rsidRPr="00B77AE7">
        <w:rPr>
          <w:b/>
          <w:bCs/>
        </w:rPr>
        <w:t xml:space="preserve">), </w:t>
      </w:r>
      <w:r w:rsidR="00C570CE">
        <w:rPr>
          <w:b/>
          <w:bCs/>
        </w:rPr>
        <w:t xml:space="preserve">e </w:t>
      </w:r>
      <w:r w:rsidR="00C570CE">
        <w:t>no período objeto da ação</w:t>
      </w:r>
      <w:r w:rsidRPr="00B77AE7">
        <w:t xml:space="preserve">, a </w:t>
      </w:r>
      <w:r w:rsidRPr="00B77AE7">
        <w:rPr>
          <w:b/>
          <w:bCs/>
        </w:rPr>
        <w:t xml:space="preserve">taxa média de mercado </w:t>
      </w:r>
      <w:r w:rsidRPr="00B77AE7">
        <w:t xml:space="preserve">divulgada pelo Banco Central do Brasil </w:t>
      </w:r>
      <w:r w:rsidR="001A3866" w:rsidRPr="006F2DBC">
        <w:rPr>
          <w:u w:val="single"/>
        </w:rPr>
        <w:t>alcançou a taxa máxima de 11,83% ao mês</w:t>
      </w:r>
      <w:r w:rsidR="001A3866">
        <w:t>.</w:t>
      </w:r>
      <w:r w:rsidRPr="18498DC6">
        <w:rPr>
          <w:rStyle w:val="Refdenotaderodap"/>
          <w:rFonts w:asciiTheme="minorHAnsi" w:hAnsiTheme="minorHAnsi" w:cstheme="minorBidi"/>
          <w:sz w:val="24"/>
          <w:szCs w:val="24"/>
        </w:rPr>
        <w:footnoteReference w:id="4"/>
      </w:r>
    </w:p>
    <w:p w14:paraId="2197B286" w14:textId="7E096D81" w:rsidR="00F509C0" w:rsidRDefault="00C44737" w:rsidP="00C93A9E">
      <w:pPr>
        <w:pStyle w:val="CORPOHOMERO"/>
      </w:pPr>
      <w:r>
        <w:t xml:space="preserve">Para ilustrar melhor a abusividade da situação é importante apresentar um quadro resumo do que foi </w:t>
      </w:r>
      <w:r w:rsidR="00F509C0">
        <w:t>levantado pelo assistente técnico (v. laudo anexo). Veja-se:</w:t>
      </w:r>
    </w:p>
    <w:bookmarkStart w:id="2" w:name="_MON_1711835246"/>
    <w:bookmarkEnd w:id="2"/>
    <w:p w14:paraId="42E48F8D" w14:textId="5C551AED" w:rsidR="00C93A9E" w:rsidRPr="00B77AE7" w:rsidRDefault="00E75864" w:rsidP="00B63FB6">
      <w:pPr>
        <w:pStyle w:val="CORPOHOMERO"/>
        <w:ind w:firstLine="0"/>
      </w:pPr>
      <w:r>
        <w:object w:dxaOrig="9101" w:dyaOrig="4949" w14:anchorId="1CDB01D3">
          <v:shape id="_x0000_i1026" type="#_x0000_t75" style="width:455.05pt;height:247.45pt" o:ole="">
            <v:imagedata r:id="rId15" o:title=""/>
          </v:shape>
          <o:OLEObject Type="Embed" ProgID="Excel.Sheet.12" ShapeID="_x0000_i1026" DrawAspect="Content" ObjectID="_1711913268" r:id="rId16"/>
        </w:object>
      </w:r>
    </w:p>
    <w:p w14:paraId="729FF0CA" w14:textId="77777777" w:rsidR="00C93A9E" w:rsidRPr="00B77AE7" w:rsidRDefault="00C93A9E" w:rsidP="00C93A9E">
      <w:pPr>
        <w:pStyle w:val="CORPOHOMERO"/>
      </w:pPr>
      <w:r>
        <w:t>Essa abissal diferença é a grande prova da violação dos princípios bases da política nacional da relação de consumo por parte da Demandada, em especial a boa-fé objetiva e o equilíbrio na relação entre consumidores e fornecedores (art. 4º, III, CDC).</w:t>
      </w:r>
    </w:p>
    <w:p w14:paraId="7CE55B48" w14:textId="77777777" w:rsidR="00C93A9E" w:rsidRPr="00B77AE7" w:rsidRDefault="00C93A9E" w:rsidP="00C93A9E">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05EBDA90" w14:textId="77777777" w:rsidR="00C93A9E" w:rsidRPr="00B77AE7" w:rsidRDefault="00C93A9E" w:rsidP="00C93A9E">
      <w:pPr>
        <w:pStyle w:val="CORPOHOMERO"/>
      </w:pPr>
      <w:r w:rsidRPr="00B77AE7">
        <w:t xml:space="preserve">Por fim, é curial mencionar que </w:t>
      </w:r>
      <w:r w:rsidRPr="00B77AE7">
        <w:rPr>
          <w:b/>
          <w:bCs/>
        </w:rPr>
        <w:t>não existe a falácia propugnada pelas instituições financeiras</w:t>
      </w:r>
      <w:r w:rsidRPr="00B77AE7">
        <w:t xml:space="preserve"> de que o Superior Tribunal de Justiça pacificou entendimento de que a abusividade da taxa de juros remuneratórios somente será acolhida quando houver excesso de 50% ou da chamada uma vez e meia (excesso de 150%).</w:t>
      </w:r>
    </w:p>
    <w:p w14:paraId="442C6E19" w14:textId="77777777" w:rsidR="00C93A9E" w:rsidRPr="00B77AE7" w:rsidRDefault="00C93A9E" w:rsidP="00C93A9E">
      <w:pPr>
        <w:pStyle w:val="CORPOHOMERO"/>
      </w:pPr>
      <w:r w:rsidRPr="00B77AE7">
        <w:t>O voto vencedor do recurso repetitivo</w:t>
      </w:r>
      <w:r w:rsidRPr="00B77AE7">
        <w:rPr>
          <w:rStyle w:val="Refdenotaderodap"/>
        </w:rPr>
        <w:footnoteReference w:id="5"/>
      </w:r>
      <w:r w:rsidRPr="00B77AE7">
        <w:t xml:space="preserve"> já citado no início deste tópico claramente assentou que: </w:t>
      </w:r>
      <w:r w:rsidRPr="18498DC6">
        <w:rPr>
          <w:i/>
          <w:iCs/>
        </w:rPr>
        <w:t xml:space="preserve">“esta perquirição acerca da abusividade não é estanque, o </w:t>
      </w:r>
      <w:r w:rsidRPr="18498DC6">
        <w:rPr>
          <w:i/>
          <w:iCs/>
          <w:u w:val="single"/>
        </w:rPr>
        <w:t xml:space="preserve">que </w:t>
      </w:r>
      <w:r w:rsidRPr="18498DC6">
        <w:rPr>
          <w:b/>
          <w:bCs/>
          <w:i/>
          <w:iCs/>
          <w:u w:val="single"/>
        </w:rPr>
        <w:t>im</w:t>
      </w:r>
      <w:r w:rsidRPr="18498DC6">
        <w:rPr>
          <w:i/>
          <w:iCs/>
          <w:u w:val="single"/>
        </w:rPr>
        <w:t>possibilita a adoção de critérios genéricos e universais</w:t>
      </w:r>
      <w:r w:rsidRPr="18498DC6">
        <w:rPr>
          <w:i/>
          <w:iCs/>
        </w:rPr>
        <w:t xml:space="preserve">. A taxa média de mercado, divulgada pelo Banco Central, constitui um valioso referencial, mas </w:t>
      </w:r>
      <w:r w:rsidRPr="18498DC6">
        <w:rPr>
          <w:i/>
          <w:iCs/>
          <w:u w:val="single"/>
        </w:rPr>
        <w:t>cabe somente ao juiz, no exame das peculiaridades do caso concreto, avaliar se os juros contratados foram ou não abusivos</w:t>
      </w:r>
      <w:r w:rsidRPr="18498DC6">
        <w:rPr>
          <w:i/>
          <w:iCs/>
        </w:rPr>
        <w:t>.” (g/n)</w:t>
      </w:r>
    </w:p>
    <w:p w14:paraId="7788A03A" w14:textId="77777777" w:rsidR="00C93A9E" w:rsidRPr="00B77AE7" w:rsidRDefault="00C93A9E" w:rsidP="00C93A9E">
      <w:pPr>
        <w:pStyle w:val="CORPOHOMERO"/>
      </w:pPr>
      <w:r w:rsidRPr="00B77AE7">
        <w:t>Não bastasse isso, o Tribunal da Cidadania veio a rechaçar tese levantada em outro REsp</w:t>
      </w:r>
      <w:r w:rsidRPr="00B77AE7">
        <w:rPr>
          <w:rStyle w:val="Refdenotaderodap"/>
        </w:rPr>
        <w:footnoteReference w:id="6"/>
      </w:r>
      <w:r w:rsidRPr="00B77AE7">
        <w:t xml:space="preserve"> de que a abusividade somente ocorreria quando houvesse excesso em 50% da taxa média. Neste julgado, ficou consignado que não há qualquer padronização objetiva pelo STJ sobre o assunto, nem mesmo recurso repetitivo Resp 1.061.530/RS.</w:t>
      </w:r>
      <w:r w:rsidRPr="00B77AE7">
        <w:rPr>
          <w:rStyle w:val="Refdenotaderodap"/>
        </w:rPr>
        <w:footnoteReference w:id="7"/>
      </w:r>
    </w:p>
    <w:p w14:paraId="4F77C788" w14:textId="0E4176FE" w:rsidR="00C93A9E" w:rsidRDefault="00C93A9E" w:rsidP="00C93A9E">
      <w:pPr>
        <w:pStyle w:val="CORPOHOMERO"/>
        <w:spacing w:after="0"/>
      </w:pPr>
      <w:r>
        <w:t xml:space="preserve">Por essas razões, </w:t>
      </w:r>
      <w:r w:rsidRPr="18498DC6">
        <w:rPr>
          <w:b/>
          <w:bCs/>
        </w:rPr>
        <w:t xml:space="preserve">há de se declarar a abusividade da </w:t>
      </w:r>
      <w:r w:rsidRPr="18498DC6">
        <w:rPr>
          <w:b/>
          <w:bCs/>
          <w:color w:val="FF0000"/>
        </w:rPr>
        <w:t xml:space="preserve">cláusula </w:t>
      </w:r>
      <w:r w:rsidR="003C2B29">
        <w:rPr>
          <w:b/>
          <w:bCs/>
          <w:color w:val="FF0000"/>
        </w:rPr>
        <w:t>XXX</w:t>
      </w:r>
      <w:r>
        <w:t xml:space="preserve">, determinando-se a redução da taxa de juros remuneratórios do contrato para a média de mercado, </w:t>
      </w:r>
      <w:r w:rsidR="00861308">
        <w:t>conforme planilha deste tópico.</w:t>
      </w:r>
    </w:p>
    <w:p w14:paraId="771C4827" w14:textId="77777777" w:rsidR="00C93A9E" w:rsidRDefault="00C93A9E" w:rsidP="003D44FC">
      <w:pPr>
        <w:tabs>
          <w:tab w:val="left" w:pos="2160"/>
        </w:tabs>
        <w:spacing w:after="0" w:line="360" w:lineRule="auto"/>
        <w:ind w:firstLine="567"/>
        <w:jc w:val="both"/>
        <w:rPr>
          <w:rFonts w:asciiTheme="minorHAnsi" w:hAnsiTheme="minorHAnsi" w:cstheme="minorHAnsi"/>
          <w:b/>
          <w:sz w:val="24"/>
          <w:szCs w:val="24"/>
          <w:u w:val="single"/>
        </w:rPr>
      </w:pPr>
    </w:p>
    <w:p w14:paraId="7828D812" w14:textId="77777777" w:rsidR="00255EA0" w:rsidRPr="00BB3951" w:rsidRDefault="00255EA0" w:rsidP="00255EA0">
      <w:pPr>
        <w:tabs>
          <w:tab w:val="left" w:pos="2160"/>
        </w:tabs>
        <w:spacing w:after="0" w:line="360" w:lineRule="auto"/>
        <w:jc w:val="both"/>
        <w:rPr>
          <w:rFonts w:asciiTheme="minorHAnsi" w:hAnsiTheme="minorHAnsi" w:cstheme="minorHAnsi"/>
          <w:sz w:val="24"/>
          <w:szCs w:val="24"/>
        </w:rPr>
      </w:pPr>
    </w:p>
    <w:p w14:paraId="50482DC0" w14:textId="59F42319"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E801AF">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6FB95662" w14:textId="77777777" w:rsidR="00E801AF" w:rsidRPr="00BB3951" w:rsidRDefault="00E801AF" w:rsidP="00E801AF">
      <w:pPr>
        <w:pStyle w:val="CORPOHOMERO"/>
      </w:pPr>
      <w:r w:rsidRPr="00BB3951">
        <w:t>As cláusulas contratuais objeto desta ação já estão anunciadas nas linhas volvidas.</w:t>
      </w:r>
    </w:p>
    <w:p w14:paraId="3433E351" w14:textId="77777777" w:rsidR="00E801AF" w:rsidRDefault="00E801AF" w:rsidP="00E801AF">
      <w:pPr>
        <w:pStyle w:val="CORPOHOMERO"/>
        <w:rPr>
          <w:sz w:val="20"/>
          <w:szCs w:val="20"/>
        </w:rPr>
      </w:pPr>
      <w:r w:rsidRPr="00BB3951">
        <w:t xml:space="preserve">Em decorrência das abusividades contratuais apontadas nesta ação, </w:t>
      </w:r>
      <w:r>
        <w:t xml:space="preserve">apresenta-se em anexo a memória de cálculo detalhada para se indicar que o </w:t>
      </w:r>
      <w:r w:rsidRPr="00906A7C">
        <w:rPr>
          <w:u w:val="single"/>
        </w:rPr>
        <w:t>saldo devedor do contrato de cheque especial tem o valor incontroverso de</w:t>
      </w:r>
      <w:r>
        <w:t xml:space="preserve"> </w:t>
      </w:r>
      <w:r w:rsidRPr="00BB3951">
        <w:rPr>
          <w:b/>
          <w:bCs/>
        </w:rPr>
        <w:t xml:space="preserve">R$ </w:t>
      </w:r>
      <w:proofErr w:type="spellStart"/>
      <w:proofErr w:type="gramStart"/>
      <w:r w:rsidRPr="00BB3951">
        <w:rPr>
          <w:b/>
          <w:bCs/>
        </w:rPr>
        <w:t>xxx,xx</w:t>
      </w:r>
      <w:proofErr w:type="spellEnd"/>
      <w:proofErr w:type="gramEnd"/>
      <w:r w:rsidRPr="00BB3951">
        <w:rPr>
          <w:b/>
          <w:bCs/>
        </w:rPr>
        <w:t xml:space="preserve"> (por extenso)</w:t>
      </w:r>
      <w:r>
        <w:rPr>
          <w:b/>
          <w:bCs/>
        </w:rPr>
        <w:t xml:space="preserve"> </w:t>
      </w:r>
      <w:r w:rsidRPr="0084448E">
        <w:t xml:space="preserve">para fins do </w:t>
      </w:r>
      <w:r>
        <w:t>art. 330, §3º, CPC.</w:t>
      </w:r>
      <w:r w:rsidRPr="18498DC6">
        <w:rPr>
          <w:sz w:val="20"/>
          <w:szCs w:val="20"/>
        </w:rPr>
        <w:t xml:space="preserve"> </w:t>
      </w:r>
    </w:p>
    <w:p w14:paraId="5939E07D" w14:textId="77777777" w:rsidR="00D221E9" w:rsidRDefault="00D221E9" w:rsidP="009709EB">
      <w:pPr>
        <w:pStyle w:val="CORPOHOMERO"/>
      </w:pPr>
    </w:p>
    <w:p w14:paraId="64D6170D" w14:textId="2E0236BA" w:rsidR="00D221E9" w:rsidRDefault="00D221E9" w:rsidP="00D221E9">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II. </w:t>
      </w:r>
      <w:r>
        <w:rPr>
          <w:rFonts w:asciiTheme="minorHAnsi" w:hAnsiTheme="minorHAnsi" w:cstheme="minorHAnsi"/>
          <w:b/>
          <w:sz w:val="24"/>
          <w:szCs w:val="24"/>
          <w:u w:val="single"/>
        </w:rPr>
        <w:t>4</w:t>
      </w:r>
      <w:r>
        <w:rPr>
          <w:rFonts w:asciiTheme="minorHAnsi" w:hAnsiTheme="minorHAnsi" w:cstheme="minorHAnsi"/>
          <w:b/>
          <w:sz w:val="24"/>
          <w:szCs w:val="24"/>
          <w:u w:val="single"/>
        </w:rPr>
        <w:t>. Afastamento da mora:</w:t>
      </w:r>
    </w:p>
    <w:p w14:paraId="0AC2EF9B" w14:textId="77777777" w:rsidR="00D221E9" w:rsidRDefault="00D221E9" w:rsidP="00D221E9">
      <w:pPr>
        <w:pStyle w:val="CORPOHOMERO"/>
      </w:pPr>
      <w:r>
        <w:t xml:space="preserve">O Superior Tribunal de Justiça já fixou </w:t>
      </w:r>
      <w:r>
        <w:rPr>
          <w:u w:val="single"/>
        </w:rPr>
        <w:t>tese repetitiva</w:t>
      </w:r>
      <w:r>
        <w:t xml:space="preserve"> de que a revisão dos </w:t>
      </w:r>
      <w:r>
        <w:rPr>
          <w:b/>
          <w:bCs/>
        </w:rPr>
        <w:t>juros remuneratórios</w:t>
      </w:r>
      <w:r>
        <w:t xml:space="preserve"> e/ou da </w:t>
      </w:r>
      <w:r>
        <w:rPr>
          <w:b/>
          <w:bCs/>
        </w:rPr>
        <w:t xml:space="preserve">capitalização de juros </w:t>
      </w:r>
      <w:r>
        <w:t>afasta a mora do consumidor.</w:t>
      </w:r>
      <w:r>
        <w:rPr>
          <w:rStyle w:val="Refdenotaderodap"/>
          <w:rFonts w:asciiTheme="minorHAnsi" w:hAnsiTheme="minorHAnsi" w:cstheme="minorBidi"/>
          <w:sz w:val="24"/>
          <w:szCs w:val="24"/>
        </w:rPr>
        <w:footnoteReference w:id="8"/>
      </w:r>
    </w:p>
    <w:p w14:paraId="736EBD8F" w14:textId="77777777" w:rsidR="00D221E9" w:rsidRDefault="00D221E9" w:rsidP="00D221E9">
      <w:pPr>
        <w:pStyle w:val="CORPOHOMERO"/>
      </w:pPr>
      <w:r>
        <w:t xml:space="preserve">O </w:t>
      </w:r>
      <w:r>
        <w:rPr>
          <w:b/>
          <w:bCs/>
        </w:rPr>
        <w:t>debate desta ação</w:t>
      </w:r>
      <w:r>
        <w:t xml:space="preserve"> envolve justamente </w:t>
      </w:r>
      <w:r>
        <w:rPr>
          <w:u w:val="single"/>
        </w:rPr>
        <w:t>encargos do período da normalidade contratual</w:t>
      </w:r>
      <w:r>
        <w:t>, isto é, juros remuneratórios e capitalização. Mais do que isso. Está demonstrada a clara abusividade dos encargos.</w:t>
      </w:r>
    </w:p>
    <w:p w14:paraId="7A6B1640" w14:textId="77777777" w:rsidR="00D221E9" w:rsidRDefault="00D221E9" w:rsidP="00D221E9">
      <w:pPr>
        <w:pStyle w:val="CORPOHOMERO"/>
        <w:rPr>
          <w:rFonts w:ascii="Times New Roman" w:eastAsia="SimSun" w:hAnsi="Times New Roman"/>
          <w:sz w:val="24"/>
          <w:szCs w:val="24"/>
          <w:lang w:eastAsia="pt-BR"/>
        </w:rPr>
      </w:pPr>
      <w:r>
        <w:t xml:space="preserve">Logo, com a procedência desse pedido, </w:t>
      </w:r>
      <w:r>
        <w:rPr>
          <w:b/>
          <w:bCs/>
        </w:rPr>
        <w:t xml:space="preserve">deve ser acolhido o pedido para afastar a mora </w:t>
      </w:r>
      <w:r>
        <w:rPr>
          <w:b/>
          <w:bCs/>
          <w:i/>
          <w:iCs/>
        </w:rPr>
        <w:t>debendi</w:t>
      </w:r>
      <w:r>
        <w:rPr>
          <w:i/>
          <w:iCs/>
        </w:rPr>
        <w:t xml:space="preserve"> </w:t>
      </w:r>
      <w:r>
        <w:t xml:space="preserve">a partir da data em que restou vencido o contrato sem a devida cobertura do saldo devedor do cheque especial, assim permanecendo até o final julgamento definitivo da demanda. </w:t>
      </w:r>
    </w:p>
    <w:p w14:paraId="45D452D0" w14:textId="77777777"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p>
    <w:p w14:paraId="7D79CC53" w14:textId="000F9864"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D221E9">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77777777" w:rsidR="009709EB" w:rsidRPr="00BB3951" w:rsidRDefault="009709EB" w:rsidP="009709EB">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3245C82C" w14:textId="77777777" w:rsidR="009709EB" w:rsidRPr="00BB3951" w:rsidRDefault="009709EB" w:rsidP="009709EB">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9"/>
      </w:r>
      <w:r w:rsidRPr="00BB3951">
        <w:t xml:space="preserve"> à parte autora, a título de repetição de indébito, a quantia que pagou a mais em relação ao contrato questionado (referente aos valores cobrados a maior com aplicação abusiva da taxa de juros remuneratórios</w:t>
      </w:r>
      <w:r>
        <w:t xml:space="preserve"> e capitalização de juros</w:t>
      </w:r>
      <w:r w:rsidRPr="00BB3951">
        <w:t>),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07545F65"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D221E9">
        <w:rPr>
          <w:rFonts w:asciiTheme="minorHAnsi" w:hAnsiTheme="minorHAnsi" w:cstheme="minorBidi"/>
          <w:b/>
          <w:bCs/>
          <w:sz w:val="24"/>
          <w:szCs w:val="24"/>
          <w:u w:val="single"/>
        </w:rPr>
        <w:t>6</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07E59558" w:rsidR="00014E9D" w:rsidRPr="00BB3951" w:rsidRDefault="18498DC6" w:rsidP="00B03D30">
      <w:pPr>
        <w:pStyle w:val="CORPOHOMERO"/>
      </w:pPr>
      <w:r>
        <w:t xml:space="preserve">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 </w:t>
      </w:r>
    </w:p>
    <w:p w14:paraId="5024C7A8" w14:textId="77777777" w:rsidR="00014E9D" w:rsidRPr="00BB3951" w:rsidRDefault="18498DC6" w:rsidP="00B03D30">
      <w:pPr>
        <w:pStyle w:val="CORPOHOMERO"/>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Aqui incide sobre o Consumidor a plena dificuldade de produzir provas em seu favor, uma vez que a parte autora </w:t>
      </w:r>
      <w:r w:rsidRPr="18498DC6">
        <w:rPr>
          <w:u w:val="single"/>
        </w:rPr>
        <w:t>não tem a mínima condição de demonstrar que há justificativa concreta que dá suporte à taxa de juros praticada</w:t>
      </w:r>
      <w:r>
        <w:t xml:space="preserve">. Ao contrário, é impossível ao consumidor provar o chamado spread bancário, pois essa informação está no domínio única da parte ré. </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0"/>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220E3643"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 os juros praticados no contrato questionado nesta ação são completamente abusivos</w:t>
      </w:r>
      <w:r>
        <w:t>, eis que sobejam muito a taxa média divulgada pelo Banco Central do Brasi</w:t>
      </w:r>
      <w:r w:rsidR="00A16775">
        <w:t xml:space="preserve">l, tanto que o saldo devedor </w:t>
      </w:r>
      <w:r w:rsidR="001D35E6">
        <w:t xml:space="preserve">reduzirá ao final deste processo para o valor de R$ </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18498DC6">
        <w:rPr>
          <w:rStyle w:val="Refdenotaderodap"/>
          <w:rFonts w:asciiTheme="minorHAnsi" w:hAnsiTheme="minorHAnsi" w:cstheme="minorBidi"/>
          <w:sz w:val="24"/>
          <w:szCs w:val="24"/>
        </w:rPr>
        <w:footnoteReference w:id="11"/>
      </w:r>
      <w:r w:rsidRPr="00BB3951">
        <w:t xml:space="preserve">  </w:t>
      </w:r>
    </w:p>
    <w:p w14:paraId="1D40B1EA" w14:textId="77777777" w:rsidR="00E262D7" w:rsidRPr="00BB3951" w:rsidRDefault="00E262D7" w:rsidP="00E262D7">
      <w:pPr>
        <w:pStyle w:val="CORPOHOMERO"/>
      </w:pPr>
      <w:r>
        <w:t>Ora, é evidente o direito da parte demandante à revisão da taxa de juros remuneratórios e da capitalização, não é razoável que se imponha ao demandante a obrigação de suportar débitos em sua conta, inclusive de recursos que são fruto de salário, em valores superiores ao devido e justo.</w:t>
      </w:r>
    </w:p>
    <w:p w14:paraId="55F621D1" w14:textId="77777777" w:rsidR="00E262D7" w:rsidRPr="00BB3951" w:rsidRDefault="00E262D7" w:rsidP="00E262D7">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77777777"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Pr>
          <w:b/>
          <w:bCs/>
        </w:rPr>
        <w:t xml:space="preserve">se limite a debitar na conta corrente do Demandante apenas o valor incontroverso desta demanda, </w:t>
      </w:r>
      <w:r>
        <w:t xml:space="preserve">ou seja, R$ </w:t>
      </w:r>
      <w:proofErr w:type="gramStart"/>
      <w:r>
        <w:t>XXXX,XX</w:t>
      </w:r>
      <w:proofErr w:type="gramEnd"/>
      <w:r>
        <w:t>, sem a incidência de encargos moratórios de qualquer ordem.</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77777777"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que a Demandada se limite a debitar na conta corrente do Demandante apenas o valor incontroverso desta demanda, ou seja, R$ </w:t>
      </w:r>
      <w:proofErr w:type="gramStart"/>
      <w:r w:rsidRPr="00B42374">
        <w:rPr>
          <w:rFonts w:asciiTheme="minorHAnsi" w:hAnsiTheme="minorHAnsi" w:cstheme="minorBidi"/>
          <w:sz w:val="20"/>
          <w:szCs w:val="20"/>
        </w:rPr>
        <w:t>XXXX,XX</w:t>
      </w:r>
      <w:proofErr w:type="gramEnd"/>
      <w:r w:rsidRPr="00B42374">
        <w:rPr>
          <w:rFonts w:asciiTheme="minorHAnsi" w:hAnsiTheme="minorHAnsi" w:cstheme="minorBidi"/>
          <w:sz w:val="20"/>
          <w:szCs w:val="20"/>
        </w:rPr>
        <w:t>, sem a incidência de encargos moratórios de qualquer ordem</w:t>
      </w:r>
      <w:r>
        <w:rPr>
          <w:rFonts w:asciiTheme="minorHAnsi" w:hAnsiTheme="minorHAnsi" w:cstheme="minorBidi"/>
          <w:sz w:val="20"/>
          <w:szCs w:val="20"/>
        </w:rPr>
        <w:t>;</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54AAE4B7" w14:textId="77777777" w:rsidR="008E5EEE" w:rsidRDefault="008E5EEE" w:rsidP="000F5A50">
      <w:pPr>
        <w:pStyle w:val="PargrafodaLista"/>
        <w:spacing w:after="0" w:line="360" w:lineRule="auto"/>
        <w:rPr>
          <w:rFonts w:asciiTheme="minorHAnsi" w:hAnsiTheme="minorHAnsi" w:cstheme="minorHAnsi"/>
          <w:b/>
          <w:szCs w:val="24"/>
        </w:rPr>
      </w:pP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5330023B"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especialmente quais dos custos operacionais da contratação dos empréstimos, os riscos bancários e todos os demais elementos vinculados ao “spread”.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26ACF27" w14:textId="0F8C4596" w:rsidR="00242690" w:rsidRPr="00242690" w:rsidRDefault="00242690" w:rsidP="00242690">
      <w:pPr>
        <w:pStyle w:val="PargrafodaLista"/>
        <w:numPr>
          <w:ilvl w:val="0"/>
          <w:numId w:val="9"/>
        </w:numPr>
        <w:spacing w:after="0"/>
        <w:ind w:left="2552"/>
        <w:jc w:val="both"/>
        <w:rPr>
          <w:rFonts w:asciiTheme="minorHAnsi" w:hAnsiTheme="minorHAnsi" w:cstheme="minorBidi"/>
          <w:sz w:val="20"/>
          <w:szCs w:val="20"/>
        </w:rPr>
      </w:pPr>
      <w:r w:rsidRPr="00242690">
        <w:rPr>
          <w:rFonts w:asciiTheme="minorHAnsi" w:hAnsiTheme="minorHAnsi" w:cstheme="minorBidi"/>
          <w:b/>
          <w:bCs/>
          <w:sz w:val="20"/>
          <w:szCs w:val="20"/>
        </w:rPr>
        <w:t xml:space="preserve">Declarar </w:t>
      </w:r>
      <w:r w:rsidRPr="00242690">
        <w:rPr>
          <w:rFonts w:asciiTheme="minorHAnsi" w:hAnsiTheme="minorHAnsi" w:cstheme="minorBidi"/>
          <w:sz w:val="20"/>
          <w:szCs w:val="20"/>
        </w:rPr>
        <w:t>a abusividade da</w:t>
      </w:r>
      <w:r w:rsidRPr="00242690">
        <w:rPr>
          <w:rFonts w:asciiTheme="minorHAnsi" w:hAnsiTheme="minorHAnsi" w:cstheme="minorBidi"/>
          <w:b/>
          <w:bCs/>
          <w:sz w:val="20"/>
          <w:szCs w:val="20"/>
        </w:rPr>
        <w:t xml:space="preserve"> </w:t>
      </w:r>
      <w:r w:rsidRPr="00242690">
        <w:rPr>
          <w:rFonts w:asciiTheme="minorHAnsi" w:hAnsiTheme="minorHAnsi" w:cstheme="minorBidi"/>
          <w:sz w:val="20"/>
          <w:szCs w:val="20"/>
        </w:rPr>
        <w:t>cláusula E.4 (juros remuneratórios), substituindo-se as taxas de juros remuneratórios (</w:t>
      </w:r>
      <w:r w:rsidRPr="00242690">
        <w:rPr>
          <w:rFonts w:asciiTheme="minorHAnsi" w:hAnsiTheme="minorHAnsi" w:cstheme="minorBidi"/>
          <w:sz w:val="20"/>
          <w:szCs w:val="20"/>
          <w:u w:val="single"/>
        </w:rPr>
        <w:t>da normalidade e da mora</w:t>
      </w:r>
      <w:r w:rsidRPr="00242690">
        <w:rPr>
          <w:rFonts w:asciiTheme="minorHAnsi" w:hAnsiTheme="minorHAnsi" w:cstheme="minorBidi"/>
          <w:sz w:val="20"/>
          <w:szCs w:val="20"/>
        </w:rPr>
        <w:t>) do contrato pela taxa média de mercado, conforme tabela do tópico I desta inicial</w:t>
      </w:r>
    </w:p>
    <w:p w14:paraId="12C6518C"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21873724" w14:textId="77777777" w:rsidR="009D3864" w:rsidRDefault="009D3864" w:rsidP="009D3864">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w:t>
      </w:r>
      <w:r>
        <w:rPr>
          <w:rFonts w:asciiTheme="minorHAnsi" w:hAnsiTheme="minorHAnsi" w:cstheme="minorBidi"/>
          <w:sz w:val="20"/>
          <w:szCs w:val="20"/>
        </w:rPr>
        <w:t xml:space="preserve">o saldo devedor o contrato de cheque especial º ______ seja fixado em </w:t>
      </w:r>
      <w:r w:rsidRPr="18498DC6">
        <w:rPr>
          <w:rFonts w:asciiTheme="minorHAnsi" w:hAnsiTheme="minorHAnsi" w:cstheme="minorBidi"/>
          <w:sz w:val="20"/>
          <w:szCs w:val="20"/>
        </w:rPr>
        <w:t xml:space="preserve">R$ </w:t>
      </w:r>
      <w:proofErr w:type="gramStart"/>
      <w:r>
        <w:rPr>
          <w:rFonts w:asciiTheme="minorHAnsi" w:hAnsiTheme="minorHAnsi" w:cstheme="minorBidi"/>
          <w:sz w:val="20"/>
          <w:szCs w:val="20"/>
        </w:rPr>
        <w:t>XXX,XX</w:t>
      </w:r>
      <w:proofErr w:type="gramEnd"/>
      <w:r w:rsidRPr="18498DC6">
        <w:rPr>
          <w:rFonts w:asciiTheme="minorHAnsi" w:hAnsiTheme="minorHAnsi" w:cstheme="minorBidi"/>
          <w:sz w:val="20"/>
          <w:szCs w:val="20"/>
        </w:rPr>
        <w:t xml:space="preserve"> (POR EXTENSO), determinando-se que a Demandada se abstenha de realizar a cobrança de valores excedentes, salvo em caso de mora sobre este novo valor</w:t>
      </w:r>
      <w:r>
        <w:rPr>
          <w:rFonts w:asciiTheme="minorHAnsi" w:hAnsiTheme="minorHAnsi" w:cstheme="minorBidi"/>
          <w:sz w:val="20"/>
          <w:szCs w:val="20"/>
        </w:rPr>
        <w:t xml:space="preserve"> a partir o trânsito em julgado da sentença</w:t>
      </w:r>
      <w:r w:rsidRPr="18498DC6">
        <w:rPr>
          <w:rFonts w:asciiTheme="minorHAnsi" w:hAnsiTheme="minorHAnsi" w:cstheme="minorBidi"/>
          <w:sz w:val="20"/>
          <w:szCs w:val="20"/>
        </w:rPr>
        <w:t>;</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912EB3">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644825F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B42083">
        <w:rPr>
          <w:rFonts w:asciiTheme="minorHAnsi" w:hAnsiTheme="minorHAnsi" w:cstheme="minorHAnsi"/>
          <w:noProof/>
          <w:sz w:val="24"/>
          <w:szCs w:val="24"/>
        </w:rPr>
        <w:t>19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sectPr w:rsidR="00545BA3" w:rsidRPr="00BB3951" w:rsidSect="0052536F">
      <w:headerReference w:type="default" r:id="rId17"/>
      <w:footerReference w:type="default" r:id="rId18"/>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omero Medeiros" w:date="2022-04-18T22:52:00Z" w:initials="HM">
    <w:p w14:paraId="4D684970" w14:textId="15D42920" w:rsidR="00A0053E" w:rsidRDefault="00A0053E">
      <w:pPr>
        <w:pStyle w:val="Textodecomentrio"/>
      </w:pPr>
      <w:r>
        <w:rPr>
          <w:rStyle w:val="Refdecomentrio"/>
        </w:rPr>
        <w:annotationRef/>
      </w:r>
      <w:r>
        <w:t>Pegar essa informação no extrato da conta bancária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84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86A31" w16cex:dateUtc="2022-04-19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84970" w16cid:durableId="26086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25D0" w14:textId="77777777" w:rsidR="00103480" w:rsidRDefault="00103480">
      <w:r>
        <w:separator/>
      </w:r>
    </w:p>
  </w:endnote>
  <w:endnote w:type="continuationSeparator" w:id="0">
    <w:p w14:paraId="07B39C65" w14:textId="77777777" w:rsidR="00103480" w:rsidRDefault="0010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FA39" w14:textId="77777777" w:rsidR="00103480" w:rsidRDefault="00103480">
      <w:r>
        <w:separator/>
      </w:r>
    </w:p>
  </w:footnote>
  <w:footnote w:type="continuationSeparator" w:id="0">
    <w:p w14:paraId="1BAB431B" w14:textId="77777777" w:rsidR="00103480" w:rsidRDefault="00103480">
      <w:r>
        <w:continuationSeparator/>
      </w:r>
    </w:p>
  </w:footnote>
  <w:footnote w:id="1">
    <w:p w14:paraId="211D5D1A" w14:textId="77777777" w:rsidR="001E1766" w:rsidRPr="00430619" w:rsidRDefault="001E1766"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Conforme procuração anexa.</w:t>
      </w:r>
    </w:p>
  </w:footnote>
  <w:footnote w:id="2">
    <w:p w14:paraId="1E938044" w14:textId="77777777" w:rsidR="00FA27AB" w:rsidRPr="00430619" w:rsidRDefault="00FA27AB"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053AB181" w14:textId="77777777" w:rsidR="00C93A9E" w:rsidRPr="00430619" w:rsidRDefault="00C93A9E" w:rsidP="00C93A9E">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11529647 – [...] I - Julgamento das questões idênticas que caracterizam a multiplicidade. </w:t>
      </w:r>
      <w:r w:rsidRPr="00430619">
        <w:rPr>
          <w:rFonts w:asciiTheme="minorHAnsi" w:hAnsiTheme="minorHAnsi" w:cstheme="minorHAnsi"/>
          <w:b/>
          <w:bCs/>
          <w:sz w:val="18"/>
          <w:szCs w:val="18"/>
          <w:u w:val="single"/>
        </w:rPr>
        <w:t>Orientação 1</w:t>
      </w:r>
      <w:r w:rsidRPr="00430619">
        <w:rPr>
          <w:rFonts w:asciiTheme="minorHAnsi" w:hAnsiTheme="minorHAnsi" w:cstheme="minorHAnsi"/>
          <w:sz w:val="18"/>
          <w:szCs w:val="18"/>
        </w:rPr>
        <w:t xml:space="preserve"> - Juros remuneratórios [...]; </w:t>
      </w:r>
      <w:r w:rsidRPr="00430619">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430619">
        <w:rPr>
          <w:rFonts w:asciiTheme="minorHAnsi" w:hAnsiTheme="minorHAnsi" w:cstheme="minorHAnsi"/>
          <w:sz w:val="18"/>
          <w:szCs w:val="18"/>
        </w:rPr>
        <w:t>. ... (</w:t>
      </w:r>
      <w:r w:rsidRPr="00430619">
        <w:rPr>
          <w:rFonts w:asciiTheme="minorHAnsi" w:hAnsiTheme="minorHAnsi" w:cstheme="minorHAnsi"/>
          <w:sz w:val="18"/>
          <w:szCs w:val="18"/>
          <w:u w:val="single"/>
        </w:rPr>
        <w:t>STJ; REsp 1.061.530</w:t>
      </w:r>
      <w:r w:rsidRPr="00430619">
        <w:rPr>
          <w:rFonts w:asciiTheme="minorHAnsi" w:hAnsiTheme="minorHAnsi" w:cstheme="minorHAnsi"/>
          <w:sz w:val="18"/>
          <w:szCs w:val="18"/>
        </w:rPr>
        <w:t>; Proc. 2008/0119992-4; RS; Segunda Seção; Relª Min. Fátima Nancy Andrighi; Julg. 22/10/2008; DJE 10/03/2009) g/n</w:t>
      </w:r>
    </w:p>
  </w:footnote>
  <w:footnote w:id="4">
    <w:p w14:paraId="37B84515" w14:textId="77777777" w:rsidR="00C93A9E" w:rsidRPr="00430619" w:rsidRDefault="00C93A9E" w:rsidP="00C93A9E">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Disponível em: </w:t>
      </w:r>
      <w:hyperlink r:id="rId1" w:history="1">
        <w:r w:rsidRPr="00430619">
          <w:rPr>
            <w:rStyle w:val="Hyperlink"/>
            <w:rFonts w:asciiTheme="minorHAnsi" w:hAnsiTheme="minorHAnsi" w:cstheme="minorHAnsi"/>
            <w:sz w:val="18"/>
            <w:szCs w:val="18"/>
          </w:rPr>
          <w:t>https://www3.bcb.gov.br/sgspub/localizarseries/localizarSeries.do?method=prepararTelaLocalizarSeries</w:t>
        </w:r>
      </w:hyperlink>
      <w:r w:rsidRPr="00430619">
        <w:rPr>
          <w:rFonts w:asciiTheme="minorHAnsi" w:hAnsiTheme="minorHAnsi" w:cstheme="minorHAnsi"/>
          <w:sz w:val="18"/>
          <w:szCs w:val="18"/>
        </w:rPr>
        <w:t>. Acesso em XX/XX/XXXX.</w:t>
      </w:r>
    </w:p>
  </w:footnote>
  <w:footnote w:id="5">
    <w:p w14:paraId="0B2223DA" w14:textId="77777777" w:rsidR="00C93A9E" w:rsidRPr="00430619" w:rsidRDefault="00C93A9E" w:rsidP="00C93A9E">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REsp 1.061.530/RS, Rel. Min. NANCY ANDRIGHI, 2ª Seção, DJe, 10.3.2009.</w:t>
      </w:r>
    </w:p>
  </w:footnote>
  <w:footnote w:id="6">
    <w:p w14:paraId="37C62C3A" w14:textId="77777777" w:rsidR="00C93A9E" w:rsidRPr="00430619" w:rsidRDefault="00C93A9E" w:rsidP="00C93A9E">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AgInt no AREsp 1591428/RS, Rel. Ministro MARCO AURÉLIO BELLIZZE, TERCEIRA TURMA, julgado em 30/03/2020, DJe 06/04/2020</w:t>
      </w:r>
    </w:p>
  </w:footnote>
  <w:footnote w:id="7">
    <w:p w14:paraId="489B723B" w14:textId="77777777" w:rsidR="00C93A9E" w:rsidRPr="00430619" w:rsidRDefault="00C93A9E" w:rsidP="00C93A9E">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8">
    <w:p w14:paraId="79418677" w14:textId="77777777" w:rsidR="00D221E9" w:rsidRDefault="00D221E9" w:rsidP="00D221E9">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1D06EC0" w14:textId="77777777" w:rsidR="00D221E9" w:rsidRDefault="00D221E9" w:rsidP="00D221E9">
      <w:pPr>
        <w:pStyle w:val="Textodenotaderodap"/>
        <w:spacing w:after="0" w:line="240" w:lineRule="auto"/>
        <w:jc w:val="both"/>
        <w:rPr>
          <w:rFonts w:asciiTheme="minorHAnsi" w:hAnsiTheme="minorHAnsi" w:cstheme="minorHAnsi"/>
          <w:sz w:val="18"/>
          <w:szCs w:val="18"/>
        </w:rPr>
      </w:pPr>
    </w:p>
  </w:footnote>
  <w:footnote w:id="9">
    <w:p w14:paraId="3A1CFE8D" w14:textId="77777777" w:rsidR="009709EB" w:rsidRPr="00430619" w:rsidRDefault="009709EB" w:rsidP="009709EB">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STJ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0">
    <w:p w14:paraId="7EF33666" w14:textId="201B649A" w:rsidR="00014E9D" w:rsidRPr="00430619" w:rsidRDefault="00014E9D"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430619">
        <w:rPr>
          <w:rFonts w:asciiTheme="minorHAnsi" w:hAnsiTheme="minorHAnsi" w:cstheme="minorHAnsi"/>
          <w:sz w:val="18"/>
          <w:szCs w:val="18"/>
        </w:rPr>
        <w:t xml:space="preserve">Seção, </w:t>
      </w:r>
      <w:r w:rsidR="00D86795" w:rsidRPr="00430619">
        <w:rPr>
          <w:rFonts w:asciiTheme="minorHAnsi" w:hAnsiTheme="minorHAnsi" w:cstheme="minorHAnsi"/>
          <w:sz w:val="18"/>
          <w:szCs w:val="18"/>
        </w:rPr>
        <w:t>DJe 21.6.2012</w:t>
      </w:r>
      <w:r w:rsidRPr="00430619">
        <w:rPr>
          <w:rFonts w:asciiTheme="minorHAnsi" w:hAnsiTheme="minorHAnsi" w:cstheme="minorHAnsi"/>
          <w:sz w:val="18"/>
          <w:szCs w:val="18"/>
        </w:rPr>
        <w:t>). ... (REsp 1806813/SP, Rel. Ministro HERMAN BENJAMIN, SEGUNDA TURMA, julgado em 15/08/2019, DJe 10/09/2019)</w:t>
      </w:r>
    </w:p>
  </w:footnote>
  <w:footnote w:id="11">
    <w:p w14:paraId="72DCC317" w14:textId="77777777"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Foram aceitas a revisão dos juros:</w:t>
      </w:r>
    </w:p>
    <w:p w14:paraId="1A3548E3" w14:textId="5085F535"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De 34,89% aa para 31,68% aa – diferença de 10,13% (TJMS. Apelação Cível n. 0814324-22.2018.8.12.</w:t>
      </w:r>
      <w:r w:rsidR="00B96828" w:rsidRPr="00430619">
        <w:rPr>
          <w:rFonts w:asciiTheme="minorHAnsi" w:hAnsiTheme="minorHAnsi" w:cstheme="minorHAnsi"/>
          <w:sz w:val="18"/>
          <w:szCs w:val="18"/>
        </w:rPr>
        <w:t>0001, Campo</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Grande, 2</w:t>
      </w:r>
      <w:r w:rsidRPr="00430619">
        <w:rPr>
          <w:rFonts w:asciiTheme="minorHAnsi" w:hAnsiTheme="minorHAnsi" w:cstheme="minorHAnsi"/>
          <w:sz w:val="18"/>
          <w:szCs w:val="18"/>
        </w:rPr>
        <w:t>ª Câmara Cível, Relator (a):  Des. Marco André Nogueira Hanson, j: 19/01/2020, p:  20/01/2020)</w:t>
      </w:r>
    </w:p>
    <w:p w14:paraId="0939E5F0" w14:textId="74104C65"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de 27,46% aa para 24,25% aa – diferença de 13,23% (TJMS. Apelação Cível n. 0800620-88.2018.8.12.</w:t>
      </w:r>
      <w:r w:rsidR="00B96828" w:rsidRPr="00430619">
        <w:rPr>
          <w:rFonts w:asciiTheme="minorHAnsi" w:hAnsiTheme="minorHAnsi" w:cstheme="minorHAnsi"/>
          <w:sz w:val="18"/>
          <w:szCs w:val="18"/>
        </w:rPr>
        <w:t>0017, Nova</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Andradina, 2</w:t>
      </w:r>
      <w:r w:rsidRPr="00430619">
        <w:rPr>
          <w:rFonts w:asciiTheme="minorHAnsi" w:hAnsiTheme="minorHAnsi" w:cstheme="minorHAnsi"/>
          <w:sz w:val="18"/>
          <w:szCs w:val="18"/>
        </w:rPr>
        <w:t>ª Câmara Cível, Relator (a):  Des. Marco André Nogueira Hanson, j: 14/11/2019, p:  18/11/2019);</w:t>
      </w:r>
    </w:p>
    <w:p w14:paraId="0D36E7E1" w14:textId="7AE2F0F9"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 xml:space="preserve">de 2,08% </w:t>
      </w:r>
      <w:proofErr w:type="spellStart"/>
      <w:r w:rsidRPr="00430619">
        <w:rPr>
          <w:rFonts w:asciiTheme="minorHAnsi" w:hAnsiTheme="minorHAnsi" w:cstheme="minorHAnsi"/>
          <w:sz w:val="18"/>
          <w:szCs w:val="18"/>
        </w:rPr>
        <w:t>am</w:t>
      </w:r>
      <w:proofErr w:type="spellEnd"/>
      <w:r w:rsidRPr="00430619">
        <w:rPr>
          <w:rFonts w:asciiTheme="minorHAnsi" w:hAnsiTheme="minorHAnsi" w:cstheme="minorHAnsi"/>
          <w:sz w:val="18"/>
          <w:szCs w:val="18"/>
        </w:rPr>
        <w:t xml:space="preserve"> para 1,89% </w:t>
      </w:r>
      <w:proofErr w:type="spellStart"/>
      <w:r w:rsidRPr="00430619">
        <w:rPr>
          <w:rFonts w:asciiTheme="minorHAnsi" w:hAnsiTheme="minorHAnsi" w:cstheme="minorHAnsi"/>
          <w:sz w:val="18"/>
          <w:szCs w:val="18"/>
        </w:rPr>
        <w:t>am</w:t>
      </w:r>
      <w:proofErr w:type="spellEnd"/>
      <w:r w:rsidRPr="00430619">
        <w:rPr>
          <w:rFonts w:asciiTheme="minorHAnsi" w:hAnsiTheme="minorHAnsi" w:cstheme="minorHAnsi"/>
          <w:sz w:val="18"/>
          <w:szCs w:val="18"/>
        </w:rPr>
        <w:t xml:space="preserve"> – diferença de 10,05% (TJMS. Apelação Cível n. 0800819-79.2019.8.12.</w:t>
      </w:r>
      <w:r w:rsidR="00B96828" w:rsidRPr="00430619">
        <w:rPr>
          <w:rFonts w:asciiTheme="minorHAnsi" w:hAnsiTheme="minorHAnsi" w:cstheme="minorHAnsi"/>
          <w:sz w:val="18"/>
          <w:szCs w:val="18"/>
        </w:rPr>
        <w:t>0016, Mundo</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Novo, 2</w:t>
      </w:r>
      <w:r w:rsidRPr="00430619">
        <w:rPr>
          <w:rFonts w:asciiTheme="minorHAnsi" w:hAnsiTheme="minorHAnsi" w:cstheme="minorHAnsi"/>
          <w:sz w:val="18"/>
          <w:szCs w:val="18"/>
        </w:rPr>
        <w:t>ª Câmara Cível, Relator (a):  Des. Marco André Nogueira Hanson, j: 18/10/2019, p:  22/10/2019)</w:t>
      </w:r>
    </w:p>
    <w:p w14:paraId="0E6A655A" w14:textId="090DE35A"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 xml:space="preserve">de 8,11% </w:t>
      </w:r>
      <w:proofErr w:type="spellStart"/>
      <w:r w:rsidRPr="00430619">
        <w:rPr>
          <w:rFonts w:asciiTheme="minorHAnsi" w:hAnsiTheme="minorHAnsi" w:cstheme="minorHAnsi"/>
          <w:sz w:val="18"/>
          <w:szCs w:val="18"/>
        </w:rPr>
        <w:t>am</w:t>
      </w:r>
      <w:proofErr w:type="spellEnd"/>
      <w:r w:rsidRPr="00430619">
        <w:rPr>
          <w:rFonts w:asciiTheme="minorHAnsi" w:hAnsiTheme="minorHAnsi" w:cstheme="minorHAnsi"/>
          <w:sz w:val="18"/>
          <w:szCs w:val="18"/>
        </w:rPr>
        <w:t xml:space="preserve"> para 7,64% </w:t>
      </w:r>
      <w:proofErr w:type="spellStart"/>
      <w:r w:rsidRPr="00430619">
        <w:rPr>
          <w:rFonts w:asciiTheme="minorHAnsi" w:hAnsiTheme="minorHAnsi" w:cstheme="minorHAnsi"/>
          <w:sz w:val="18"/>
          <w:szCs w:val="18"/>
        </w:rPr>
        <w:t>am</w:t>
      </w:r>
      <w:proofErr w:type="spellEnd"/>
      <w:r w:rsidRPr="00430619">
        <w:rPr>
          <w:rFonts w:asciiTheme="minorHAnsi" w:hAnsiTheme="minorHAnsi" w:cstheme="minorHAnsi"/>
          <w:sz w:val="18"/>
          <w:szCs w:val="18"/>
        </w:rPr>
        <w:t xml:space="preserve"> – diferença de 6,15% (TJMS. Apelação Cível n. 0827072-23.2017.8.12.</w:t>
      </w:r>
      <w:r w:rsidR="00B96828" w:rsidRPr="00430619">
        <w:rPr>
          <w:rFonts w:asciiTheme="minorHAnsi" w:hAnsiTheme="minorHAnsi" w:cstheme="minorHAnsi"/>
          <w:sz w:val="18"/>
          <w:szCs w:val="18"/>
        </w:rPr>
        <w:t>0001, Campo</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Grande, 2</w:t>
      </w:r>
      <w:r w:rsidRPr="00430619">
        <w:rPr>
          <w:rFonts w:asciiTheme="minorHAnsi" w:hAnsiTheme="minorHAnsi" w:cstheme="minorHAnsi"/>
          <w:sz w:val="18"/>
          <w:szCs w:val="18"/>
        </w:rPr>
        <w:t>ª Câmara Cível, Relator (a):  Des. Marco André Nogueira Hanson, j: 23/07/2019, p:  25/07/2019);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7FAC"/>
    <w:rsid w:val="00020335"/>
    <w:rsid w:val="0002140F"/>
    <w:rsid w:val="0002298F"/>
    <w:rsid w:val="000234D1"/>
    <w:rsid w:val="000259CD"/>
    <w:rsid w:val="00025FA4"/>
    <w:rsid w:val="00030A05"/>
    <w:rsid w:val="00030EF1"/>
    <w:rsid w:val="000310F0"/>
    <w:rsid w:val="00032440"/>
    <w:rsid w:val="00032D7C"/>
    <w:rsid w:val="00034C21"/>
    <w:rsid w:val="0003505C"/>
    <w:rsid w:val="000353A3"/>
    <w:rsid w:val="00035A0E"/>
    <w:rsid w:val="00035AAD"/>
    <w:rsid w:val="00036554"/>
    <w:rsid w:val="00036F63"/>
    <w:rsid w:val="00036FC2"/>
    <w:rsid w:val="00037039"/>
    <w:rsid w:val="000376CA"/>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8A1"/>
    <w:rsid w:val="00090A44"/>
    <w:rsid w:val="00090AAC"/>
    <w:rsid w:val="00090DBB"/>
    <w:rsid w:val="00091F1E"/>
    <w:rsid w:val="000928AC"/>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7F5"/>
    <w:rsid w:val="000F189D"/>
    <w:rsid w:val="000F2B03"/>
    <w:rsid w:val="000F3D81"/>
    <w:rsid w:val="000F5A50"/>
    <w:rsid w:val="000F6F45"/>
    <w:rsid w:val="00100EA9"/>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10335"/>
    <w:rsid w:val="001110BB"/>
    <w:rsid w:val="0011209D"/>
    <w:rsid w:val="001132D9"/>
    <w:rsid w:val="00113615"/>
    <w:rsid w:val="0011437A"/>
    <w:rsid w:val="00116505"/>
    <w:rsid w:val="0011704C"/>
    <w:rsid w:val="001179B5"/>
    <w:rsid w:val="001179D5"/>
    <w:rsid w:val="00122253"/>
    <w:rsid w:val="0012236E"/>
    <w:rsid w:val="0012449C"/>
    <w:rsid w:val="00124CCD"/>
    <w:rsid w:val="00125ADA"/>
    <w:rsid w:val="00125D35"/>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67B9B"/>
    <w:rsid w:val="001704EC"/>
    <w:rsid w:val="00170677"/>
    <w:rsid w:val="001707C7"/>
    <w:rsid w:val="001735DF"/>
    <w:rsid w:val="001737E8"/>
    <w:rsid w:val="00174411"/>
    <w:rsid w:val="001750B5"/>
    <w:rsid w:val="001768D8"/>
    <w:rsid w:val="001771F1"/>
    <w:rsid w:val="001776E4"/>
    <w:rsid w:val="00177FB6"/>
    <w:rsid w:val="00180628"/>
    <w:rsid w:val="00181481"/>
    <w:rsid w:val="00182EF4"/>
    <w:rsid w:val="00183CCA"/>
    <w:rsid w:val="001846A7"/>
    <w:rsid w:val="00185810"/>
    <w:rsid w:val="001859F0"/>
    <w:rsid w:val="00185B2C"/>
    <w:rsid w:val="00186142"/>
    <w:rsid w:val="001869E4"/>
    <w:rsid w:val="00190BDE"/>
    <w:rsid w:val="00190F97"/>
    <w:rsid w:val="00191798"/>
    <w:rsid w:val="00193416"/>
    <w:rsid w:val="00194574"/>
    <w:rsid w:val="00195A82"/>
    <w:rsid w:val="001A0A00"/>
    <w:rsid w:val="001A1169"/>
    <w:rsid w:val="001A1329"/>
    <w:rsid w:val="001A18BC"/>
    <w:rsid w:val="001A2154"/>
    <w:rsid w:val="001A3866"/>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517"/>
    <w:rsid w:val="001C29D4"/>
    <w:rsid w:val="001C371E"/>
    <w:rsid w:val="001C4B7E"/>
    <w:rsid w:val="001C53BB"/>
    <w:rsid w:val="001C6347"/>
    <w:rsid w:val="001C6C5C"/>
    <w:rsid w:val="001C7D38"/>
    <w:rsid w:val="001D0308"/>
    <w:rsid w:val="001D1C03"/>
    <w:rsid w:val="001D1F95"/>
    <w:rsid w:val="001D1F98"/>
    <w:rsid w:val="001D3210"/>
    <w:rsid w:val="001D35E6"/>
    <w:rsid w:val="001D3B2B"/>
    <w:rsid w:val="001D56D4"/>
    <w:rsid w:val="001D601B"/>
    <w:rsid w:val="001D6131"/>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07791"/>
    <w:rsid w:val="00210F17"/>
    <w:rsid w:val="00212010"/>
    <w:rsid w:val="00212E41"/>
    <w:rsid w:val="00213B10"/>
    <w:rsid w:val="00213CAD"/>
    <w:rsid w:val="00215324"/>
    <w:rsid w:val="00215604"/>
    <w:rsid w:val="002168C9"/>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0F4"/>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690"/>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10"/>
    <w:rsid w:val="00271764"/>
    <w:rsid w:val="002719F2"/>
    <w:rsid w:val="00271F05"/>
    <w:rsid w:val="00272370"/>
    <w:rsid w:val="0027389A"/>
    <w:rsid w:val="00275F0E"/>
    <w:rsid w:val="00276459"/>
    <w:rsid w:val="00276F89"/>
    <w:rsid w:val="002771FE"/>
    <w:rsid w:val="002777A2"/>
    <w:rsid w:val="00277904"/>
    <w:rsid w:val="002805B2"/>
    <w:rsid w:val="00281BDE"/>
    <w:rsid w:val="00281E1D"/>
    <w:rsid w:val="00281F28"/>
    <w:rsid w:val="00281F6F"/>
    <w:rsid w:val="00282692"/>
    <w:rsid w:val="0028386F"/>
    <w:rsid w:val="00283B85"/>
    <w:rsid w:val="002849C9"/>
    <w:rsid w:val="00287254"/>
    <w:rsid w:val="002872AD"/>
    <w:rsid w:val="0028788C"/>
    <w:rsid w:val="0029096A"/>
    <w:rsid w:val="00293275"/>
    <w:rsid w:val="00293A9E"/>
    <w:rsid w:val="0029429E"/>
    <w:rsid w:val="0029442C"/>
    <w:rsid w:val="00296DBC"/>
    <w:rsid w:val="002A0396"/>
    <w:rsid w:val="002A29B4"/>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945"/>
    <w:rsid w:val="002C0827"/>
    <w:rsid w:val="002C2C55"/>
    <w:rsid w:val="002C4C1B"/>
    <w:rsid w:val="002C50B4"/>
    <w:rsid w:val="002C7ECE"/>
    <w:rsid w:val="002D10BB"/>
    <w:rsid w:val="002D1A2F"/>
    <w:rsid w:val="002D1A4E"/>
    <w:rsid w:val="002D2051"/>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568"/>
    <w:rsid w:val="003137A4"/>
    <w:rsid w:val="0031384B"/>
    <w:rsid w:val="00314091"/>
    <w:rsid w:val="003143DC"/>
    <w:rsid w:val="00315C58"/>
    <w:rsid w:val="00316DFF"/>
    <w:rsid w:val="00317B79"/>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537AF"/>
    <w:rsid w:val="00355236"/>
    <w:rsid w:val="00355D9E"/>
    <w:rsid w:val="003562C9"/>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0AE"/>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84B"/>
    <w:rsid w:val="00391903"/>
    <w:rsid w:val="00392888"/>
    <w:rsid w:val="00393213"/>
    <w:rsid w:val="003934B3"/>
    <w:rsid w:val="003939CD"/>
    <w:rsid w:val="00394189"/>
    <w:rsid w:val="00394B14"/>
    <w:rsid w:val="00395632"/>
    <w:rsid w:val="0039576F"/>
    <w:rsid w:val="003957C4"/>
    <w:rsid w:val="00397D87"/>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1E8"/>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2B29"/>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E5"/>
    <w:rsid w:val="003F3C81"/>
    <w:rsid w:val="003F5E23"/>
    <w:rsid w:val="003F6983"/>
    <w:rsid w:val="003F7055"/>
    <w:rsid w:val="003F7732"/>
    <w:rsid w:val="0040161D"/>
    <w:rsid w:val="00403E9F"/>
    <w:rsid w:val="00404988"/>
    <w:rsid w:val="0040724E"/>
    <w:rsid w:val="004101B8"/>
    <w:rsid w:val="004104FC"/>
    <w:rsid w:val="00410BB7"/>
    <w:rsid w:val="00410C4B"/>
    <w:rsid w:val="00411339"/>
    <w:rsid w:val="00412840"/>
    <w:rsid w:val="00414FD0"/>
    <w:rsid w:val="00416236"/>
    <w:rsid w:val="00416463"/>
    <w:rsid w:val="00416524"/>
    <w:rsid w:val="00416FF3"/>
    <w:rsid w:val="004204D4"/>
    <w:rsid w:val="00420A30"/>
    <w:rsid w:val="00426F55"/>
    <w:rsid w:val="00427D86"/>
    <w:rsid w:val="00430619"/>
    <w:rsid w:val="0043086F"/>
    <w:rsid w:val="00430BBC"/>
    <w:rsid w:val="00430D40"/>
    <w:rsid w:val="0043182F"/>
    <w:rsid w:val="0043282D"/>
    <w:rsid w:val="00434BCA"/>
    <w:rsid w:val="00436B89"/>
    <w:rsid w:val="004376E8"/>
    <w:rsid w:val="00441223"/>
    <w:rsid w:val="00441779"/>
    <w:rsid w:val="00443679"/>
    <w:rsid w:val="00443BA8"/>
    <w:rsid w:val="0044541A"/>
    <w:rsid w:val="00445854"/>
    <w:rsid w:val="00445C13"/>
    <w:rsid w:val="00446BCD"/>
    <w:rsid w:val="00446DF7"/>
    <w:rsid w:val="00447A2C"/>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321"/>
    <w:rsid w:val="00470B1D"/>
    <w:rsid w:val="00471782"/>
    <w:rsid w:val="00471C04"/>
    <w:rsid w:val="004727E4"/>
    <w:rsid w:val="004732D3"/>
    <w:rsid w:val="004759D0"/>
    <w:rsid w:val="00482093"/>
    <w:rsid w:val="004827E5"/>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4B23"/>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97"/>
    <w:rsid w:val="0052536F"/>
    <w:rsid w:val="005258C6"/>
    <w:rsid w:val="00525A8B"/>
    <w:rsid w:val="00526BC3"/>
    <w:rsid w:val="00527585"/>
    <w:rsid w:val="00527B98"/>
    <w:rsid w:val="00530B7F"/>
    <w:rsid w:val="005325B4"/>
    <w:rsid w:val="005325E6"/>
    <w:rsid w:val="005330CB"/>
    <w:rsid w:val="005331A2"/>
    <w:rsid w:val="0053371F"/>
    <w:rsid w:val="005338C9"/>
    <w:rsid w:val="00535312"/>
    <w:rsid w:val="005362A7"/>
    <w:rsid w:val="005366FA"/>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EF"/>
    <w:rsid w:val="00561849"/>
    <w:rsid w:val="00561A62"/>
    <w:rsid w:val="0056384D"/>
    <w:rsid w:val="00563BBB"/>
    <w:rsid w:val="00564C76"/>
    <w:rsid w:val="00564CB9"/>
    <w:rsid w:val="00564D5B"/>
    <w:rsid w:val="0056504F"/>
    <w:rsid w:val="005656FE"/>
    <w:rsid w:val="005675E4"/>
    <w:rsid w:val="00567EC6"/>
    <w:rsid w:val="0057243E"/>
    <w:rsid w:val="005728C0"/>
    <w:rsid w:val="00573DAF"/>
    <w:rsid w:val="00576D1E"/>
    <w:rsid w:val="0057769B"/>
    <w:rsid w:val="00580969"/>
    <w:rsid w:val="00580A6C"/>
    <w:rsid w:val="00580E78"/>
    <w:rsid w:val="00582BB1"/>
    <w:rsid w:val="00583A6F"/>
    <w:rsid w:val="00584AAE"/>
    <w:rsid w:val="00585F44"/>
    <w:rsid w:val="00586721"/>
    <w:rsid w:val="00586893"/>
    <w:rsid w:val="00586F52"/>
    <w:rsid w:val="005876AB"/>
    <w:rsid w:val="00590075"/>
    <w:rsid w:val="005917AC"/>
    <w:rsid w:val="00591887"/>
    <w:rsid w:val="00594746"/>
    <w:rsid w:val="00596886"/>
    <w:rsid w:val="00596E05"/>
    <w:rsid w:val="00597961"/>
    <w:rsid w:val="005A10EB"/>
    <w:rsid w:val="005A1AB0"/>
    <w:rsid w:val="005A1E50"/>
    <w:rsid w:val="005A384E"/>
    <w:rsid w:val="005A39B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7595"/>
    <w:rsid w:val="005D7A2D"/>
    <w:rsid w:val="005E0291"/>
    <w:rsid w:val="005E0F69"/>
    <w:rsid w:val="005E1238"/>
    <w:rsid w:val="005E1CB9"/>
    <w:rsid w:val="005E2364"/>
    <w:rsid w:val="005E310C"/>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17D51"/>
    <w:rsid w:val="006206E5"/>
    <w:rsid w:val="00620AF5"/>
    <w:rsid w:val="00620C40"/>
    <w:rsid w:val="00620FEC"/>
    <w:rsid w:val="0062107B"/>
    <w:rsid w:val="00621754"/>
    <w:rsid w:val="00621978"/>
    <w:rsid w:val="006222ED"/>
    <w:rsid w:val="0062241A"/>
    <w:rsid w:val="00625AB7"/>
    <w:rsid w:val="00625E90"/>
    <w:rsid w:val="00625F19"/>
    <w:rsid w:val="0062659E"/>
    <w:rsid w:val="00627818"/>
    <w:rsid w:val="00634978"/>
    <w:rsid w:val="00637944"/>
    <w:rsid w:val="0064316C"/>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063"/>
    <w:rsid w:val="006751CC"/>
    <w:rsid w:val="00675980"/>
    <w:rsid w:val="00676BB2"/>
    <w:rsid w:val="00677203"/>
    <w:rsid w:val="0067753E"/>
    <w:rsid w:val="00680087"/>
    <w:rsid w:val="00681017"/>
    <w:rsid w:val="0068177A"/>
    <w:rsid w:val="006818F1"/>
    <w:rsid w:val="00681BBC"/>
    <w:rsid w:val="0068308B"/>
    <w:rsid w:val="00685133"/>
    <w:rsid w:val="00685590"/>
    <w:rsid w:val="0068572A"/>
    <w:rsid w:val="00686347"/>
    <w:rsid w:val="0068644A"/>
    <w:rsid w:val="0068649C"/>
    <w:rsid w:val="00690CC8"/>
    <w:rsid w:val="0069246C"/>
    <w:rsid w:val="006941A2"/>
    <w:rsid w:val="0069598B"/>
    <w:rsid w:val="00696DFF"/>
    <w:rsid w:val="006A1B3D"/>
    <w:rsid w:val="006A21F6"/>
    <w:rsid w:val="006A32F4"/>
    <w:rsid w:val="006A33FD"/>
    <w:rsid w:val="006A3444"/>
    <w:rsid w:val="006A3AF1"/>
    <w:rsid w:val="006A42C6"/>
    <w:rsid w:val="006A47C5"/>
    <w:rsid w:val="006A4F07"/>
    <w:rsid w:val="006A6339"/>
    <w:rsid w:val="006A6820"/>
    <w:rsid w:val="006B1B38"/>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3C81"/>
    <w:rsid w:val="006D40B3"/>
    <w:rsid w:val="006D4DFF"/>
    <w:rsid w:val="006D5B80"/>
    <w:rsid w:val="006E1BE2"/>
    <w:rsid w:val="006E37F7"/>
    <w:rsid w:val="006E3819"/>
    <w:rsid w:val="006E4900"/>
    <w:rsid w:val="006E5D74"/>
    <w:rsid w:val="006E659F"/>
    <w:rsid w:val="006E7152"/>
    <w:rsid w:val="006E7C70"/>
    <w:rsid w:val="006F0481"/>
    <w:rsid w:val="006F0815"/>
    <w:rsid w:val="006F1716"/>
    <w:rsid w:val="006F2B60"/>
    <w:rsid w:val="006F2DBC"/>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49"/>
    <w:rsid w:val="00741282"/>
    <w:rsid w:val="00743D9B"/>
    <w:rsid w:val="007441A4"/>
    <w:rsid w:val="0074585E"/>
    <w:rsid w:val="00746236"/>
    <w:rsid w:val="00747B6E"/>
    <w:rsid w:val="0075133E"/>
    <w:rsid w:val="00751E63"/>
    <w:rsid w:val="00752714"/>
    <w:rsid w:val="00753657"/>
    <w:rsid w:val="00754C86"/>
    <w:rsid w:val="00755178"/>
    <w:rsid w:val="007551C5"/>
    <w:rsid w:val="00755938"/>
    <w:rsid w:val="00760B16"/>
    <w:rsid w:val="00760D83"/>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0F6"/>
    <w:rsid w:val="00796305"/>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6B94"/>
    <w:rsid w:val="007A6EC2"/>
    <w:rsid w:val="007A6F55"/>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631F"/>
    <w:rsid w:val="0081663A"/>
    <w:rsid w:val="008171DC"/>
    <w:rsid w:val="0082016A"/>
    <w:rsid w:val="008208B4"/>
    <w:rsid w:val="00820B89"/>
    <w:rsid w:val="0082137D"/>
    <w:rsid w:val="0082232B"/>
    <w:rsid w:val="00822964"/>
    <w:rsid w:val="008231E3"/>
    <w:rsid w:val="00823B35"/>
    <w:rsid w:val="008276E3"/>
    <w:rsid w:val="00827891"/>
    <w:rsid w:val="00827910"/>
    <w:rsid w:val="008339C2"/>
    <w:rsid w:val="0083486A"/>
    <w:rsid w:val="00836377"/>
    <w:rsid w:val="00837398"/>
    <w:rsid w:val="008401D2"/>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F76"/>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59F6"/>
    <w:rsid w:val="0087617E"/>
    <w:rsid w:val="00877548"/>
    <w:rsid w:val="008816D8"/>
    <w:rsid w:val="008832E2"/>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2EB3"/>
    <w:rsid w:val="00913168"/>
    <w:rsid w:val="009139CC"/>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38CF"/>
    <w:rsid w:val="00963CD9"/>
    <w:rsid w:val="00965807"/>
    <w:rsid w:val="00966A08"/>
    <w:rsid w:val="00967B01"/>
    <w:rsid w:val="009709EB"/>
    <w:rsid w:val="00971FC5"/>
    <w:rsid w:val="00973569"/>
    <w:rsid w:val="00973FA5"/>
    <w:rsid w:val="009740CD"/>
    <w:rsid w:val="00974C68"/>
    <w:rsid w:val="00975CFD"/>
    <w:rsid w:val="00976001"/>
    <w:rsid w:val="009769B2"/>
    <w:rsid w:val="00977919"/>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17E8"/>
    <w:rsid w:val="009A44B8"/>
    <w:rsid w:val="009A4500"/>
    <w:rsid w:val="009A4ED8"/>
    <w:rsid w:val="009A72C8"/>
    <w:rsid w:val="009B06CD"/>
    <w:rsid w:val="009B0E3C"/>
    <w:rsid w:val="009B23F9"/>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32EA"/>
    <w:rsid w:val="009C473E"/>
    <w:rsid w:val="009C7AF8"/>
    <w:rsid w:val="009C7DAE"/>
    <w:rsid w:val="009D01E5"/>
    <w:rsid w:val="009D157B"/>
    <w:rsid w:val="009D1956"/>
    <w:rsid w:val="009D324D"/>
    <w:rsid w:val="009D3864"/>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292E"/>
    <w:rsid w:val="009F44F7"/>
    <w:rsid w:val="009F4ED0"/>
    <w:rsid w:val="009F5303"/>
    <w:rsid w:val="009F59D9"/>
    <w:rsid w:val="009F6E61"/>
    <w:rsid w:val="009F75D5"/>
    <w:rsid w:val="009F7749"/>
    <w:rsid w:val="00A0053E"/>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775"/>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06F"/>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1570"/>
    <w:rsid w:val="00A840BD"/>
    <w:rsid w:val="00A87608"/>
    <w:rsid w:val="00A87CB9"/>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47AF"/>
    <w:rsid w:val="00AB57F5"/>
    <w:rsid w:val="00AB6046"/>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E79D8"/>
    <w:rsid w:val="00AF0753"/>
    <w:rsid w:val="00AF184A"/>
    <w:rsid w:val="00AF2613"/>
    <w:rsid w:val="00AF364B"/>
    <w:rsid w:val="00AF3CBC"/>
    <w:rsid w:val="00AF3F38"/>
    <w:rsid w:val="00AF429E"/>
    <w:rsid w:val="00AF5AA4"/>
    <w:rsid w:val="00AF5BCD"/>
    <w:rsid w:val="00AF6AC2"/>
    <w:rsid w:val="00AF7ACE"/>
    <w:rsid w:val="00B0002F"/>
    <w:rsid w:val="00B004AF"/>
    <w:rsid w:val="00B013F8"/>
    <w:rsid w:val="00B0175F"/>
    <w:rsid w:val="00B02E1E"/>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2083"/>
    <w:rsid w:val="00B44C66"/>
    <w:rsid w:val="00B45A17"/>
    <w:rsid w:val="00B46458"/>
    <w:rsid w:val="00B47009"/>
    <w:rsid w:val="00B47DE4"/>
    <w:rsid w:val="00B50942"/>
    <w:rsid w:val="00B52FDA"/>
    <w:rsid w:val="00B532C9"/>
    <w:rsid w:val="00B537F3"/>
    <w:rsid w:val="00B5514C"/>
    <w:rsid w:val="00B5600D"/>
    <w:rsid w:val="00B560BC"/>
    <w:rsid w:val="00B5773C"/>
    <w:rsid w:val="00B579DF"/>
    <w:rsid w:val="00B579E0"/>
    <w:rsid w:val="00B57D4B"/>
    <w:rsid w:val="00B603BE"/>
    <w:rsid w:val="00B60F64"/>
    <w:rsid w:val="00B62F8D"/>
    <w:rsid w:val="00B639CE"/>
    <w:rsid w:val="00B63CE5"/>
    <w:rsid w:val="00B63FB6"/>
    <w:rsid w:val="00B643A7"/>
    <w:rsid w:val="00B6775D"/>
    <w:rsid w:val="00B67D7A"/>
    <w:rsid w:val="00B7379E"/>
    <w:rsid w:val="00B74BE6"/>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408"/>
    <w:rsid w:val="00B979F3"/>
    <w:rsid w:val="00BA01C0"/>
    <w:rsid w:val="00BA176B"/>
    <w:rsid w:val="00BA2C48"/>
    <w:rsid w:val="00BA30CD"/>
    <w:rsid w:val="00BA33F5"/>
    <w:rsid w:val="00BA42AD"/>
    <w:rsid w:val="00BA48CE"/>
    <w:rsid w:val="00BA48F4"/>
    <w:rsid w:val="00BA7B67"/>
    <w:rsid w:val="00BB00E3"/>
    <w:rsid w:val="00BB09F4"/>
    <w:rsid w:val="00BB133E"/>
    <w:rsid w:val="00BB1744"/>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287B"/>
    <w:rsid w:val="00C52DB2"/>
    <w:rsid w:val="00C543D6"/>
    <w:rsid w:val="00C54DC0"/>
    <w:rsid w:val="00C570CE"/>
    <w:rsid w:val="00C57B41"/>
    <w:rsid w:val="00C602EA"/>
    <w:rsid w:val="00C619E3"/>
    <w:rsid w:val="00C62342"/>
    <w:rsid w:val="00C6315B"/>
    <w:rsid w:val="00C63D9F"/>
    <w:rsid w:val="00C649F4"/>
    <w:rsid w:val="00C64D6E"/>
    <w:rsid w:val="00C66F7E"/>
    <w:rsid w:val="00C70F2B"/>
    <w:rsid w:val="00C72545"/>
    <w:rsid w:val="00C72E79"/>
    <w:rsid w:val="00C7403B"/>
    <w:rsid w:val="00C74C45"/>
    <w:rsid w:val="00C75F27"/>
    <w:rsid w:val="00C767B7"/>
    <w:rsid w:val="00C77854"/>
    <w:rsid w:val="00C77E4C"/>
    <w:rsid w:val="00C80C83"/>
    <w:rsid w:val="00C827F6"/>
    <w:rsid w:val="00C8284E"/>
    <w:rsid w:val="00C84C52"/>
    <w:rsid w:val="00C85FD0"/>
    <w:rsid w:val="00C86C37"/>
    <w:rsid w:val="00C86DEF"/>
    <w:rsid w:val="00C90639"/>
    <w:rsid w:val="00C909D7"/>
    <w:rsid w:val="00C912E7"/>
    <w:rsid w:val="00C91EF3"/>
    <w:rsid w:val="00C93A9E"/>
    <w:rsid w:val="00C941E2"/>
    <w:rsid w:val="00CA101F"/>
    <w:rsid w:val="00CA1BB6"/>
    <w:rsid w:val="00CA1F90"/>
    <w:rsid w:val="00CA3C63"/>
    <w:rsid w:val="00CA5444"/>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13E7"/>
    <w:rsid w:val="00D018B0"/>
    <w:rsid w:val="00D01D59"/>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738"/>
    <w:rsid w:val="00D21CC3"/>
    <w:rsid w:val="00D21F8B"/>
    <w:rsid w:val="00D221E9"/>
    <w:rsid w:val="00D22F38"/>
    <w:rsid w:val="00D23AF5"/>
    <w:rsid w:val="00D23B4E"/>
    <w:rsid w:val="00D241B2"/>
    <w:rsid w:val="00D24F14"/>
    <w:rsid w:val="00D259AE"/>
    <w:rsid w:val="00D25C85"/>
    <w:rsid w:val="00D26065"/>
    <w:rsid w:val="00D26166"/>
    <w:rsid w:val="00D26FF8"/>
    <w:rsid w:val="00D2792D"/>
    <w:rsid w:val="00D279AF"/>
    <w:rsid w:val="00D27D95"/>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772"/>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5A75"/>
    <w:rsid w:val="00DC671C"/>
    <w:rsid w:val="00DC6EF4"/>
    <w:rsid w:val="00DD0DED"/>
    <w:rsid w:val="00DD2AC7"/>
    <w:rsid w:val="00DD2F4F"/>
    <w:rsid w:val="00DD2FCE"/>
    <w:rsid w:val="00DD35A8"/>
    <w:rsid w:val="00DD3CE9"/>
    <w:rsid w:val="00DD54AA"/>
    <w:rsid w:val="00DD5CA2"/>
    <w:rsid w:val="00DD632C"/>
    <w:rsid w:val="00DE0234"/>
    <w:rsid w:val="00DE1EF0"/>
    <w:rsid w:val="00DE231B"/>
    <w:rsid w:val="00DE27ED"/>
    <w:rsid w:val="00DE2B5D"/>
    <w:rsid w:val="00DE34DE"/>
    <w:rsid w:val="00DE3D83"/>
    <w:rsid w:val="00DE4824"/>
    <w:rsid w:val="00DE5357"/>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62D7"/>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864"/>
    <w:rsid w:val="00E75955"/>
    <w:rsid w:val="00E75CD4"/>
    <w:rsid w:val="00E76773"/>
    <w:rsid w:val="00E76F99"/>
    <w:rsid w:val="00E777D9"/>
    <w:rsid w:val="00E801AF"/>
    <w:rsid w:val="00E814F2"/>
    <w:rsid w:val="00E81C64"/>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6F75"/>
    <w:rsid w:val="00EA7A96"/>
    <w:rsid w:val="00EA7C23"/>
    <w:rsid w:val="00EB04E4"/>
    <w:rsid w:val="00EB0747"/>
    <w:rsid w:val="00EB0C92"/>
    <w:rsid w:val="00EB0CE8"/>
    <w:rsid w:val="00EB2E69"/>
    <w:rsid w:val="00EB32A5"/>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99D"/>
    <w:rsid w:val="00EE5CD7"/>
    <w:rsid w:val="00EE70D8"/>
    <w:rsid w:val="00EE7156"/>
    <w:rsid w:val="00EE73D9"/>
    <w:rsid w:val="00EE78CB"/>
    <w:rsid w:val="00EF0448"/>
    <w:rsid w:val="00EF1EFB"/>
    <w:rsid w:val="00EF2B67"/>
    <w:rsid w:val="00EF3903"/>
    <w:rsid w:val="00EF3FAD"/>
    <w:rsid w:val="00EF6609"/>
    <w:rsid w:val="00F0134C"/>
    <w:rsid w:val="00F016D9"/>
    <w:rsid w:val="00F0175F"/>
    <w:rsid w:val="00F01EF6"/>
    <w:rsid w:val="00F02E4B"/>
    <w:rsid w:val="00F0400D"/>
    <w:rsid w:val="00F05DEF"/>
    <w:rsid w:val="00F078E1"/>
    <w:rsid w:val="00F07EDC"/>
    <w:rsid w:val="00F10797"/>
    <w:rsid w:val="00F108F7"/>
    <w:rsid w:val="00F124BE"/>
    <w:rsid w:val="00F13250"/>
    <w:rsid w:val="00F13A5F"/>
    <w:rsid w:val="00F13D6E"/>
    <w:rsid w:val="00F1416E"/>
    <w:rsid w:val="00F14777"/>
    <w:rsid w:val="00F1478F"/>
    <w:rsid w:val="00F14E06"/>
    <w:rsid w:val="00F15BE5"/>
    <w:rsid w:val="00F15BFD"/>
    <w:rsid w:val="00F165EC"/>
    <w:rsid w:val="00F217CB"/>
    <w:rsid w:val="00F23127"/>
    <w:rsid w:val="00F2482F"/>
    <w:rsid w:val="00F24C13"/>
    <w:rsid w:val="00F24D0D"/>
    <w:rsid w:val="00F268CC"/>
    <w:rsid w:val="00F26D4A"/>
    <w:rsid w:val="00F275E2"/>
    <w:rsid w:val="00F27A64"/>
    <w:rsid w:val="00F310C1"/>
    <w:rsid w:val="00F312B8"/>
    <w:rsid w:val="00F32534"/>
    <w:rsid w:val="00F32C25"/>
    <w:rsid w:val="00F34D6F"/>
    <w:rsid w:val="00F36377"/>
    <w:rsid w:val="00F37BE1"/>
    <w:rsid w:val="00F40673"/>
    <w:rsid w:val="00F41D2E"/>
    <w:rsid w:val="00F42E69"/>
    <w:rsid w:val="00F4325B"/>
    <w:rsid w:val="00F46403"/>
    <w:rsid w:val="00F465CB"/>
    <w:rsid w:val="00F47DDD"/>
    <w:rsid w:val="00F509C0"/>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3D19"/>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package" Target="embeddings/Microsoft_Excel_Worksheet.xls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338</TotalTime>
  <Pages>12</Pages>
  <Words>2804</Words>
  <Characters>15233</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278</cp:revision>
  <cp:lastPrinted>2020-10-30T02:04:00Z</cp:lastPrinted>
  <dcterms:created xsi:type="dcterms:W3CDTF">2022-03-31T01:23:00Z</dcterms:created>
  <dcterms:modified xsi:type="dcterms:W3CDTF">2022-04-20T02:41:00Z</dcterms:modified>
</cp:coreProperties>
</file>