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295A" w14:textId="694F4C27" w:rsidR="007A23B9" w:rsidRPr="0017004F" w:rsidRDefault="007A23B9" w:rsidP="007A23B9">
      <w:pPr>
        <w:spacing w:after="0" w:line="360" w:lineRule="auto"/>
        <w:jc w:val="center"/>
        <w:rPr>
          <w:rFonts w:asciiTheme="minorHAnsi" w:hAnsiTheme="minorHAnsi" w:cstheme="minorHAnsi"/>
          <w:b/>
          <w:sz w:val="24"/>
          <w:szCs w:val="24"/>
        </w:rPr>
      </w:pPr>
      <w:r w:rsidRPr="0017004F">
        <w:rPr>
          <w:rFonts w:asciiTheme="minorHAnsi" w:hAnsiTheme="minorHAnsi" w:cstheme="minorHAnsi"/>
          <w:b/>
          <w:sz w:val="24"/>
          <w:szCs w:val="24"/>
        </w:rPr>
        <w:t xml:space="preserve">AO EGRÉGIO TRIBUNAL DE JUSTIÇA DO ESTADO DE </w:t>
      </w:r>
      <w:r w:rsidR="006E3C62">
        <w:rPr>
          <w:rFonts w:asciiTheme="minorHAnsi" w:hAnsiTheme="minorHAnsi" w:cstheme="minorHAnsi"/>
          <w:b/>
          <w:sz w:val="24"/>
          <w:szCs w:val="24"/>
        </w:rPr>
        <w:t>____________</w:t>
      </w:r>
      <w:r w:rsidRPr="0017004F">
        <w:rPr>
          <w:rFonts w:asciiTheme="minorHAnsi" w:hAnsiTheme="minorHAnsi" w:cstheme="minorHAnsi"/>
          <w:b/>
          <w:sz w:val="24"/>
          <w:szCs w:val="24"/>
        </w:rPr>
        <w:t>:</w:t>
      </w:r>
    </w:p>
    <w:p w14:paraId="54EA2F8B" w14:textId="77777777" w:rsidR="007A23B9" w:rsidRPr="0017004F" w:rsidRDefault="007A23B9" w:rsidP="007A23B9">
      <w:pPr>
        <w:spacing w:after="0" w:line="360" w:lineRule="auto"/>
        <w:jc w:val="center"/>
        <w:rPr>
          <w:rFonts w:asciiTheme="minorHAnsi" w:hAnsiTheme="minorHAnsi" w:cstheme="minorHAnsi"/>
          <w:sz w:val="24"/>
          <w:szCs w:val="24"/>
        </w:rPr>
      </w:pPr>
    </w:p>
    <w:p w14:paraId="372EDD22"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1BE641F0" w14:textId="77777777" w:rsidR="007A23B9" w:rsidRPr="0017004F" w:rsidRDefault="007A23B9" w:rsidP="007A23B9">
      <w:pPr>
        <w:tabs>
          <w:tab w:val="left" w:pos="2160"/>
        </w:tabs>
        <w:spacing w:after="0" w:line="240" w:lineRule="auto"/>
        <w:jc w:val="both"/>
        <w:rPr>
          <w:rFonts w:asciiTheme="minorHAnsi" w:hAnsiTheme="minorHAnsi" w:cstheme="minorHAnsi"/>
          <w:sz w:val="24"/>
          <w:szCs w:val="24"/>
        </w:rPr>
      </w:pPr>
    </w:p>
    <w:p w14:paraId="6B7C4CD5" w14:textId="77777777" w:rsidR="007A23B9" w:rsidRPr="0017004F" w:rsidRDefault="007A23B9" w:rsidP="007A23B9">
      <w:pPr>
        <w:pStyle w:val="Corpodetexto"/>
        <w:spacing w:after="0" w:line="360" w:lineRule="auto"/>
        <w:rPr>
          <w:rStyle w:val="label"/>
          <w:rFonts w:asciiTheme="minorHAnsi" w:eastAsia="Gulim" w:hAnsiTheme="minorHAnsi" w:cstheme="minorHAnsi"/>
          <w:b/>
          <w:sz w:val="24"/>
          <w:szCs w:val="24"/>
          <w:lang w:val="pt-BR"/>
        </w:rPr>
      </w:pPr>
    </w:p>
    <w:p w14:paraId="1A9C6D82"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7E21DDE1"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7449EFC7" w14:textId="6A84FE2F" w:rsidR="007A23B9" w:rsidRDefault="007A23B9" w:rsidP="0051290B">
      <w:pPr>
        <w:pStyle w:val="CORPOHOMERO"/>
      </w:pPr>
      <w:r w:rsidRPr="28715858">
        <w:rPr>
          <w:b/>
          <w:bCs/>
        </w:rPr>
        <w:t>NOME COMPLETO</w:t>
      </w:r>
      <w:r w:rsidRPr="28715858">
        <w:t xml:space="preserve">, estado civil (solteiro, casado, viúvo, divorciado, separado judicialmente, convivente), profissão, CPF/MF nº XXX.XXX.XXX.-XX, RG nº XXXXX SSP/UF, com domicílio e residência na Rua XX, nº XXX, bairro XXX, Cidade-UF, CEP: XX.XXX-XXX, xxx@gmail.com, por seu Advogado, vem perante essa douta Corte de Justiça, com fundamento no inciso II do art. 994 e no art. 1.015, XI, e seguintes do CPC/15, interpor </w:t>
      </w:r>
      <w:r w:rsidRPr="28715858">
        <w:rPr>
          <w:b/>
          <w:bCs/>
          <w:highlight w:val="lightGray"/>
        </w:rPr>
        <w:t>AGRAVO DE INSTRUMENTO, com pedido de antecipação de tutela recursal,</w:t>
      </w:r>
      <w:r w:rsidRPr="28715858">
        <w:t xml:space="preserve"> em face da r. decisão de p. </w:t>
      </w:r>
      <w:r w:rsidRPr="28715858">
        <w:rPr>
          <w:highlight w:val="yellow"/>
        </w:rPr>
        <w:t>132/133</w:t>
      </w:r>
      <w:r w:rsidRPr="28715858">
        <w:t xml:space="preserve">, proferida pelo Juízo da </w:t>
      </w:r>
      <w:proofErr w:type="spellStart"/>
      <w:r w:rsidRPr="28715858">
        <w:rPr>
          <w:highlight w:val="yellow"/>
        </w:rPr>
        <w:t>X</w:t>
      </w:r>
      <w:r w:rsidRPr="28715858">
        <w:t>ª</w:t>
      </w:r>
      <w:proofErr w:type="spellEnd"/>
      <w:r w:rsidRPr="28715858">
        <w:t xml:space="preserve"> Vara Cível da Comarca de </w:t>
      </w:r>
      <w:r w:rsidRPr="007C6F55">
        <w:rPr>
          <w:highlight w:val="yellow"/>
        </w:rPr>
        <w:t>Campo Grande</w:t>
      </w:r>
      <w:r w:rsidRPr="28715858">
        <w:t xml:space="preserve">, nos autos nº </w:t>
      </w:r>
      <w:r w:rsidRPr="28715858">
        <w:rPr>
          <w:highlight w:val="yellow"/>
        </w:rPr>
        <w:t>XXXXXXX</w:t>
      </w:r>
      <w:r w:rsidRPr="28715858">
        <w:t xml:space="preserve">, movido em face de </w:t>
      </w:r>
      <w:r w:rsidR="00175622" w:rsidRPr="00175622">
        <w:rPr>
          <w:b/>
          <w:bCs/>
        </w:rPr>
        <w:t>NOME DA INSTITUIÇÃO FINANCEIRA</w:t>
      </w:r>
      <w:r w:rsidR="00175622" w:rsidRPr="00175622">
        <w:t>, pessoa jurídica de direito privado, inscrita no CNPJ nº XX.XXX.XXX/XXXX-XX, com sede na Rua XX, nº XXX, bairro XXX, Cidade-UF, CEP: XX.XXX-XXX, xxx@gmail.com</w:t>
      </w:r>
      <w:r w:rsidRPr="28715858">
        <w:t>, consoante as inclusas razões.</w:t>
      </w:r>
    </w:p>
    <w:p w14:paraId="5380ACFD" w14:textId="77777777" w:rsidR="007A23B9" w:rsidRDefault="007A23B9" w:rsidP="0051290B">
      <w:pPr>
        <w:pStyle w:val="CORPOHOMERO"/>
        <w:rPr>
          <w:rFonts w:cstheme="minorHAnsi"/>
        </w:rPr>
      </w:pPr>
      <w:r w:rsidRPr="0017004F">
        <w:rPr>
          <w:rFonts w:cstheme="minorHAnsi"/>
        </w:rPr>
        <w:t xml:space="preserve">Apesar do disposto no §5º do art. 1.017 do CPC, acosta-se </w:t>
      </w:r>
      <w:proofErr w:type="gramStart"/>
      <w:r w:rsidRPr="0017004F">
        <w:rPr>
          <w:rFonts w:cstheme="minorHAnsi"/>
        </w:rPr>
        <w:t>ao presente cópia</w:t>
      </w:r>
      <w:proofErr w:type="gramEnd"/>
      <w:r w:rsidRPr="0017004F">
        <w:rPr>
          <w:rStyle w:val="Refdenotaderodap"/>
          <w:rFonts w:asciiTheme="minorHAnsi" w:hAnsiTheme="minorHAnsi" w:cstheme="minorHAnsi"/>
          <w:sz w:val="24"/>
          <w:szCs w:val="24"/>
        </w:rPr>
        <w:footnoteReference w:id="1"/>
      </w:r>
      <w:r w:rsidRPr="0017004F">
        <w:rPr>
          <w:rFonts w:cstheme="minorHAnsi"/>
        </w:rPr>
        <w:t xml:space="preserve"> das peças processuais relevantes para a compreensão da questão jurídica objeto do recurso.</w:t>
      </w:r>
    </w:p>
    <w:p w14:paraId="684A7D86" w14:textId="13992A9F" w:rsidR="007A23B9" w:rsidRPr="0017004F" w:rsidRDefault="007A23B9" w:rsidP="0051290B">
      <w:pPr>
        <w:pStyle w:val="CORPOHOMERO"/>
        <w:rPr>
          <w:rFonts w:cstheme="minorHAnsi"/>
        </w:rPr>
      </w:pPr>
      <w:r w:rsidRPr="0017004F">
        <w:rPr>
          <w:rFonts w:cstheme="minorHAnsi"/>
        </w:rPr>
        <w:t xml:space="preserve">Ainda, indicam-se os </w:t>
      </w:r>
      <w:r w:rsidRPr="0017004F">
        <w:rPr>
          <w:rFonts w:cstheme="minorHAnsi"/>
          <w:u w:val="single"/>
        </w:rPr>
        <w:t>patronos das partes</w:t>
      </w:r>
      <w:r w:rsidRPr="0017004F">
        <w:rPr>
          <w:rFonts w:cstheme="minorHAnsi"/>
        </w:rPr>
        <w:t xml:space="preserve">: a) AGRAVANTE: </w:t>
      </w:r>
      <w:r>
        <w:rPr>
          <w:rFonts w:cstheme="minorHAnsi"/>
          <w:b/>
        </w:rPr>
        <w:t>ADVOGAD@</w:t>
      </w:r>
      <w:r w:rsidRPr="0017004F">
        <w:rPr>
          <w:rFonts w:cstheme="minorHAnsi"/>
        </w:rPr>
        <w:t xml:space="preserve">, </w:t>
      </w:r>
      <w:r>
        <w:rPr>
          <w:rFonts w:cstheme="minorHAnsi"/>
        </w:rPr>
        <w:t xml:space="preserve">OAB/MS nº </w:t>
      </w:r>
      <w:r w:rsidRPr="00BC6D68">
        <w:rPr>
          <w:rFonts w:cstheme="minorHAnsi"/>
          <w:b/>
          <w:highlight w:val="yellow"/>
        </w:rPr>
        <w:t>x</w:t>
      </w:r>
      <w:r w:rsidRPr="0017004F">
        <w:rPr>
          <w:rFonts w:cstheme="minorHAnsi"/>
        </w:rPr>
        <w:t xml:space="preserve">, que poderá ser intimado no endereço descrito no rodapé; b) AGRAVADO: </w:t>
      </w:r>
      <w:r>
        <w:rPr>
          <w:rFonts w:cstheme="minorHAnsi"/>
          <w:b/>
        </w:rPr>
        <w:t>ADVOGAD@</w:t>
      </w:r>
      <w:r w:rsidRPr="00BC6D68">
        <w:rPr>
          <w:rFonts w:cstheme="minorHAnsi"/>
        </w:rPr>
        <w:t xml:space="preserve">, OAB/MS nº </w:t>
      </w:r>
      <w:r w:rsidRPr="00BC6D68">
        <w:rPr>
          <w:rFonts w:cstheme="minorHAnsi"/>
          <w:highlight w:val="yellow"/>
        </w:rPr>
        <w:t>x</w:t>
      </w:r>
      <w:r w:rsidRPr="00BC6D68">
        <w:rPr>
          <w:rFonts w:cstheme="minorHAnsi"/>
        </w:rPr>
        <w:t xml:space="preserve">, com </w:t>
      </w:r>
      <w:r w:rsidRPr="0017004F">
        <w:rPr>
          <w:rFonts w:cstheme="minorHAnsi"/>
        </w:rPr>
        <w:t xml:space="preserve">escritório profissional na </w:t>
      </w:r>
      <w:r w:rsidRPr="00BC6D68">
        <w:rPr>
          <w:rFonts w:cstheme="minorHAnsi"/>
          <w:highlight w:val="yellow"/>
        </w:rPr>
        <w:t>_____</w:t>
      </w:r>
      <w:r w:rsidRPr="0017004F">
        <w:rPr>
          <w:rFonts w:cstheme="minorHAnsi"/>
        </w:rPr>
        <w:t xml:space="preserve">, </w:t>
      </w:r>
      <w:r>
        <w:rPr>
          <w:rFonts w:cstheme="minorHAnsi"/>
        </w:rPr>
        <w:t>advogado</w:t>
      </w:r>
      <w:r w:rsidRPr="0017004F">
        <w:rPr>
          <w:rFonts w:cstheme="minorHAnsi"/>
        </w:rPr>
        <w:t>@advogados.com.br.</w:t>
      </w:r>
    </w:p>
    <w:p w14:paraId="0CBE6D40" w14:textId="77777777" w:rsidR="007A23B9" w:rsidRPr="0017004F" w:rsidRDefault="007A23B9" w:rsidP="0051290B">
      <w:pPr>
        <w:pStyle w:val="CORPOHOMERO"/>
        <w:rPr>
          <w:rFonts w:eastAsia="Times New Roman" w:cstheme="minorHAnsi"/>
        </w:rPr>
      </w:pPr>
      <w:r w:rsidRPr="0017004F">
        <w:rPr>
          <w:rFonts w:cstheme="minorHAnsi"/>
        </w:rPr>
        <w:t xml:space="preserve">Assim, </w:t>
      </w:r>
      <w:r w:rsidRPr="0017004F">
        <w:rPr>
          <w:rFonts w:cstheme="minorHAnsi"/>
          <w:b/>
          <w:u w:val="single"/>
        </w:rPr>
        <w:t>requer-se:</w:t>
      </w:r>
    </w:p>
    <w:p w14:paraId="0071F57D" w14:textId="77777777" w:rsidR="007A23B9" w:rsidRPr="0017004F" w:rsidRDefault="007A23B9" w:rsidP="0051290B">
      <w:pPr>
        <w:pStyle w:val="CORPOHOMERO"/>
        <w:numPr>
          <w:ilvl w:val="0"/>
          <w:numId w:val="40"/>
        </w:numPr>
        <w:rPr>
          <w:rFonts w:eastAsia="Times New Roman" w:cstheme="minorHAnsi"/>
        </w:rPr>
      </w:pPr>
      <w:r w:rsidRPr="0017004F">
        <w:rPr>
          <w:rFonts w:eastAsia="Times New Roman" w:cstheme="minorHAnsi"/>
        </w:rPr>
        <w:t>O recebimento do recurso, com dispensa do recolhimento de preparo, dada a gratuidade da justiça concedida pelo Juízo de piso;</w:t>
      </w:r>
    </w:p>
    <w:p w14:paraId="422BB9D4" w14:textId="30279089" w:rsidR="001D186D" w:rsidRDefault="001D186D" w:rsidP="0051290B">
      <w:pPr>
        <w:pStyle w:val="CORPOHOMERO"/>
        <w:numPr>
          <w:ilvl w:val="0"/>
          <w:numId w:val="40"/>
        </w:numPr>
        <w:rPr>
          <w:rFonts w:eastAsia="Times New Roman" w:cstheme="minorHAnsi"/>
        </w:rPr>
      </w:pPr>
      <w:r>
        <w:rPr>
          <w:rFonts w:eastAsia="Times New Roman" w:cstheme="minorHAnsi"/>
        </w:rPr>
        <w:t>Sejam antecipados os efeitos da tutela recursal, sem a oitiva da parte contrária, conforme fundamentos anexos;</w:t>
      </w:r>
    </w:p>
    <w:p w14:paraId="2EE36998" w14:textId="31CA8A63" w:rsidR="007A23B9" w:rsidRPr="00A81FDB" w:rsidRDefault="007A23B9" w:rsidP="0051290B">
      <w:pPr>
        <w:pStyle w:val="CORPOHOMERO"/>
        <w:numPr>
          <w:ilvl w:val="0"/>
          <w:numId w:val="40"/>
        </w:numPr>
        <w:rPr>
          <w:rFonts w:eastAsia="Times New Roman" w:cstheme="minorHAnsi"/>
        </w:rPr>
      </w:pPr>
      <w:r w:rsidRPr="00A81FDB">
        <w:rPr>
          <w:rFonts w:eastAsia="Times New Roman" w:cstheme="minorHAnsi"/>
        </w:rPr>
        <w:lastRenderedPageBreak/>
        <w:t xml:space="preserve">A intimação da parte recorrida para, querendo, </w:t>
      </w:r>
      <w:proofErr w:type="spellStart"/>
      <w:r w:rsidRPr="00A81FDB">
        <w:rPr>
          <w:rFonts w:eastAsia="Times New Roman" w:cstheme="minorHAnsi"/>
        </w:rPr>
        <w:t>contraminutar</w:t>
      </w:r>
      <w:proofErr w:type="spellEnd"/>
      <w:r w:rsidRPr="00A81FDB">
        <w:rPr>
          <w:rFonts w:eastAsia="Times New Roman" w:cstheme="minorHAnsi"/>
        </w:rPr>
        <w:t xml:space="preserve"> ao recurso (art. 1.019, II, CPC).</w:t>
      </w:r>
    </w:p>
    <w:p w14:paraId="6556B400" w14:textId="77777777" w:rsidR="007A23B9" w:rsidRPr="0017004F" w:rsidRDefault="007A23B9" w:rsidP="0051290B">
      <w:pPr>
        <w:pStyle w:val="CORPOHOMERO"/>
        <w:rPr>
          <w:rFonts w:cstheme="minorHAnsi"/>
        </w:rPr>
      </w:pPr>
      <w:r w:rsidRPr="0017004F">
        <w:rPr>
          <w:rFonts w:cstheme="minorHAnsi"/>
        </w:rPr>
        <w:t xml:space="preserve">Pede </w:t>
      </w:r>
      <w:r>
        <w:rPr>
          <w:rFonts w:cstheme="minorHAnsi"/>
        </w:rPr>
        <w:t>provimento</w:t>
      </w:r>
      <w:r w:rsidRPr="0017004F">
        <w:rPr>
          <w:rFonts w:cstheme="minorHAnsi"/>
        </w:rPr>
        <w:t>.</w:t>
      </w:r>
    </w:p>
    <w:p w14:paraId="4A4449CA" w14:textId="41C7BE3C" w:rsidR="007A23B9" w:rsidRPr="0017004F" w:rsidRDefault="001D186D" w:rsidP="0051290B">
      <w:pPr>
        <w:pStyle w:val="CORPOHOMERO"/>
        <w:rPr>
          <w:rFonts w:cstheme="minorHAnsi"/>
        </w:rPr>
      </w:pPr>
      <w:r>
        <w:rPr>
          <w:rFonts w:cstheme="minorHAnsi"/>
        </w:rPr>
        <w:t>Cidade</w:t>
      </w:r>
      <w:r w:rsidR="007A23B9" w:rsidRPr="0017004F">
        <w:rPr>
          <w:rFonts w:cstheme="minorHAnsi"/>
        </w:rPr>
        <w:t>/</w:t>
      </w:r>
      <w:r>
        <w:rPr>
          <w:rFonts w:cstheme="minorHAnsi"/>
        </w:rPr>
        <w:t>UF</w:t>
      </w:r>
      <w:r w:rsidR="007A23B9" w:rsidRPr="0017004F">
        <w:rPr>
          <w:rFonts w:cstheme="minorHAnsi"/>
        </w:rPr>
        <w:t xml:space="preserve">, </w:t>
      </w:r>
      <w:r w:rsidR="007A23B9" w:rsidRPr="0017004F">
        <w:rPr>
          <w:rFonts w:cstheme="minorHAnsi"/>
        </w:rPr>
        <w:fldChar w:fldCharType="begin"/>
      </w:r>
      <w:r w:rsidR="007A23B9" w:rsidRPr="0017004F">
        <w:rPr>
          <w:rFonts w:cstheme="minorHAnsi"/>
        </w:rPr>
        <w:instrText xml:space="preserve"> TIME \@ "d' de 'MMMM' de 'yyyy" </w:instrText>
      </w:r>
      <w:r w:rsidR="007A23B9" w:rsidRPr="0017004F">
        <w:rPr>
          <w:rFonts w:cstheme="minorHAnsi"/>
        </w:rPr>
        <w:fldChar w:fldCharType="separate"/>
      </w:r>
      <w:r w:rsidR="007B7D0C">
        <w:rPr>
          <w:rFonts w:cstheme="minorHAnsi"/>
          <w:noProof/>
        </w:rPr>
        <w:t>2 de junho de 2022</w:t>
      </w:r>
      <w:r w:rsidR="007A23B9" w:rsidRPr="0017004F">
        <w:rPr>
          <w:rFonts w:cstheme="minorHAnsi"/>
        </w:rPr>
        <w:fldChar w:fldCharType="end"/>
      </w:r>
      <w:r w:rsidR="007A23B9" w:rsidRPr="0017004F">
        <w:rPr>
          <w:rFonts w:cstheme="minorHAnsi"/>
        </w:rPr>
        <w:t>.</w:t>
      </w:r>
    </w:p>
    <w:p w14:paraId="38CFAE30"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125A3F2F" w14:textId="77777777" w:rsidR="007A23B9" w:rsidRPr="0017004F" w:rsidRDefault="007A23B9" w:rsidP="007A23B9">
      <w:pPr>
        <w:pStyle w:val="Corpodetexto3"/>
        <w:spacing w:after="0" w:line="240" w:lineRule="auto"/>
        <w:jc w:val="center"/>
        <w:rPr>
          <w:rFonts w:asciiTheme="minorHAnsi" w:hAnsiTheme="minorHAnsi" w:cstheme="minorHAnsi"/>
          <w:b/>
          <w:sz w:val="24"/>
          <w:szCs w:val="24"/>
        </w:rPr>
      </w:pPr>
      <w:r w:rsidRPr="0017004F">
        <w:rPr>
          <w:rFonts w:asciiTheme="minorHAnsi" w:hAnsiTheme="minorHAnsi" w:cstheme="minorHAnsi"/>
          <w:b/>
          <w:sz w:val="24"/>
          <w:szCs w:val="24"/>
        </w:rPr>
        <w:t>xxxxxxxxxxxxxxxxx</w:t>
      </w:r>
    </w:p>
    <w:p w14:paraId="2B369616" w14:textId="77777777" w:rsidR="007A23B9" w:rsidRPr="0017004F" w:rsidRDefault="007A23B9" w:rsidP="007A23B9">
      <w:pPr>
        <w:pStyle w:val="Corpodetexto3"/>
        <w:spacing w:after="0" w:line="240" w:lineRule="auto"/>
        <w:jc w:val="center"/>
        <w:rPr>
          <w:rFonts w:asciiTheme="minorHAnsi" w:hAnsiTheme="minorHAnsi" w:cstheme="minorHAnsi"/>
          <w:sz w:val="24"/>
          <w:szCs w:val="24"/>
        </w:rPr>
      </w:pPr>
      <w:r w:rsidRPr="0017004F">
        <w:rPr>
          <w:rFonts w:asciiTheme="minorHAnsi" w:hAnsiTheme="minorHAnsi" w:cstheme="minorHAnsi"/>
          <w:sz w:val="24"/>
          <w:szCs w:val="24"/>
        </w:rPr>
        <w:t>Advogad@</w:t>
      </w:r>
    </w:p>
    <w:p w14:paraId="6828A3A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7A1C344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270F9C55" w14:textId="77777777" w:rsidR="007A23B9" w:rsidRDefault="007A23B9" w:rsidP="007A23B9">
      <w:pPr>
        <w:spacing w:line="360" w:lineRule="auto"/>
        <w:ind w:firstLine="1985"/>
        <w:jc w:val="both"/>
        <w:rPr>
          <w:rFonts w:asciiTheme="minorHAnsi" w:hAnsiTheme="minorHAnsi" w:cstheme="minorHAnsi"/>
          <w:sz w:val="24"/>
          <w:szCs w:val="24"/>
        </w:rPr>
      </w:pPr>
    </w:p>
    <w:p w14:paraId="1CED366F" w14:textId="77777777" w:rsidR="007A23B9" w:rsidRDefault="007A23B9" w:rsidP="007A23B9">
      <w:pPr>
        <w:spacing w:line="360" w:lineRule="auto"/>
        <w:ind w:firstLine="1985"/>
        <w:jc w:val="both"/>
        <w:rPr>
          <w:rFonts w:asciiTheme="minorHAnsi" w:hAnsiTheme="minorHAnsi" w:cstheme="minorHAnsi"/>
          <w:sz w:val="24"/>
          <w:szCs w:val="24"/>
        </w:rPr>
      </w:pPr>
    </w:p>
    <w:p w14:paraId="534DF3B9" w14:textId="77777777" w:rsidR="007A23B9" w:rsidRDefault="007A23B9" w:rsidP="007A23B9">
      <w:pPr>
        <w:spacing w:line="360" w:lineRule="auto"/>
        <w:ind w:firstLine="1985"/>
        <w:jc w:val="both"/>
        <w:rPr>
          <w:rFonts w:asciiTheme="minorHAnsi" w:hAnsiTheme="minorHAnsi" w:cstheme="minorHAnsi"/>
          <w:sz w:val="24"/>
          <w:szCs w:val="24"/>
        </w:rPr>
      </w:pPr>
    </w:p>
    <w:p w14:paraId="708BF145" w14:textId="77777777" w:rsidR="007A23B9" w:rsidRDefault="007A23B9" w:rsidP="007A23B9">
      <w:pPr>
        <w:spacing w:line="360" w:lineRule="auto"/>
        <w:ind w:firstLine="1985"/>
        <w:jc w:val="both"/>
        <w:rPr>
          <w:rFonts w:asciiTheme="minorHAnsi" w:hAnsiTheme="minorHAnsi" w:cstheme="minorHAnsi"/>
          <w:sz w:val="24"/>
          <w:szCs w:val="24"/>
        </w:rPr>
      </w:pPr>
    </w:p>
    <w:p w14:paraId="43B3E7F1" w14:textId="77777777" w:rsidR="007A23B9" w:rsidRDefault="007A23B9" w:rsidP="007A23B9">
      <w:pPr>
        <w:spacing w:line="360" w:lineRule="auto"/>
        <w:ind w:firstLine="1985"/>
        <w:jc w:val="both"/>
        <w:rPr>
          <w:rFonts w:asciiTheme="minorHAnsi" w:hAnsiTheme="minorHAnsi" w:cstheme="minorHAnsi"/>
          <w:sz w:val="24"/>
          <w:szCs w:val="24"/>
        </w:rPr>
      </w:pPr>
    </w:p>
    <w:p w14:paraId="67D5D666" w14:textId="77777777" w:rsidR="007A23B9" w:rsidRDefault="007A23B9" w:rsidP="007A23B9">
      <w:pPr>
        <w:spacing w:line="360" w:lineRule="auto"/>
        <w:ind w:firstLine="1985"/>
        <w:jc w:val="both"/>
        <w:rPr>
          <w:rFonts w:asciiTheme="minorHAnsi" w:hAnsiTheme="minorHAnsi" w:cstheme="minorHAnsi"/>
          <w:sz w:val="24"/>
          <w:szCs w:val="24"/>
        </w:rPr>
      </w:pPr>
    </w:p>
    <w:p w14:paraId="118EFCB2" w14:textId="77777777" w:rsidR="007A23B9" w:rsidRDefault="007A23B9" w:rsidP="007A23B9">
      <w:pPr>
        <w:spacing w:line="360" w:lineRule="auto"/>
        <w:ind w:firstLine="1985"/>
        <w:jc w:val="both"/>
        <w:rPr>
          <w:rFonts w:asciiTheme="minorHAnsi" w:hAnsiTheme="minorHAnsi" w:cstheme="minorHAnsi"/>
          <w:sz w:val="24"/>
          <w:szCs w:val="24"/>
        </w:rPr>
      </w:pPr>
    </w:p>
    <w:p w14:paraId="3580F2E2" w14:textId="77777777" w:rsidR="007A23B9" w:rsidRDefault="007A23B9" w:rsidP="007A23B9">
      <w:pPr>
        <w:spacing w:line="360" w:lineRule="auto"/>
        <w:ind w:firstLine="1985"/>
        <w:jc w:val="both"/>
        <w:rPr>
          <w:rFonts w:asciiTheme="minorHAnsi" w:hAnsiTheme="minorHAnsi" w:cstheme="minorHAnsi"/>
          <w:sz w:val="24"/>
          <w:szCs w:val="24"/>
        </w:rPr>
      </w:pPr>
    </w:p>
    <w:p w14:paraId="2EF2A71D" w14:textId="77777777" w:rsidR="007A23B9" w:rsidRDefault="007A23B9" w:rsidP="007A23B9">
      <w:pPr>
        <w:spacing w:line="360" w:lineRule="auto"/>
        <w:ind w:firstLine="1985"/>
        <w:jc w:val="both"/>
        <w:rPr>
          <w:rFonts w:asciiTheme="minorHAnsi" w:hAnsiTheme="minorHAnsi" w:cstheme="minorHAnsi"/>
          <w:sz w:val="24"/>
          <w:szCs w:val="24"/>
        </w:rPr>
      </w:pPr>
    </w:p>
    <w:p w14:paraId="2E01C34D" w14:textId="77777777" w:rsidR="007A23B9" w:rsidRDefault="007A23B9" w:rsidP="007A23B9">
      <w:pPr>
        <w:spacing w:line="360" w:lineRule="auto"/>
        <w:ind w:firstLine="1985"/>
        <w:jc w:val="both"/>
        <w:rPr>
          <w:rFonts w:asciiTheme="minorHAnsi" w:hAnsiTheme="minorHAnsi" w:cstheme="minorHAnsi"/>
          <w:sz w:val="24"/>
          <w:szCs w:val="24"/>
        </w:rPr>
      </w:pPr>
    </w:p>
    <w:p w14:paraId="30611E11" w14:textId="77777777" w:rsidR="0051290B" w:rsidRDefault="0051290B" w:rsidP="007A23B9">
      <w:pPr>
        <w:spacing w:line="360" w:lineRule="auto"/>
        <w:ind w:firstLine="1985"/>
        <w:jc w:val="both"/>
        <w:rPr>
          <w:rFonts w:asciiTheme="minorHAnsi" w:hAnsiTheme="minorHAnsi" w:cstheme="minorHAnsi"/>
          <w:sz w:val="24"/>
          <w:szCs w:val="24"/>
        </w:rPr>
      </w:pPr>
    </w:p>
    <w:p w14:paraId="4852DC98" w14:textId="77777777" w:rsidR="0051290B" w:rsidRDefault="0051290B" w:rsidP="007A23B9">
      <w:pPr>
        <w:spacing w:line="360" w:lineRule="auto"/>
        <w:ind w:firstLine="1985"/>
        <w:jc w:val="both"/>
        <w:rPr>
          <w:rFonts w:asciiTheme="minorHAnsi" w:hAnsiTheme="minorHAnsi" w:cstheme="minorHAnsi"/>
          <w:sz w:val="24"/>
          <w:szCs w:val="24"/>
        </w:rPr>
      </w:pPr>
    </w:p>
    <w:p w14:paraId="5958D605" w14:textId="77777777" w:rsidR="0051290B" w:rsidRDefault="0051290B" w:rsidP="007A23B9">
      <w:pPr>
        <w:spacing w:line="360" w:lineRule="auto"/>
        <w:ind w:firstLine="1985"/>
        <w:jc w:val="both"/>
        <w:rPr>
          <w:rFonts w:asciiTheme="minorHAnsi" w:hAnsiTheme="minorHAnsi" w:cstheme="minorHAnsi"/>
          <w:sz w:val="24"/>
          <w:szCs w:val="24"/>
        </w:rPr>
      </w:pPr>
    </w:p>
    <w:p w14:paraId="14AE2A8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78A34B4B" w14:textId="77777777" w:rsidR="007A23B9" w:rsidRPr="0017004F" w:rsidRDefault="007A23B9" w:rsidP="007A23B9">
      <w:pPr>
        <w:pStyle w:val="BodyText21"/>
        <w:spacing w:before="120" w:after="0" w:line="360" w:lineRule="auto"/>
        <w:ind w:left="0"/>
        <w:jc w:val="center"/>
        <w:rPr>
          <w:rFonts w:asciiTheme="minorHAnsi" w:hAnsiTheme="minorHAnsi" w:cstheme="minorHAnsi"/>
          <w:b/>
          <w:sz w:val="24"/>
          <w:szCs w:val="24"/>
          <w:u w:val="single"/>
        </w:rPr>
      </w:pPr>
      <w:r w:rsidRPr="0017004F">
        <w:rPr>
          <w:rFonts w:asciiTheme="minorHAnsi" w:hAnsiTheme="minorHAnsi" w:cstheme="minorHAnsi"/>
          <w:b/>
          <w:sz w:val="24"/>
          <w:szCs w:val="24"/>
          <w:u w:val="single"/>
        </w:rPr>
        <w:t>RAZÕES DO AGRAVO</w:t>
      </w:r>
    </w:p>
    <w:p w14:paraId="2B8C87EA" w14:textId="77777777" w:rsidR="007A23B9" w:rsidRPr="0017004F" w:rsidRDefault="007A23B9" w:rsidP="007A23B9">
      <w:pPr>
        <w:pStyle w:val="BodyText21"/>
        <w:spacing w:after="0" w:line="360" w:lineRule="auto"/>
        <w:ind w:left="0"/>
        <w:rPr>
          <w:rFonts w:asciiTheme="minorHAnsi" w:hAnsiTheme="minorHAnsi" w:cstheme="minorHAnsi"/>
          <w:b/>
          <w:sz w:val="24"/>
          <w:szCs w:val="24"/>
        </w:rPr>
      </w:pPr>
    </w:p>
    <w:p w14:paraId="4946E5A9" w14:textId="77777777" w:rsidR="007A23B9" w:rsidRPr="0017004F" w:rsidRDefault="007A23B9" w:rsidP="007A23B9">
      <w:pPr>
        <w:pStyle w:val="BodyText21"/>
        <w:spacing w:after="0" w:line="360" w:lineRule="auto"/>
        <w:ind w:left="0"/>
        <w:rPr>
          <w:rFonts w:asciiTheme="minorHAnsi" w:hAnsiTheme="minorHAnsi" w:cstheme="minorHAnsi"/>
          <w:b/>
          <w:sz w:val="24"/>
          <w:szCs w:val="24"/>
        </w:rPr>
      </w:pPr>
    </w:p>
    <w:p w14:paraId="3FE57370" w14:textId="77777777" w:rsidR="007A23B9" w:rsidRPr="0017004F" w:rsidRDefault="007A23B9" w:rsidP="007A23B9">
      <w:pPr>
        <w:pStyle w:val="BodyText21"/>
        <w:spacing w:after="0" w:line="240" w:lineRule="auto"/>
        <w:ind w:left="0"/>
        <w:rPr>
          <w:rStyle w:val="label1"/>
          <w:rFonts w:asciiTheme="minorHAnsi" w:hAnsiTheme="minorHAnsi" w:cstheme="minorHAnsi"/>
          <w:sz w:val="24"/>
          <w:szCs w:val="24"/>
        </w:rPr>
      </w:pPr>
      <w:r w:rsidRPr="0017004F">
        <w:rPr>
          <w:rStyle w:val="label1"/>
          <w:rFonts w:asciiTheme="minorHAnsi" w:hAnsiTheme="minorHAnsi" w:cstheme="minorHAnsi"/>
          <w:sz w:val="24"/>
          <w:szCs w:val="24"/>
        </w:rPr>
        <w:t xml:space="preserve">AUTOS ORIGINÁRIOS: </w:t>
      </w:r>
      <w:r w:rsidRPr="006F7ADD">
        <w:rPr>
          <w:rStyle w:val="label1"/>
          <w:rFonts w:asciiTheme="minorHAnsi" w:hAnsiTheme="minorHAnsi" w:cstheme="minorHAnsi"/>
          <w:sz w:val="24"/>
          <w:szCs w:val="24"/>
          <w:highlight w:val="yellow"/>
        </w:rPr>
        <w:t>XXXX</w:t>
      </w:r>
    </w:p>
    <w:p w14:paraId="608A70DE" w14:textId="77777777" w:rsidR="007A23B9" w:rsidRPr="0017004F" w:rsidRDefault="007A23B9" w:rsidP="007A23B9">
      <w:pPr>
        <w:pStyle w:val="BodyText21"/>
        <w:spacing w:after="0" w:line="240" w:lineRule="auto"/>
        <w:ind w:left="0"/>
        <w:rPr>
          <w:rFonts w:asciiTheme="minorHAnsi" w:hAnsiTheme="minorHAnsi" w:cstheme="minorHAnsi"/>
          <w:sz w:val="24"/>
          <w:szCs w:val="24"/>
        </w:rPr>
      </w:pPr>
      <w:r w:rsidRPr="0017004F">
        <w:rPr>
          <w:rFonts w:asciiTheme="minorHAnsi" w:hAnsiTheme="minorHAnsi" w:cstheme="minorHAnsi"/>
          <w:sz w:val="24"/>
          <w:szCs w:val="24"/>
        </w:rPr>
        <w:t xml:space="preserve">ORIGEM: </w:t>
      </w:r>
      <w:proofErr w:type="spellStart"/>
      <w:r w:rsidRPr="006F7ADD">
        <w:rPr>
          <w:rFonts w:asciiTheme="minorHAnsi" w:hAnsiTheme="minorHAnsi" w:cstheme="minorHAnsi"/>
          <w:sz w:val="24"/>
          <w:szCs w:val="24"/>
          <w:highlight w:val="yellow"/>
        </w:rPr>
        <w:t>X</w:t>
      </w:r>
      <w:r w:rsidRPr="0017004F">
        <w:rPr>
          <w:rFonts w:asciiTheme="minorHAnsi" w:hAnsiTheme="minorHAnsi" w:cstheme="minorHAnsi"/>
          <w:sz w:val="24"/>
          <w:szCs w:val="24"/>
        </w:rPr>
        <w:t>ª</w:t>
      </w:r>
      <w:proofErr w:type="spellEnd"/>
      <w:r w:rsidRPr="0017004F">
        <w:rPr>
          <w:rFonts w:asciiTheme="minorHAnsi" w:hAnsiTheme="minorHAnsi" w:cstheme="minorHAnsi"/>
          <w:sz w:val="24"/>
          <w:szCs w:val="24"/>
        </w:rPr>
        <w:t xml:space="preserve"> Vara Cível da Comarca de Campo </w:t>
      </w:r>
      <w:proofErr w:type="spellStart"/>
      <w:r w:rsidRPr="0017004F">
        <w:rPr>
          <w:rFonts w:asciiTheme="minorHAnsi" w:hAnsiTheme="minorHAnsi" w:cstheme="minorHAnsi"/>
          <w:sz w:val="24"/>
          <w:szCs w:val="24"/>
        </w:rPr>
        <w:t>Grande-MS</w:t>
      </w:r>
      <w:proofErr w:type="spellEnd"/>
    </w:p>
    <w:p w14:paraId="3A18E50B" w14:textId="77777777" w:rsidR="007A23B9" w:rsidRPr="0017004F" w:rsidRDefault="007A23B9" w:rsidP="007A23B9">
      <w:pPr>
        <w:pStyle w:val="BodyText21"/>
        <w:spacing w:after="0" w:line="240" w:lineRule="auto"/>
        <w:ind w:left="0"/>
        <w:rPr>
          <w:rFonts w:asciiTheme="minorHAnsi" w:hAnsiTheme="minorHAnsi" w:cstheme="minorHAnsi"/>
          <w:sz w:val="24"/>
          <w:szCs w:val="24"/>
        </w:rPr>
      </w:pPr>
      <w:r w:rsidRPr="0017004F">
        <w:rPr>
          <w:rFonts w:asciiTheme="minorHAnsi" w:hAnsiTheme="minorHAnsi" w:cstheme="minorHAnsi"/>
          <w:sz w:val="24"/>
          <w:szCs w:val="24"/>
        </w:rPr>
        <w:t xml:space="preserve">AGRAVANTE: </w:t>
      </w:r>
      <w:r w:rsidRPr="006F7ADD">
        <w:rPr>
          <w:rStyle w:val="label1"/>
          <w:rFonts w:asciiTheme="minorHAnsi" w:hAnsiTheme="minorHAnsi" w:cstheme="minorHAnsi"/>
          <w:sz w:val="24"/>
          <w:szCs w:val="24"/>
          <w:highlight w:val="yellow"/>
        </w:rPr>
        <w:t>XXXX</w:t>
      </w:r>
    </w:p>
    <w:p w14:paraId="68179C27" w14:textId="77777777" w:rsidR="007A23B9" w:rsidRPr="0017004F" w:rsidRDefault="007A23B9" w:rsidP="007A23B9">
      <w:pPr>
        <w:pStyle w:val="BodyText21"/>
        <w:spacing w:after="0" w:line="240" w:lineRule="auto"/>
        <w:ind w:left="0"/>
        <w:rPr>
          <w:rFonts w:asciiTheme="minorHAnsi" w:hAnsiTheme="minorHAnsi" w:cstheme="minorHAnsi"/>
          <w:sz w:val="24"/>
          <w:szCs w:val="24"/>
        </w:rPr>
      </w:pPr>
      <w:r w:rsidRPr="0017004F">
        <w:rPr>
          <w:rFonts w:asciiTheme="minorHAnsi" w:hAnsiTheme="minorHAnsi" w:cstheme="minorHAnsi"/>
          <w:sz w:val="24"/>
          <w:szCs w:val="24"/>
        </w:rPr>
        <w:t xml:space="preserve">AGRAVADO: </w:t>
      </w:r>
      <w:r w:rsidRPr="006F7ADD">
        <w:rPr>
          <w:rStyle w:val="label1"/>
          <w:rFonts w:asciiTheme="minorHAnsi" w:hAnsiTheme="minorHAnsi" w:cstheme="minorHAnsi"/>
          <w:sz w:val="24"/>
          <w:szCs w:val="24"/>
          <w:highlight w:val="yellow"/>
        </w:rPr>
        <w:t>XXXX</w:t>
      </w:r>
    </w:p>
    <w:p w14:paraId="6CCE771B" w14:textId="77777777" w:rsidR="007A23B9" w:rsidRPr="0017004F" w:rsidRDefault="007A23B9" w:rsidP="007A23B9">
      <w:pPr>
        <w:pStyle w:val="BodyText21"/>
        <w:spacing w:after="0" w:line="480" w:lineRule="auto"/>
        <w:rPr>
          <w:rFonts w:asciiTheme="minorHAnsi" w:hAnsiTheme="minorHAnsi" w:cstheme="minorHAnsi"/>
          <w:sz w:val="24"/>
          <w:szCs w:val="24"/>
        </w:rPr>
      </w:pPr>
    </w:p>
    <w:p w14:paraId="47BC3913" w14:textId="77777777" w:rsidR="007A23B9" w:rsidRPr="0017004F" w:rsidRDefault="007A23B9" w:rsidP="007A23B9">
      <w:pPr>
        <w:pStyle w:val="BodyText21"/>
        <w:spacing w:after="0" w:line="480" w:lineRule="auto"/>
        <w:rPr>
          <w:rFonts w:asciiTheme="minorHAnsi" w:hAnsiTheme="minorHAnsi" w:cstheme="minorHAnsi"/>
          <w:sz w:val="24"/>
          <w:szCs w:val="24"/>
        </w:rPr>
      </w:pPr>
    </w:p>
    <w:p w14:paraId="1AE667E5"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EGRÉGIO TRIBUNAL,</w:t>
      </w:r>
    </w:p>
    <w:p w14:paraId="142C7571"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COLENDA CÂMARA CÍVEL,</w:t>
      </w:r>
    </w:p>
    <w:p w14:paraId="08A21AD7"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DOUT</w:t>
      </w:r>
      <w:r>
        <w:rPr>
          <w:rFonts w:asciiTheme="minorHAnsi" w:hAnsiTheme="minorHAnsi" w:cstheme="minorHAnsi"/>
          <w:b/>
          <w:sz w:val="24"/>
          <w:szCs w:val="24"/>
        </w:rPr>
        <w:t>O(A)</w:t>
      </w:r>
      <w:r w:rsidRPr="0017004F">
        <w:rPr>
          <w:rFonts w:asciiTheme="minorHAnsi" w:hAnsiTheme="minorHAnsi" w:cstheme="minorHAnsi"/>
          <w:b/>
          <w:sz w:val="24"/>
          <w:szCs w:val="24"/>
        </w:rPr>
        <w:t xml:space="preserve"> RELATOR</w:t>
      </w:r>
      <w:r>
        <w:rPr>
          <w:rFonts w:asciiTheme="minorHAnsi" w:hAnsiTheme="minorHAnsi" w:cstheme="minorHAnsi"/>
          <w:b/>
          <w:sz w:val="24"/>
          <w:szCs w:val="24"/>
        </w:rPr>
        <w:t>(A)</w:t>
      </w:r>
      <w:r w:rsidRPr="0017004F">
        <w:rPr>
          <w:rFonts w:asciiTheme="minorHAnsi" w:hAnsiTheme="minorHAnsi" w:cstheme="minorHAnsi"/>
          <w:b/>
          <w:sz w:val="24"/>
          <w:szCs w:val="24"/>
        </w:rPr>
        <w:t>,</w:t>
      </w:r>
    </w:p>
    <w:p w14:paraId="4DEC52B7" w14:textId="77777777" w:rsidR="007A23B9" w:rsidRPr="0017004F" w:rsidRDefault="007A23B9" w:rsidP="007A23B9">
      <w:pPr>
        <w:ind w:firstLine="2127"/>
        <w:rPr>
          <w:rFonts w:asciiTheme="minorHAnsi" w:hAnsiTheme="minorHAnsi" w:cstheme="minorHAnsi"/>
          <w:sz w:val="24"/>
          <w:szCs w:val="24"/>
        </w:rPr>
      </w:pPr>
    </w:p>
    <w:p w14:paraId="7E2E218D" w14:textId="77777777" w:rsidR="007A23B9" w:rsidRPr="0017004F" w:rsidRDefault="007A23B9" w:rsidP="007A23B9">
      <w:pPr>
        <w:ind w:firstLine="2127"/>
        <w:rPr>
          <w:rFonts w:asciiTheme="minorHAnsi" w:hAnsiTheme="minorHAnsi" w:cstheme="minorHAnsi"/>
          <w:sz w:val="24"/>
          <w:szCs w:val="24"/>
        </w:rPr>
      </w:pPr>
    </w:p>
    <w:p w14:paraId="4ACA0DB7"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 xml:space="preserve">I </w:t>
      </w:r>
      <w:r>
        <w:rPr>
          <w:rFonts w:asciiTheme="minorHAnsi" w:hAnsiTheme="minorHAnsi" w:cstheme="minorHAnsi"/>
          <w:b/>
          <w:sz w:val="24"/>
          <w:szCs w:val="24"/>
        </w:rPr>
        <w:t>–</w:t>
      </w:r>
      <w:r w:rsidRPr="0017004F">
        <w:rPr>
          <w:rFonts w:asciiTheme="minorHAnsi" w:hAnsiTheme="minorHAnsi" w:cstheme="minorHAnsi"/>
          <w:b/>
          <w:sz w:val="24"/>
          <w:szCs w:val="24"/>
        </w:rPr>
        <w:t xml:space="preserve"> </w:t>
      </w:r>
      <w:r>
        <w:rPr>
          <w:rFonts w:asciiTheme="minorHAnsi" w:hAnsiTheme="minorHAnsi" w:cstheme="minorHAnsi"/>
          <w:b/>
          <w:sz w:val="24"/>
          <w:szCs w:val="24"/>
        </w:rPr>
        <w:t>SÍNTESE DA DEMANDA ORIGINÁRIA E A DECISÃO AGRAVADA</w:t>
      </w:r>
      <w:r w:rsidRPr="0056268A">
        <w:rPr>
          <w:rStyle w:val="Refdenotaderodap"/>
          <w:rFonts w:ascii="Arial" w:hAnsi="Arial" w:cs="Arial"/>
          <w:sz w:val="23"/>
          <w:szCs w:val="21"/>
        </w:rPr>
        <w:footnoteReference w:id="2"/>
      </w:r>
    </w:p>
    <w:p w14:paraId="447D0A1C" w14:textId="77777777" w:rsidR="007A23B9" w:rsidRPr="0017004F" w:rsidRDefault="007A23B9" w:rsidP="007A23B9">
      <w:pPr>
        <w:ind w:firstLine="2127"/>
        <w:rPr>
          <w:rFonts w:asciiTheme="minorHAnsi" w:hAnsiTheme="minorHAnsi" w:cstheme="minorHAnsi"/>
          <w:sz w:val="24"/>
          <w:szCs w:val="24"/>
        </w:rPr>
      </w:pPr>
    </w:p>
    <w:p w14:paraId="0BF9ABD7" w14:textId="7D534C1F" w:rsidR="007A23B9" w:rsidRPr="0017004F"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Cuida-se de ação de conhecimento</w:t>
      </w:r>
      <w:r w:rsidRPr="004806A3">
        <w:rPr>
          <w:rFonts w:asciiTheme="minorHAnsi" w:hAnsiTheme="minorHAnsi" w:cstheme="minorBidi"/>
          <w:sz w:val="24"/>
          <w:szCs w:val="24"/>
          <w:highlight w:val="yellow"/>
        </w:rPr>
        <w:t>, ajuizada pela parte agravante, com o objetivo invalidar o contrato bancário nº XXXX, supostamente firmado com a parte requerida/agravada.</w:t>
      </w:r>
      <w:r w:rsidRPr="2DFE6551">
        <w:rPr>
          <w:rFonts w:asciiTheme="minorHAnsi" w:hAnsiTheme="minorHAnsi" w:cstheme="minorBidi"/>
          <w:sz w:val="24"/>
          <w:szCs w:val="24"/>
        </w:rPr>
        <w:t xml:space="preserve"> </w:t>
      </w:r>
    </w:p>
    <w:p w14:paraId="058BAC0C" w14:textId="571B33F4" w:rsidR="2DFE6551"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A pretensão de invalidação é pautada no fato de que a parte demandante/agravante não assinou o contrato, ou seja, houve fraude na sua assinatura.</w:t>
      </w:r>
    </w:p>
    <w:p w14:paraId="52D3E3C7" w14:textId="6F7289A9" w:rsidR="007A23B9" w:rsidRPr="0017004F"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Para ter o efetivo acesso à justiça e fazer prevalecer o seu direito vindicado, a Agravante, tanto na petição inicial (p. ___) quanto na fase de especificação de provas (p. ____), requereu a aplicação do ônus probatório do art. 429, II, do CPC. Ao lado disso, pediu a inversão do ônus da prova em desfavor da parte requerida, ora agravada, com fundamento no art. 6º, VIII, do CDC.</w:t>
      </w:r>
    </w:p>
    <w:p w14:paraId="25D62E86" w14:textId="47338A41" w:rsidR="007A23B9" w:rsidRDefault="007A23B9" w:rsidP="007A23B9">
      <w:pPr>
        <w:spacing w:line="360" w:lineRule="auto"/>
        <w:ind w:firstLine="2127"/>
        <w:rPr>
          <w:rFonts w:asciiTheme="minorHAnsi" w:hAnsiTheme="minorHAnsi" w:cstheme="minorHAnsi"/>
          <w:sz w:val="24"/>
          <w:szCs w:val="24"/>
        </w:rPr>
      </w:pPr>
      <w:r w:rsidRPr="0017004F">
        <w:rPr>
          <w:rFonts w:asciiTheme="minorHAnsi" w:hAnsiTheme="minorHAnsi" w:cstheme="minorHAnsi"/>
          <w:sz w:val="24"/>
          <w:szCs w:val="24"/>
        </w:rPr>
        <w:t>Acontece que o Juízo singular indeferiu o pleito e fixou o ônus da prova para o agravante (</w:t>
      </w:r>
      <w:r>
        <w:rPr>
          <w:rFonts w:asciiTheme="minorHAnsi" w:hAnsiTheme="minorHAnsi" w:cstheme="minorHAnsi"/>
          <w:sz w:val="24"/>
          <w:szCs w:val="24"/>
        </w:rPr>
        <w:t>p.</w:t>
      </w:r>
      <w:r w:rsidRPr="0017004F">
        <w:rPr>
          <w:rFonts w:asciiTheme="minorHAnsi" w:hAnsiTheme="minorHAnsi" w:cstheme="minorHAnsi"/>
          <w:sz w:val="24"/>
          <w:szCs w:val="24"/>
        </w:rPr>
        <w:t xml:space="preserve"> </w:t>
      </w:r>
      <w:r w:rsidR="002E7524">
        <w:rPr>
          <w:rFonts w:asciiTheme="minorHAnsi" w:hAnsiTheme="minorHAnsi" w:cstheme="minorHAnsi"/>
          <w:sz w:val="24"/>
          <w:szCs w:val="24"/>
        </w:rPr>
        <w:t>____</w:t>
      </w:r>
      <w:r w:rsidRPr="0017004F">
        <w:rPr>
          <w:rFonts w:asciiTheme="minorHAnsi" w:hAnsiTheme="minorHAnsi" w:cstheme="minorHAnsi"/>
          <w:sz w:val="24"/>
          <w:szCs w:val="24"/>
        </w:rPr>
        <w:t>)</w:t>
      </w:r>
      <w:r>
        <w:rPr>
          <w:rFonts w:asciiTheme="minorHAnsi" w:hAnsiTheme="minorHAnsi" w:cstheme="minorHAnsi"/>
          <w:sz w:val="24"/>
          <w:szCs w:val="24"/>
        </w:rPr>
        <w:t>.</w:t>
      </w:r>
    </w:p>
    <w:p w14:paraId="24C38D5E" w14:textId="2BC8260E" w:rsidR="007A23B9" w:rsidRPr="0017004F"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Sucede, Excelências, que a fixação do ônus da prova para a parte autora, aqui agravante é completamente indevido, como se passa a demonstrar nas linhas seguintes.</w:t>
      </w:r>
    </w:p>
    <w:p w14:paraId="7D131BF2" w14:textId="77777777" w:rsidR="007A23B9" w:rsidRPr="0017004F" w:rsidRDefault="007A23B9" w:rsidP="007A23B9">
      <w:pPr>
        <w:ind w:firstLine="2127"/>
        <w:rPr>
          <w:rFonts w:asciiTheme="minorHAnsi" w:hAnsiTheme="minorHAnsi" w:cstheme="minorHAnsi"/>
          <w:sz w:val="24"/>
          <w:szCs w:val="24"/>
        </w:rPr>
      </w:pPr>
    </w:p>
    <w:p w14:paraId="61241A15"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II - RAZÕES DE REFORMA DA DECISÃO RECORRIDA</w:t>
      </w:r>
    </w:p>
    <w:p w14:paraId="41098B8B" w14:textId="77777777" w:rsidR="007A23B9" w:rsidRPr="0017004F" w:rsidRDefault="007A23B9" w:rsidP="007A23B9">
      <w:pPr>
        <w:ind w:firstLine="2127"/>
        <w:rPr>
          <w:rFonts w:asciiTheme="minorHAnsi" w:hAnsiTheme="minorHAnsi" w:cstheme="minorHAnsi"/>
          <w:sz w:val="24"/>
          <w:szCs w:val="24"/>
        </w:rPr>
      </w:pPr>
    </w:p>
    <w:p w14:paraId="263B2D43" w14:textId="77777777" w:rsidR="007A23B9" w:rsidRPr="0017004F" w:rsidRDefault="007A23B9" w:rsidP="007A23B9">
      <w:pPr>
        <w:spacing w:line="360" w:lineRule="auto"/>
        <w:ind w:firstLine="2127"/>
        <w:rPr>
          <w:rFonts w:asciiTheme="minorHAnsi" w:hAnsiTheme="minorHAnsi" w:cstheme="minorHAnsi"/>
          <w:sz w:val="24"/>
          <w:szCs w:val="24"/>
        </w:rPr>
      </w:pPr>
      <w:r w:rsidRPr="0017004F">
        <w:rPr>
          <w:rFonts w:asciiTheme="minorHAnsi" w:hAnsiTheme="minorHAnsi" w:cstheme="minorHAnsi"/>
          <w:sz w:val="24"/>
          <w:szCs w:val="24"/>
        </w:rPr>
        <w:t>Na decisão agravada, o Juízo de origem consignou o seguinte:</w:t>
      </w:r>
    </w:p>
    <w:p w14:paraId="47442E0B" w14:textId="50961D03" w:rsidR="007A23B9" w:rsidRPr="0017004F" w:rsidRDefault="00B3297D" w:rsidP="007A23B9">
      <w:pPr>
        <w:ind w:left="2127"/>
        <w:rPr>
          <w:rFonts w:asciiTheme="minorHAnsi" w:hAnsiTheme="minorHAnsi" w:cstheme="minorHAnsi"/>
          <w:sz w:val="24"/>
          <w:szCs w:val="24"/>
        </w:rPr>
      </w:pPr>
      <w:r w:rsidRPr="00B3297D">
        <w:rPr>
          <w:noProof/>
          <w:highlight w:val="yellow"/>
        </w:rPr>
        <w:t>TRANSCREVER A DECISÃO</w:t>
      </w:r>
    </w:p>
    <w:p w14:paraId="20C59336" w14:textId="2E8B82EC" w:rsidR="007A23B9"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A decisão acima merece ser reformada, haja vista o disposto no tema repetitivo do Superior Tribunal de Justiça nº 1061</w:t>
      </w:r>
      <w:r w:rsidR="007A23B9" w:rsidRPr="2DFE6551">
        <w:rPr>
          <w:rStyle w:val="Refdenotaderodap"/>
          <w:rFonts w:asciiTheme="minorHAnsi" w:hAnsiTheme="minorHAnsi" w:cstheme="minorBidi"/>
          <w:sz w:val="24"/>
          <w:szCs w:val="24"/>
        </w:rPr>
        <w:footnoteReference w:id="3"/>
      </w:r>
      <w:r w:rsidRPr="2DFE6551">
        <w:rPr>
          <w:rFonts w:asciiTheme="minorHAnsi" w:hAnsiTheme="minorHAnsi" w:cstheme="minorBidi"/>
          <w:sz w:val="24"/>
          <w:szCs w:val="24"/>
        </w:rPr>
        <w:t>, ou seja, a parte que produziu o documento é que tem o ônus de provar a autenticidade da assinatura nele constante.</w:t>
      </w:r>
    </w:p>
    <w:p w14:paraId="1413EBC2" w14:textId="684AD40B" w:rsidR="007A23B9" w:rsidRDefault="2DFE6551" w:rsidP="2DFE6551">
      <w:pPr>
        <w:spacing w:line="360" w:lineRule="auto"/>
        <w:ind w:firstLine="2127"/>
        <w:jc w:val="both"/>
      </w:pPr>
      <w:r w:rsidRPr="2DFE6551">
        <w:rPr>
          <w:rFonts w:asciiTheme="minorHAnsi" w:hAnsiTheme="minorHAnsi" w:cstheme="minorBidi"/>
          <w:sz w:val="24"/>
          <w:szCs w:val="24"/>
        </w:rPr>
        <w:t>Posição essa que, necessariamente, deveria ter sido adotada pelo Juízo de origem, ante a determinação do art. 927 do CPC.</w:t>
      </w:r>
    </w:p>
    <w:p w14:paraId="46BF8AD3" w14:textId="6EF28540" w:rsidR="007A23B9"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E mesmo que não houvesse o aludido precedente qualificado, o ônus probatório deveria ter sido fixado para a parte agravada considerando a norma especial do inciso II do art. 429 do CPC, e não a regra do art. 373, I, do CPC.</w:t>
      </w:r>
    </w:p>
    <w:p w14:paraId="1DA73982" w14:textId="664431F5" w:rsidR="007A23B9"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De mais a mais, houve o devido preenchimento dos requisitos legais para a inversão do ônus probatório em desfavor da parte agravada.</w:t>
      </w:r>
    </w:p>
    <w:p w14:paraId="3355FE14" w14:textId="77777777" w:rsidR="007A23B9" w:rsidRDefault="007A23B9" w:rsidP="007A23B9">
      <w:pPr>
        <w:spacing w:line="360" w:lineRule="auto"/>
        <w:ind w:firstLine="2127"/>
        <w:jc w:val="both"/>
        <w:rPr>
          <w:rFonts w:asciiTheme="minorHAnsi" w:hAnsiTheme="minorHAnsi" w:cstheme="minorHAnsi"/>
          <w:sz w:val="24"/>
          <w:szCs w:val="24"/>
        </w:rPr>
      </w:pPr>
      <w:r w:rsidRPr="0017004F">
        <w:rPr>
          <w:rFonts w:asciiTheme="minorHAnsi" w:hAnsiTheme="minorHAnsi" w:cstheme="minorHAnsi"/>
          <w:sz w:val="24"/>
          <w:szCs w:val="24"/>
        </w:rPr>
        <w:t>A norma regente do caso presente é o Código de Defesa do Consumidor, o qual é muito claro em trazer</w:t>
      </w:r>
      <w:r>
        <w:rPr>
          <w:rFonts w:asciiTheme="minorHAnsi" w:hAnsiTheme="minorHAnsi" w:cstheme="minorHAnsi"/>
          <w:sz w:val="24"/>
          <w:szCs w:val="24"/>
        </w:rPr>
        <w:t xml:space="preserve"> no seu art. 6º, VIII, </w:t>
      </w:r>
      <w:r w:rsidRPr="0017004F">
        <w:rPr>
          <w:rFonts w:asciiTheme="minorHAnsi" w:hAnsiTheme="minorHAnsi" w:cstheme="minorHAnsi"/>
          <w:sz w:val="24"/>
          <w:szCs w:val="24"/>
        </w:rPr>
        <w:t>duas hipóteses (</w:t>
      </w:r>
      <w:r w:rsidRPr="00BF5E56">
        <w:rPr>
          <w:rFonts w:asciiTheme="minorHAnsi" w:hAnsiTheme="minorHAnsi" w:cstheme="minorHAnsi"/>
          <w:b/>
          <w:bCs/>
          <w:sz w:val="24"/>
          <w:szCs w:val="24"/>
        </w:rPr>
        <w:t>frisa-se: alternativas</w:t>
      </w:r>
      <w:r w:rsidRPr="0017004F">
        <w:rPr>
          <w:rFonts w:asciiTheme="minorHAnsi" w:hAnsiTheme="minorHAnsi" w:cstheme="minorHAnsi"/>
          <w:sz w:val="24"/>
          <w:szCs w:val="24"/>
        </w:rPr>
        <w:t xml:space="preserve">) de incidência da redistribuição do ônus probatório do consumidor para o fornecedor. </w:t>
      </w:r>
    </w:p>
    <w:p w14:paraId="0501148B" w14:textId="77777777" w:rsidR="007A23B9" w:rsidRDefault="007A23B9" w:rsidP="007A23B9">
      <w:pPr>
        <w:spacing w:line="360" w:lineRule="auto"/>
        <w:ind w:firstLine="2127"/>
        <w:jc w:val="both"/>
        <w:rPr>
          <w:rFonts w:asciiTheme="minorHAnsi" w:hAnsiTheme="minorHAnsi" w:cstheme="minorHAnsi"/>
          <w:sz w:val="24"/>
          <w:szCs w:val="24"/>
        </w:rPr>
      </w:pPr>
      <w:r w:rsidRPr="0017004F">
        <w:rPr>
          <w:rFonts w:asciiTheme="minorHAnsi" w:hAnsiTheme="minorHAnsi" w:cstheme="minorHAnsi"/>
          <w:sz w:val="24"/>
          <w:szCs w:val="24"/>
        </w:rPr>
        <w:t>Como são hipóteses alternativas, e ambas foram trabalhadas como fundamentos pela parte Agravante, não poderia o Julgador singular indeferir unicamente com base na verossimilhança, até mesmo porque se faz presente a hipossuficiência no caso em testilha.</w:t>
      </w:r>
    </w:p>
    <w:p w14:paraId="157DD2B8" w14:textId="77777777" w:rsidR="007A23B9" w:rsidRDefault="007A23B9" w:rsidP="007A23B9">
      <w:pPr>
        <w:spacing w:line="360" w:lineRule="auto"/>
        <w:ind w:firstLine="2127"/>
        <w:jc w:val="both"/>
        <w:rPr>
          <w:rFonts w:asciiTheme="minorHAnsi" w:hAnsiTheme="minorHAnsi" w:cstheme="minorHAnsi"/>
          <w:sz w:val="24"/>
          <w:szCs w:val="24"/>
        </w:rPr>
      </w:pPr>
      <w:r w:rsidRPr="0017004F">
        <w:rPr>
          <w:rFonts w:asciiTheme="minorHAnsi" w:hAnsiTheme="minorHAnsi" w:cstheme="minorHAnsi"/>
          <w:sz w:val="24"/>
          <w:szCs w:val="24"/>
          <w:u w:val="single"/>
        </w:rPr>
        <w:t xml:space="preserve">A </w:t>
      </w:r>
      <w:r w:rsidRPr="00BF5E56">
        <w:rPr>
          <w:rFonts w:asciiTheme="minorHAnsi" w:hAnsiTheme="minorHAnsi" w:cstheme="minorHAnsi"/>
          <w:b/>
          <w:bCs/>
          <w:sz w:val="24"/>
          <w:szCs w:val="24"/>
          <w:u w:val="single"/>
        </w:rPr>
        <w:t>hipossuficiência</w:t>
      </w:r>
      <w:r w:rsidRPr="0017004F">
        <w:rPr>
          <w:rFonts w:asciiTheme="minorHAnsi" w:hAnsiTheme="minorHAnsi" w:cstheme="minorHAnsi"/>
          <w:sz w:val="24"/>
          <w:szCs w:val="24"/>
          <w:u w:val="single"/>
        </w:rPr>
        <w:t xml:space="preserve"> neste caso é econômica e técnica</w:t>
      </w:r>
      <w:r w:rsidRPr="0017004F">
        <w:rPr>
          <w:rFonts w:asciiTheme="minorHAnsi" w:hAnsiTheme="minorHAnsi" w:cstheme="minorHAnsi"/>
          <w:sz w:val="24"/>
          <w:szCs w:val="24"/>
        </w:rPr>
        <w:t xml:space="preserve">. A primeira é </w:t>
      </w:r>
      <w:r w:rsidRPr="00855220">
        <w:rPr>
          <w:rFonts w:asciiTheme="minorHAnsi" w:hAnsiTheme="minorHAnsi" w:cstheme="minorHAnsi"/>
          <w:sz w:val="24"/>
          <w:szCs w:val="24"/>
          <w:highlight w:val="yellow"/>
        </w:rPr>
        <w:t>provada pela declaração de p. 22, tanto que a parte Agravante é beneficiária da gratuidade da justiça.</w:t>
      </w:r>
      <w:r w:rsidRPr="0017004F">
        <w:rPr>
          <w:rFonts w:asciiTheme="minorHAnsi" w:hAnsiTheme="minorHAnsi" w:cstheme="minorHAnsi"/>
          <w:sz w:val="24"/>
          <w:szCs w:val="24"/>
        </w:rPr>
        <w:t xml:space="preserve"> Já a segunda é oriunda da dificuldade, quiçá impossibilidade, probatória da parte autora, ora Agravante.</w:t>
      </w:r>
    </w:p>
    <w:p w14:paraId="297FFD07" w14:textId="564BFF3A" w:rsidR="2DFE6551"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b/>
          <w:bCs/>
          <w:sz w:val="24"/>
          <w:szCs w:val="24"/>
        </w:rPr>
        <w:t>É impossível à agravante a produção de prova negativa de que não apôs sua assinatura no contrato. Não só isso. Quem detém a via original do contrato é a parte agravada, sendo esse documento essencial para a realização da prova técnica.</w:t>
      </w:r>
    </w:p>
    <w:p w14:paraId="7C0BF1B6" w14:textId="75A35CCE" w:rsidR="007A23B9"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Portanto, a agravada tem totais condições probatórias no caso presente, o que pela lógica da teoria dinâmica de distribuição do ônus da prova impõe à agravada fazer prova da autenticidade do contrato.</w:t>
      </w:r>
    </w:p>
    <w:p w14:paraId="74CE2C2D" w14:textId="77777777" w:rsidR="007A23B9" w:rsidRDefault="007A23B9" w:rsidP="007A23B9">
      <w:pPr>
        <w:spacing w:line="360" w:lineRule="auto"/>
        <w:ind w:firstLine="2127"/>
        <w:jc w:val="both"/>
        <w:rPr>
          <w:rFonts w:asciiTheme="minorHAnsi" w:hAnsiTheme="minorHAnsi" w:cstheme="minorHAnsi"/>
          <w:sz w:val="24"/>
          <w:szCs w:val="24"/>
        </w:rPr>
      </w:pPr>
      <w:r>
        <w:rPr>
          <w:rFonts w:asciiTheme="minorHAnsi" w:hAnsiTheme="minorHAnsi" w:cstheme="minorHAnsi"/>
          <w:sz w:val="24"/>
          <w:szCs w:val="24"/>
        </w:rPr>
        <w:t>Dessa forma, está presente o pressuposto da hipossuficiência, o que já seria suficiente para a inversão aqui pretendi. Mas em respeito à eventualidade, também se demonstra a verossimilhança das alegações.</w:t>
      </w:r>
    </w:p>
    <w:p w14:paraId="08B49907" w14:textId="14133343" w:rsidR="2DFE6551" w:rsidRDefault="2DFE6551" w:rsidP="2DFE6551">
      <w:pPr>
        <w:spacing w:line="360" w:lineRule="auto"/>
        <w:ind w:firstLine="2127"/>
        <w:jc w:val="both"/>
        <w:rPr>
          <w:rFonts w:asciiTheme="minorHAnsi" w:hAnsiTheme="minorHAnsi" w:cstheme="minorBidi"/>
          <w:sz w:val="24"/>
          <w:szCs w:val="24"/>
        </w:rPr>
      </w:pPr>
      <w:r w:rsidRPr="00464E98">
        <w:rPr>
          <w:rFonts w:asciiTheme="minorHAnsi" w:hAnsiTheme="minorHAnsi" w:cstheme="minorBidi"/>
          <w:sz w:val="24"/>
          <w:szCs w:val="24"/>
          <w:highlight w:val="yellow"/>
        </w:rPr>
        <w:t>Os documentos pessoais apresentados na petição inicial (v. cópia anexa) apresentam as assinaturas verdadeiras da parte agravante. Pela simples comparação visual da assinatura do contrato com as dos documentos pessoais da parte agravante é possível verificar a verossimilhança da tese de fraude na assinatur</w:t>
      </w:r>
      <w:r w:rsidRPr="2DFE6551">
        <w:rPr>
          <w:rFonts w:asciiTheme="minorHAnsi" w:hAnsiTheme="minorHAnsi" w:cstheme="minorBidi"/>
          <w:sz w:val="24"/>
          <w:szCs w:val="24"/>
        </w:rPr>
        <w:t>a.</w:t>
      </w:r>
    </w:p>
    <w:p w14:paraId="0BD48015" w14:textId="2469336A" w:rsidR="007A23B9"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 xml:space="preserve">Destarte, faz-se imprescindível o provimento do recurso, com a reforma da decisão agravada, determinando-se a inversão do ônus da prova para a requerida, com a finalidade especial de que prove a </w:t>
      </w:r>
      <w:proofErr w:type="spellStart"/>
      <w:r w:rsidRPr="2DFE6551">
        <w:rPr>
          <w:rFonts w:asciiTheme="minorHAnsi" w:hAnsiTheme="minorHAnsi" w:cstheme="minorBidi"/>
          <w:sz w:val="24"/>
          <w:szCs w:val="24"/>
        </w:rPr>
        <w:t>autencidade</w:t>
      </w:r>
      <w:proofErr w:type="spellEnd"/>
      <w:r w:rsidRPr="2DFE6551">
        <w:rPr>
          <w:rFonts w:asciiTheme="minorHAnsi" w:hAnsiTheme="minorHAnsi" w:cstheme="minorBidi"/>
          <w:sz w:val="24"/>
          <w:szCs w:val="24"/>
        </w:rPr>
        <w:t xml:space="preserve"> da assinatura constante do contrato.</w:t>
      </w:r>
    </w:p>
    <w:p w14:paraId="72425581"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III - PREQUESTIONAMENTO</w:t>
      </w:r>
    </w:p>
    <w:p w14:paraId="75D738AF" w14:textId="77777777" w:rsidR="007A23B9" w:rsidRPr="0017004F" w:rsidRDefault="007A23B9" w:rsidP="007A23B9">
      <w:pPr>
        <w:ind w:firstLine="2127"/>
        <w:rPr>
          <w:rFonts w:asciiTheme="minorHAnsi" w:hAnsiTheme="minorHAnsi" w:cstheme="minorHAnsi"/>
          <w:sz w:val="24"/>
          <w:szCs w:val="24"/>
        </w:rPr>
      </w:pPr>
    </w:p>
    <w:p w14:paraId="5CA69778" w14:textId="77777777" w:rsidR="007A23B9" w:rsidRDefault="007A23B9" w:rsidP="007A23B9">
      <w:pPr>
        <w:spacing w:line="360" w:lineRule="auto"/>
        <w:ind w:firstLine="2127"/>
        <w:jc w:val="both"/>
        <w:rPr>
          <w:rFonts w:asciiTheme="minorHAnsi" w:hAnsiTheme="minorHAnsi" w:cstheme="minorHAnsi"/>
          <w:sz w:val="24"/>
          <w:szCs w:val="24"/>
        </w:rPr>
      </w:pPr>
      <w:r w:rsidRPr="0017004F">
        <w:rPr>
          <w:rFonts w:asciiTheme="minorHAnsi" w:hAnsiTheme="minorHAnsi" w:cstheme="minorHAnsi"/>
          <w:sz w:val="24"/>
          <w:szCs w:val="24"/>
        </w:rPr>
        <w:t>A fim de se possibilitar o conhecimento e discussão de eventual</w:t>
      </w:r>
      <w:r>
        <w:rPr>
          <w:rFonts w:asciiTheme="minorHAnsi" w:hAnsiTheme="minorHAnsi" w:cstheme="minorHAnsi"/>
          <w:sz w:val="24"/>
          <w:szCs w:val="24"/>
        </w:rPr>
        <w:t xml:space="preserve"> </w:t>
      </w:r>
      <w:r w:rsidRPr="0017004F">
        <w:rPr>
          <w:rFonts w:asciiTheme="minorHAnsi" w:hAnsiTheme="minorHAnsi" w:cstheme="minorHAnsi"/>
          <w:sz w:val="24"/>
          <w:szCs w:val="24"/>
        </w:rPr>
        <w:t>recurso aos Tribunais Superiores, pede-se seja analisada toda matéria de direito discutida na decisão agravada, a título de prequestionamento, tendo em vista que este é pressuposto processual, conforme determinam as Súmulas 282 e 356 do Supremo Tribunal Federal e 211 do STJ.</w:t>
      </w:r>
    </w:p>
    <w:p w14:paraId="7E0DC735" w14:textId="77777777" w:rsidR="007A23B9"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sz w:val="24"/>
          <w:szCs w:val="24"/>
        </w:rPr>
        <w:t xml:space="preserve">Assim, para o caso de manutenção da decisão recorrida, </w:t>
      </w:r>
      <w:proofErr w:type="spellStart"/>
      <w:r w:rsidRPr="2DFE6551">
        <w:rPr>
          <w:rFonts w:asciiTheme="minorHAnsi" w:hAnsiTheme="minorHAnsi" w:cstheme="minorBidi"/>
          <w:sz w:val="24"/>
          <w:szCs w:val="24"/>
        </w:rPr>
        <w:t>prequestiona-se</w:t>
      </w:r>
      <w:proofErr w:type="spellEnd"/>
      <w:r w:rsidRPr="2DFE6551">
        <w:rPr>
          <w:rFonts w:asciiTheme="minorHAnsi" w:hAnsiTheme="minorHAnsi" w:cstheme="minorBidi"/>
          <w:sz w:val="24"/>
          <w:szCs w:val="24"/>
        </w:rPr>
        <w:t xml:space="preserve"> a violação aos seguintes dispositivos da Lei Federal:</w:t>
      </w:r>
    </w:p>
    <w:p w14:paraId="00D95176" w14:textId="7EE834F3" w:rsidR="2DFE6551"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b/>
          <w:bCs/>
          <w:sz w:val="24"/>
          <w:szCs w:val="24"/>
          <w:u w:val="single"/>
        </w:rPr>
        <w:t>Art. 429, II, CPC</w:t>
      </w:r>
      <w:r w:rsidRPr="2DFE6551">
        <w:rPr>
          <w:rFonts w:asciiTheme="minorHAnsi" w:hAnsiTheme="minorHAnsi" w:cstheme="minorBidi"/>
          <w:sz w:val="24"/>
          <w:szCs w:val="24"/>
        </w:rPr>
        <w:t xml:space="preserve">: quando se tem em debate a autenticidade de assinatura em documento, não se aplica a regra do art. 373 do CPC, porque há norma especial para essa situação. Com efeito, a decisão que fixa para a parte agravante o ônus da provar autenticidade da assinatura do contrato nega a vigência ao dispositivo </w:t>
      </w:r>
      <w:proofErr w:type="spellStart"/>
      <w:r w:rsidRPr="2DFE6551">
        <w:rPr>
          <w:rFonts w:asciiTheme="minorHAnsi" w:hAnsiTheme="minorHAnsi" w:cstheme="minorBidi"/>
          <w:sz w:val="24"/>
          <w:szCs w:val="24"/>
        </w:rPr>
        <w:t>prequestionado</w:t>
      </w:r>
      <w:proofErr w:type="spellEnd"/>
      <w:r w:rsidRPr="2DFE6551">
        <w:rPr>
          <w:rFonts w:asciiTheme="minorHAnsi" w:hAnsiTheme="minorHAnsi" w:cstheme="minorBidi"/>
          <w:sz w:val="24"/>
          <w:szCs w:val="24"/>
        </w:rPr>
        <w:t>, na medida em que não foi parte agravante que o produziu, mas sim a agravada.</w:t>
      </w:r>
    </w:p>
    <w:p w14:paraId="79951D02" w14:textId="3390F6C1" w:rsidR="2DFE6551"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b/>
          <w:bCs/>
          <w:sz w:val="24"/>
          <w:szCs w:val="24"/>
          <w:u w:val="single"/>
        </w:rPr>
        <w:t>Art. 927, III, CPC</w:t>
      </w:r>
      <w:r w:rsidRPr="2DFE6551">
        <w:rPr>
          <w:rFonts w:asciiTheme="minorHAnsi" w:hAnsiTheme="minorHAnsi" w:cstheme="minorBidi"/>
          <w:sz w:val="24"/>
          <w:szCs w:val="24"/>
        </w:rPr>
        <w:t>: a não aplicação de entendimento fixado em sede de recurso repetitivo, em especial quando não há qualquer fundamentação sobre distinção do caso ou de superação do precedente, constitui violação direta do artigo aqui tratado.</w:t>
      </w:r>
    </w:p>
    <w:p w14:paraId="71A03CAE" w14:textId="482D5A4B" w:rsidR="007A23B9" w:rsidRDefault="2DFE6551" w:rsidP="2DFE6551">
      <w:pPr>
        <w:spacing w:line="360" w:lineRule="auto"/>
        <w:ind w:firstLine="2127"/>
        <w:jc w:val="both"/>
        <w:rPr>
          <w:rFonts w:asciiTheme="minorHAnsi" w:hAnsiTheme="minorHAnsi" w:cstheme="minorBidi"/>
          <w:sz w:val="24"/>
          <w:szCs w:val="24"/>
        </w:rPr>
      </w:pPr>
      <w:r w:rsidRPr="2DFE6551">
        <w:rPr>
          <w:rFonts w:asciiTheme="minorHAnsi" w:hAnsiTheme="minorHAnsi" w:cstheme="minorBidi"/>
          <w:b/>
          <w:bCs/>
          <w:sz w:val="24"/>
          <w:szCs w:val="24"/>
          <w:u w:val="single"/>
        </w:rPr>
        <w:t>Art. 6º, VIII, do CDC:</w:t>
      </w:r>
      <w:r w:rsidRPr="2DFE6551">
        <w:rPr>
          <w:rFonts w:asciiTheme="minorHAnsi" w:hAnsiTheme="minorHAnsi" w:cstheme="minorBidi"/>
          <w:b/>
          <w:bCs/>
          <w:sz w:val="24"/>
          <w:szCs w:val="24"/>
        </w:rPr>
        <w:t xml:space="preserve"> </w:t>
      </w:r>
      <w:r w:rsidRPr="2DFE6551">
        <w:rPr>
          <w:rFonts w:asciiTheme="minorHAnsi" w:hAnsiTheme="minorHAnsi" w:cstheme="minorBidi"/>
          <w:sz w:val="24"/>
          <w:szCs w:val="24"/>
        </w:rPr>
        <w:t xml:space="preserve">a inversão do ônus da prova em demandas consumeristas somente pode ser indeferida quando não houver quaisquer dos requisitos legais, sendo que ambos são alternativos. Logo, o indeferimento da inversão sob o argumento de que não estão presentes </w:t>
      </w:r>
      <w:proofErr w:type="gramStart"/>
      <w:r w:rsidRPr="2DFE6551">
        <w:rPr>
          <w:rFonts w:asciiTheme="minorHAnsi" w:hAnsiTheme="minorHAnsi" w:cstheme="minorBidi"/>
          <w:sz w:val="24"/>
          <w:szCs w:val="24"/>
        </w:rPr>
        <w:t>os dois requisitos da inversão do ônus constitui</w:t>
      </w:r>
      <w:proofErr w:type="gramEnd"/>
      <w:r w:rsidRPr="2DFE6551">
        <w:rPr>
          <w:rFonts w:asciiTheme="minorHAnsi" w:hAnsiTheme="minorHAnsi" w:cstheme="minorBidi"/>
          <w:sz w:val="24"/>
          <w:szCs w:val="24"/>
        </w:rPr>
        <w:t xml:space="preserve"> verdadeira negativa de vigência do mencionado dispositivo. </w:t>
      </w:r>
    </w:p>
    <w:p w14:paraId="2B44C5F0" w14:textId="77777777" w:rsidR="007A23B9" w:rsidRDefault="007A23B9" w:rsidP="007A23B9">
      <w:pPr>
        <w:spacing w:line="360" w:lineRule="auto"/>
        <w:ind w:firstLine="2127"/>
        <w:jc w:val="both"/>
        <w:rPr>
          <w:rFonts w:asciiTheme="minorHAnsi" w:hAnsiTheme="minorHAnsi" w:cstheme="minorHAnsi"/>
          <w:sz w:val="24"/>
          <w:szCs w:val="24"/>
        </w:rPr>
      </w:pPr>
      <w:r w:rsidRPr="0017004F">
        <w:rPr>
          <w:rFonts w:asciiTheme="minorHAnsi" w:hAnsiTheme="minorHAnsi" w:cstheme="minorHAnsi"/>
          <w:sz w:val="24"/>
          <w:szCs w:val="24"/>
        </w:rPr>
        <w:t>Assim, requer deste e. Tribunal de Justiça que se manifeste expressamente sobre a violação dos dispositivos de Lei federal, ora indicados.</w:t>
      </w:r>
    </w:p>
    <w:p w14:paraId="086A633B" w14:textId="77777777" w:rsidR="007A23B9" w:rsidRDefault="007A23B9" w:rsidP="007A23B9">
      <w:pPr>
        <w:spacing w:line="360" w:lineRule="auto"/>
        <w:ind w:firstLine="2127"/>
        <w:jc w:val="both"/>
        <w:rPr>
          <w:rFonts w:asciiTheme="minorHAnsi" w:hAnsiTheme="minorHAnsi" w:cstheme="minorHAnsi"/>
          <w:sz w:val="24"/>
          <w:szCs w:val="24"/>
        </w:rPr>
      </w:pPr>
    </w:p>
    <w:p w14:paraId="746D7625" w14:textId="77777777" w:rsidR="007A23B9" w:rsidRPr="0017004F" w:rsidRDefault="007A23B9" w:rsidP="007A23B9">
      <w:pPr>
        <w:pBdr>
          <w:bottom w:val="single" w:sz="4" w:space="1" w:color="auto"/>
        </w:pBdr>
        <w:rPr>
          <w:rFonts w:asciiTheme="minorHAnsi" w:hAnsiTheme="minorHAnsi" w:cstheme="minorBidi"/>
          <w:b/>
          <w:bCs/>
          <w:sz w:val="24"/>
          <w:szCs w:val="24"/>
        </w:rPr>
      </w:pPr>
      <w:r w:rsidRPr="28715858">
        <w:rPr>
          <w:rFonts w:asciiTheme="minorHAnsi" w:hAnsiTheme="minorHAnsi" w:cstheme="minorBidi"/>
          <w:b/>
          <w:bCs/>
          <w:sz w:val="24"/>
          <w:szCs w:val="24"/>
        </w:rPr>
        <w:t>IV – ANTECIPAÇÃO DE TUTELA RECURSAL</w:t>
      </w:r>
    </w:p>
    <w:p w14:paraId="265A4D9F" w14:textId="77777777" w:rsidR="007A23B9" w:rsidRDefault="007A23B9" w:rsidP="007A23B9">
      <w:pPr>
        <w:spacing w:line="360" w:lineRule="auto"/>
        <w:ind w:firstLine="2127"/>
        <w:jc w:val="both"/>
        <w:rPr>
          <w:rFonts w:asciiTheme="minorHAnsi" w:hAnsiTheme="minorHAnsi" w:cstheme="minorBidi"/>
          <w:sz w:val="24"/>
          <w:szCs w:val="24"/>
        </w:rPr>
      </w:pPr>
      <w:r w:rsidRPr="28715858">
        <w:rPr>
          <w:rFonts w:asciiTheme="minorHAnsi" w:hAnsiTheme="minorHAnsi" w:cstheme="minorBidi"/>
          <w:sz w:val="24"/>
          <w:szCs w:val="24"/>
        </w:rPr>
        <w:t>À luz do que determina o artigo 1.019 do Código de Processo Civil, o relator poderá antecipar, de forma integral ou parcial, a tutela recursal objeto do recurso.</w:t>
      </w:r>
    </w:p>
    <w:p w14:paraId="7160A10E" w14:textId="77777777" w:rsidR="007A23B9" w:rsidRPr="0017004F" w:rsidRDefault="007A23B9" w:rsidP="007A23B9">
      <w:pPr>
        <w:spacing w:line="360" w:lineRule="auto"/>
        <w:ind w:firstLine="2127"/>
        <w:jc w:val="both"/>
      </w:pPr>
      <w:r w:rsidRPr="28715858">
        <w:t>Neste caso é necessária antecipação de tutela recursal diante do preenchimento dos requisitos legais do art. 300 do CPC.</w:t>
      </w:r>
    </w:p>
    <w:p w14:paraId="5B5005CB" w14:textId="116D9173" w:rsidR="007A23B9" w:rsidRPr="0017004F" w:rsidRDefault="2DFE6551" w:rsidP="007A23B9">
      <w:pPr>
        <w:spacing w:line="360" w:lineRule="auto"/>
        <w:ind w:firstLine="2127"/>
        <w:jc w:val="both"/>
      </w:pPr>
      <w:r>
        <w:t xml:space="preserve">A </w:t>
      </w:r>
      <w:r w:rsidRPr="2DFE6551">
        <w:rPr>
          <w:b/>
          <w:bCs/>
        </w:rPr>
        <w:t>probabilidade</w:t>
      </w:r>
      <w:r>
        <w:t xml:space="preserve"> do direito à inversão do ônus probatório foi fartamente demonstrada no tópico anterior, especialmente porque já há tema repetitivo do STJ sobre o assunto, assim como porque está fartamente demonstrado que estão presentes os pressupostos legais da inversão do CDC.</w:t>
      </w:r>
    </w:p>
    <w:p w14:paraId="244271E1" w14:textId="12A36815" w:rsidR="007A23B9" w:rsidRPr="0017004F" w:rsidRDefault="2DFE6551" w:rsidP="007A23B9">
      <w:pPr>
        <w:spacing w:line="360" w:lineRule="auto"/>
        <w:ind w:firstLine="2127"/>
        <w:jc w:val="both"/>
      </w:pPr>
      <w:r w:rsidRPr="0083108E">
        <w:rPr>
          <w:highlight w:val="yellow"/>
        </w:rPr>
        <w:t>Além disso, é verossímil que há distinção entre as assinaturas da parte agravante e do contrato produzido pela agravada.</w:t>
      </w:r>
      <w:r>
        <w:t xml:space="preserve"> </w:t>
      </w:r>
    </w:p>
    <w:p w14:paraId="24179D9B" w14:textId="77777777" w:rsidR="007A23B9" w:rsidRPr="0017004F" w:rsidRDefault="007A23B9" w:rsidP="007A23B9">
      <w:pPr>
        <w:spacing w:line="360" w:lineRule="auto"/>
        <w:ind w:firstLine="2127"/>
        <w:jc w:val="both"/>
      </w:pPr>
      <w:r w:rsidRPr="28715858">
        <w:t xml:space="preserve">A </w:t>
      </w:r>
      <w:r w:rsidRPr="28715858">
        <w:rPr>
          <w:b/>
          <w:bCs/>
        </w:rPr>
        <w:t>urgência</w:t>
      </w:r>
      <w:r w:rsidRPr="28715858">
        <w:t xml:space="preserve"> deriva do fato de que não é razoável esperar o julgamento final deste recurso, porquanto isso imporá à parte agravante o ônus de produzir provas diabólicas, impossíveis de serem produzidas por serem negativas. E de outro lado há a completa possibilidade probatória por parte da agravada.</w:t>
      </w:r>
    </w:p>
    <w:p w14:paraId="3906071F" w14:textId="1D4EAEFF" w:rsidR="007A23B9" w:rsidRPr="0017004F" w:rsidRDefault="2DFE6551" w:rsidP="007A23B9">
      <w:pPr>
        <w:spacing w:line="360" w:lineRule="auto"/>
        <w:ind w:firstLine="2127"/>
        <w:jc w:val="both"/>
      </w:pPr>
      <w:r>
        <w:t>Mais do que isso, como ônus probatório ficou exclusivamente para a parte agravante, e esta não terá como produzir provas, haverá o julgamento de mérito da demanda conforme o estado do processo, culminando em uma sentença que certamente será invalidada por esse Tribunal por não respeitar o direito à inversão do ônus probatório.</w:t>
      </w:r>
    </w:p>
    <w:p w14:paraId="374BF280" w14:textId="77777777" w:rsidR="007A23B9" w:rsidRPr="0017004F" w:rsidRDefault="2DFE6551" w:rsidP="007A23B9">
      <w:pPr>
        <w:spacing w:line="360" w:lineRule="auto"/>
        <w:ind w:firstLine="2127"/>
        <w:jc w:val="both"/>
      </w:pPr>
      <w:r>
        <w:t xml:space="preserve">Dessa forma, merece ser concedida a antecipação de tutela recursal, para aplicar imediatamente o art. 6º, VIII, do CDC, transferindo-se para a parte agravada o ônus de produzir provas. </w:t>
      </w:r>
    </w:p>
    <w:p w14:paraId="6607549C" w14:textId="77777777" w:rsidR="007A23B9" w:rsidRPr="0017004F" w:rsidRDefault="007A23B9" w:rsidP="007A23B9">
      <w:pPr>
        <w:ind w:firstLine="2127"/>
        <w:rPr>
          <w:rFonts w:asciiTheme="minorHAnsi" w:hAnsiTheme="minorHAnsi" w:cstheme="minorHAnsi"/>
          <w:sz w:val="24"/>
          <w:szCs w:val="24"/>
        </w:rPr>
      </w:pPr>
    </w:p>
    <w:p w14:paraId="4245CF5F"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IV - REQUERIMENTOS</w:t>
      </w:r>
    </w:p>
    <w:p w14:paraId="0B313C2B" w14:textId="77777777" w:rsidR="007A23B9" w:rsidRPr="0017004F" w:rsidRDefault="007A23B9" w:rsidP="007A23B9">
      <w:pPr>
        <w:ind w:firstLine="2127"/>
        <w:rPr>
          <w:rFonts w:asciiTheme="minorHAnsi" w:hAnsiTheme="minorHAnsi" w:cstheme="minorHAnsi"/>
          <w:sz w:val="24"/>
          <w:szCs w:val="24"/>
        </w:rPr>
      </w:pPr>
    </w:p>
    <w:p w14:paraId="7ADDEA20" w14:textId="77777777" w:rsidR="007A23B9" w:rsidRPr="0017004F" w:rsidRDefault="007A23B9" w:rsidP="007A23B9">
      <w:pPr>
        <w:ind w:firstLine="2127"/>
        <w:rPr>
          <w:rFonts w:asciiTheme="minorHAnsi" w:hAnsiTheme="minorHAnsi" w:cstheme="minorHAnsi"/>
          <w:sz w:val="24"/>
          <w:szCs w:val="24"/>
        </w:rPr>
      </w:pPr>
      <w:r w:rsidRPr="0017004F">
        <w:rPr>
          <w:rFonts w:asciiTheme="minorHAnsi" w:hAnsiTheme="minorHAnsi" w:cstheme="minorHAnsi"/>
          <w:sz w:val="24"/>
          <w:szCs w:val="24"/>
        </w:rPr>
        <w:t xml:space="preserve">Ante todo o exposto, </w:t>
      </w:r>
      <w:r w:rsidRPr="0017004F">
        <w:rPr>
          <w:rFonts w:asciiTheme="minorHAnsi" w:hAnsiTheme="minorHAnsi" w:cstheme="minorHAnsi"/>
          <w:b/>
          <w:sz w:val="24"/>
          <w:szCs w:val="24"/>
          <w:u w:val="single"/>
        </w:rPr>
        <w:t>requer-se</w:t>
      </w:r>
      <w:r w:rsidRPr="0017004F">
        <w:rPr>
          <w:rFonts w:asciiTheme="minorHAnsi" w:hAnsiTheme="minorHAnsi" w:cstheme="minorHAnsi"/>
          <w:sz w:val="24"/>
          <w:szCs w:val="24"/>
        </w:rPr>
        <w:t>:</w:t>
      </w:r>
    </w:p>
    <w:p w14:paraId="2E6BC9C8" w14:textId="2AB4FA2F" w:rsidR="007A23B9" w:rsidRPr="00EB3AFE" w:rsidRDefault="2DFE6551" w:rsidP="2DFE6551">
      <w:pPr>
        <w:pStyle w:val="PargrafodaLista"/>
        <w:numPr>
          <w:ilvl w:val="0"/>
          <w:numId w:val="39"/>
        </w:numPr>
        <w:spacing w:after="0" w:line="360" w:lineRule="auto"/>
        <w:ind w:left="142" w:firstLine="1985"/>
        <w:jc w:val="both"/>
        <w:rPr>
          <w:rFonts w:asciiTheme="minorHAnsi" w:eastAsiaTheme="minorEastAsia" w:hAnsiTheme="minorHAnsi" w:cstheme="minorBidi"/>
          <w:sz w:val="24"/>
          <w:szCs w:val="24"/>
          <w:u w:val="single"/>
        </w:rPr>
      </w:pPr>
      <w:r w:rsidRPr="2DFE6551">
        <w:rPr>
          <w:rFonts w:asciiTheme="minorHAnsi" w:hAnsiTheme="minorHAnsi" w:cstheme="minorBidi"/>
          <w:sz w:val="24"/>
          <w:szCs w:val="24"/>
        </w:rPr>
        <w:t xml:space="preserve">Seja o recurso conhecido, com a </w:t>
      </w:r>
      <w:r w:rsidRPr="2DFE6551">
        <w:rPr>
          <w:rFonts w:asciiTheme="minorHAnsi" w:hAnsiTheme="minorHAnsi" w:cstheme="minorBidi"/>
          <w:b/>
          <w:bCs/>
          <w:sz w:val="24"/>
          <w:szCs w:val="24"/>
        </w:rPr>
        <w:t>antecipação de tutela recursal</w:t>
      </w:r>
      <w:r w:rsidRPr="2DFE6551">
        <w:rPr>
          <w:rFonts w:asciiTheme="minorHAnsi" w:hAnsiTheme="minorHAnsi" w:cstheme="minorBidi"/>
          <w:sz w:val="24"/>
          <w:szCs w:val="24"/>
        </w:rPr>
        <w:t xml:space="preserve">, para o fim de imediatamente inverter o ônus da prova em desfavor da parte agravada com a finalidade especial provar a autenticidade do contrato objeto da </w:t>
      </w:r>
      <w:proofErr w:type="spellStart"/>
      <w:r w:rsidRPr="2DFE6551">
        <w:rPr>
          <w:rFonts w:asciiTheme="minorHAnsi" w:hAnsiTheme="minorHAnsi" w:cstheme="minorBidi"/>
          <w:sz w:val="24"/>
          <w:szCs w:val="24"/>
        </w:rPr>
        <w:t>açaõ</w:t>
      </w:r>
      <w:proofErr w:type="spellEnd"/>
      <w:r w:rsidRPr="2DFE6551">
        <w:rPr>
          <w:rFonts w:asciiTheme="minorHAnsi" w:hAnsiTheme="minorHAnsi" w:cstheme="minorBidi"/>
          <w:sz w:val="24"/>
          <w:szCs w:val="24"/>
        </w:rPr>
        <w:t>;</w:t>
      </w:r>
    </w:p>
    <w:p w14:paraId="7828D6BE" w14:textId="051903BE" w:rsidR="007A23B9" w:rsidRPr="0017004F" w:rsidRDefault="2DFE6551" w:rsidP="2DFE6551">
      <w:pPr>
        <w:pStyle w:val="PargrafodaLista"/>
        <w:numPr>
          <w:ilvl w:val="0"/>
          <w:numId w:val="39"/>
        </w:numPr>
        <w:spacing w:after="0" w:line="360" w:lineRule="auto"/>
        <w:ind w:left="142" w:firstLine="1985"/>
        <w:jc w:val="both"/>
        <w:rPr>
          <w:rFonts w:asciiTheme="minorHAnsi" w:hAnsiTheme="minorHAnsi" w:cstheme="minorBidi"/>
          <w:sz w:val="24"/>
          <w:szCs w:val="24"/>
        </w:rPr>
      </w:pPr>
      <w:r w:rsidRPr="2DFE6551">
        <w:rPr>
          <w:rFonts w:asciiTheme="minorHAnsi" w:hAnsiTheme="minorHAnsi" w:cstheme="minorBidi"/>
          <w:sz w:val="24"/>
          <w:szCs w:val="24"/>
        </w:rPr>
        <w:t xml:space="preserve">Ao final, seja </w:t>
      </w:r>
      <w:r w:rsidRPr="2DFE6551">
        <w:rPr>
          <w:rFonts w:asciiTheme="minorHAnsi" w:hAnsiTheme="minorHAnsi" w:cstheme="minorBidi"/>
          <w:b/>
          <w:bCs/>
          <w:sz w:val="24"/>
          <w:szCs w:val="24"/>
        </w:rPr>
        <w:t>provido</w:t>
      </w:r>
      <w:r w:rsidRPr="2DFE6551">
        <w:rPr>
          <w:rFonts w:asciiTheme="minorHAnsi" w:hAnsiTheme="minorHAnsi" w:cstheme="minorBidi"/>
          <w:sz w:val="24"/>
          <w:szCs w:val="24"/>
        </w:rPr>
        <w:t xml:space="preserve"> para o fim de reformar a r. decisão recorrida, determinando a </w:t>
      </w:r>
      <w:r w:rsidRPr="2DFE6551">
        <w:rPr>
          <w:rFonts w:asciiTheme="minorHAnsi" w:hAnsiTheme="minorHAnsi" w:cstheme="minorBidi"/>
          <w:b/>
          <w:bCs/>
          <w:sz w:val="24"/>
          <w:szCs w:val="24"/>
          <w:u w:val="single"/>
        </w:rPr>
        <w:t>inversão do ônus da prova para a requerida</w:t>
      </w:r>
      <w:r w:rsidRPr="2DFE6551">
        <w:rPr>
          <w:rFonts w:asciiTheme="minorHAnsi" w:hAnsiTheme="minorHAnsi" w:cstheme="minorBidi"/>
          <w:b/>
          <w:bCs/>
          <w:sz w:val="24"/>
          <w:szCs w:val="24"/>
        </w:rPr>
        <w:t xml:space="preserve">, </w:t>
      </w:r>
      <w:r w:rsidRPr="2DFE6551">
        <w:rPr>
          <w:rFonts w:asciiTheme="minorHAnsi" w:hAnsiTheme="minorHAnsi" w:cstheme="minorBidi"/>
          <w:sz w:val="24"/>
          <w:szCs w:val="24"/>
        </w:rPr>
        <w:t>nos termos do pedido anterior;</w:t>
      </w:r>
    </w:p>
    <w:p w14:paraId="51C3361A" w14:textId="77777777" w:rsidR="007A23B9" w:rsidRPr="00FD2169" w:rsidRDefault="007A23B9" w:rsidP="007A23B9">
      <w:pPr>
        <w:pStyle w:val="PargrafodaLista"/>
        <w:numPr>
          <w:ilvl w:val="0"/>
          <w:numId w:val="39"/>
        </w:numPr>
        <w:spacing w:after="0" w:line="360" w:lineRule="auto"/>
        <w:ind w:left="142" w:firstLine="1985"/>
        <w:jc w:val="both"/>
        <w:rPr>
          <w:rFonts w:asciiTheme="minorHAnsi" w:hAnsiTheme="minorHAnsi" w:cstheme="minorHAnsi"/>
          <w:sz w:val="24"/>
          <w:szCs w:val="24"/>
        </w:rPr>
      </w:pPr>
      <w:r w:rsidRPr="00FD2169">
        <w:rPr>
          <w:rFonts w:asciiTheme="minorHAnsi" w:hAnsiTheme="minorHAnsi" w:cstheme="minorBidi"/>
          <w:sz w:val="24"/>
          <w:szCs w:val="24"/>
        </w:rPr>
        <w:t xml:space="preserve">Seja analisada e discutida toda matéria de direito constante na decisão recorrida, a título de </w:t>
      </w:r>
      <w:r w:rsidRPr="00FD2169">
        <w:rPr>
          <w:rFonts w:asciiTheme="minorHAnsi" w:hAnsiTheme="minorHAnsi" w:cstheme="minorBidi"/>
          <w:b/>
          <w:bCs/>
          <w:sz w:val="24"/>
          <w:szCs w:val="24"/>
          <w:u w:val="single"/>
        </w:rPr>
        <w:t>prequestionamento</w:t>
      </w:r>
      <w:r w:rsidRPr="00FD2169">
        <w:rPr>
          <w:rFonts w:asciiTheme="minorHAnsi" w:hAnsiTheme="minorHAnsi" w:cstheme="minorBidi"/>
          <w:sz w:val="24"/>
          <w:szCs w:val="24"/>
        </w:rPr>
        <w:t>, a fim de se possibilitar, em caso de eventual recurso, a sua apreciação pelos Tribunais Superiores.</w:t>
      </w:r>
    </w:p>
    <w:p w14:paraId="48FF5FAF" w14:textId="77777777" w:rsidR="007A23B9" w:rsidRPr="0017004F" w:rsidRDefault="007A23B9" w:rsidP="007A23B9">
      <w:pPr>
        <w:ind w:firstLine="1980"/>
        <w:rPr>
          <w:rFonts w:asciiTheme="minorHAnsi" w:hAnsiTheme="minorHAnsi" w:cstheme="minorHAnsi"/>
          <w:sz w:val="24"/>
          <w:szCs w:val="24"/>
        </w:rPr>
      </w:pPr>
    </w:p>
    <w:p w14:paraId="0806870F" w14:textId="77777777" w:rsidR="007A23B9" w:rsidRPr="0017004F" w:rsidRDefault="007A23B9" w:rsidP="007A23B9">
      <w:pPr>
        <w:ind w:firstLine="1980"/>
        <w:rPr>
          <w:rFonts w:asciiTheme="minorHAnsi" w:hAnsiTheme="minorHAnsi" w:cstheme="minorHAnsi"/>
          <w:sz w:val="24"/>
          <w:szCs w:val="24"/>
        </w:rPr>
      </w:pPr>
      <w:r w:rsidRPr="0017004F">
        <w:rPr>
          <w:rFonts w:asciiTheme="minorHAnsi" w:hAnsiTheme="minorHAnsi" w:cstheme="minorHAnsi"/>
          <w:sz w:val="24"/>
          <w:szCs w:val="24"/>
        </w:rPr>
        <w:t>Pede Deferimento.</w:t>
      </w:r>
    </w:p>
    <w:p w14:paraId="7D77ECB0" w14:textId="77777777" w:rsidR="007A23B9" w:rsidRPr="0017004F" w:rsidRDefault="007A23B9" w:rsidP="007A23B9">
      <w:pPr>
        <w:ind w:firstLine="1980"/>
        <w:rPr>
          <w:rFonts w:asciiTheme="minorHAnsi" w:hAnsiTheme="minorHAnsi" w:cstheme="minorHAnsi"/>
          <w:sz w:val="24"/>
          <w:szCs w:val="24"/>
        </w:rPr>
      </w:pPr>
    </w:p>
    <w:p w14:paraId="7CC01C83" w14:textId="73886FE1" w:rsidR="007A23B9" w:rsidRPr="0017004F" w:rsidRDefault="007A23B9" w:rsidP="007A23B9">
      <w:pPr>
        <w:tabs>
          <w:tab w:val="left" w:pos="2160"/>
        </w:tabs>
        <w:ind w:firstLine="1985"/>
        <w:rPr>
          <w:rFonts w:asciiTheme="minorHAnsi" w:hAnsiTheme="minorHAnsi" w:cstheme="minorHAnsi"/>
          <w:sz w:val="24"/>
          <w:szCs w:val="24"/>
        </w:rPr>
      </w:pPr>
      <w:r w:rsidRPr="0017004F">
        <w:rPr>
          <w:rFonts w:asciiTheme="minorHAnsi" w:hAnsiTheme="minorHAnsi" w:cstheme="minorHAnsi"/>
          <w:sz w:val="24"/>
          <w:szCs w:val="24"/>
        </w:rPr>
        <w:t xml:space="preserve">Campo Grande/MS, </w:t>
      </w:r>
      <w:r w:rsidRPr="0017004F">
        <w:rPr>
          <w:rFonts w:asciiTheme="minorHAnsi" w:hAnsiTheme="minorHAnsi" w:cstheme="minorHAnsi"/>
          <w:sz w:val="24"/>
          <w:szCs w:val="24"/>
        </w:rPr>
        <w:fldChar w:fldCharType="begin"/>
      </w:r>
      <w:r w:rsidRPr="0017004F">
        <w:rPr>
          <w:rFonts w:asciiTheme="minorHAnsi" w:hAnsiTheme="minorHAnsi" w:cstheme="minorHAnsi"/>
          <w:sz w:val="24"/>
          <w:szCs w:val="24"/>
        </w:rPr>
        <w:instrText xml:space="preserve"> TIME \@ "d' de 'MMMM' de 'yyyy" </w:instrText>
      </w:r>
      <w:r w:rsidRPr="0017004F">
        <w:rPr>
          <w:rFonts w:asciiTheme="minorHAnsi" w:hAnsiTheme="minorHAnsi" w:cstheme="minorHAnsi"/>
          <w:sz w:val="24"/>
          <w:szCs w:val="24"/>
        </w:rPr>
        <w:fldChar w:fldCharType="separate"/>
      </w:r>
      <w:r w:rsidR="007B7D0C">
        <w:rPr>
          <w:rFonts w:asciiTheme="minorHAnsi" w:hAnsiTheme="minorHAnsi" w:cstheme="minorHAnsi"/>
          <w:noProof/>
          <w:sz w:val="24"/>
          <w:szCs w:val="24"/>
        </w:rPr>
        <w:t>2 de junho de 2022</w:t>
      </w:r>
      <w:r w:rsidRPr="0017004F">
        <w:rPr>
          <w:rFonts w:asciiTheme="minorHAnsi" w:hAnsiTheme="minorHAnsi" w:cstheme="minorHAnsi"/>
          <w:sz w:val="24"/>
          <w:szCs w:val="24"/>
        </w:rPr>
        <w:fldChar w:fldCharType="end"/>
      </w:r>
      <w:r w:rsidRPr="0017004F">
        <w:rPr>
          <w:rFonts w:asciiTheme="minorHAnsi" w:hAnsiTheme="minorHAnsi" w:cstheme="minorHAnsi"/>
          <w:sz w:val="24"/>
          <w:szCs w:val="24"/>
        </w:rPr>
        <w:t>.</w:t>
      </w:r>
    </w:p>
    <w:p w14:paraId="7112C21A" w14:textId="77777777" w:rsidR="007A23B9" w:rsidRPr="0017004F" w:rsidRDefault="007A23B9" w:rsidP="007A23B9">
      <w:pPr>
        <w:tabs>
          <w:tab w:val="left" w:pos="2160"/>
        </w:tabs>
        <w:spacing w:after="0" w:line="360" w:lineRule="auto"/>
        <w:ind w:firstLine="1985"/>
        <w:jc w:val="both"/>
        <w:rPr>
          <w:rFonts w:asciiTheme="minorHAnsi" w:hAnsiTheme="minorHAnsi" w:cstheme="minorHAnsi"/>
          <w:sz w:val="24"/>
          <w:szCs w:val="24"/>
        </w:rPr>
      </w:pPr>
    </w:p>
    <w:p w14:paraId="77AD4AAA" w14:textId="77777777" w:rsidR="007A23B9" w:rsidRPr="0017004F" w:rsidRDefault="007A23B9" w:rsidP="007A23B9">
      <w:pPr>
        <w:pStyle w:val="Corpodetexto3"/>
        <w:spacing w:after="0" w:line="240" w:lineRule="auto"/>
        <w:jc w:val="center"/>
        <w:rPr>
          <w:rFonts w:asciiTheme="minorHAnsi" w:hAnsiTheme="minorHAnsi" w:cstheme="minorHAnsi"/>
          <w:b/>
          <w:sz w:val="24"/>
          <w:szCs w:val="24"/>
        </w:rPr>
      </w:pPr>
      <w:r w:rsidRPr="0017004F">
        <w:rPr>
          <w:rFonts w:asciiTheme="minorHAnsi" w:hAnsiTheme="minorHAnsi" w:cstheme="minorHAnsi"/>
          <w:b/>
          <w:sz w:val="24"/>
          <w:szCs w:val="24"/>
        </w:rPr>
        <w:t>xxxxxxxxxxxxxxxxx</w:t>
      </w:r>
    </w:p>
    <w:p w14:paraId="4E165943" w14:textId="77777777" w:rsidR="007A23B9" w:rsidRPr="0017004F" w:rsidRDefault="007A23B9" w:rsidP="007A23B9">
      <w:pPr>
        <w:pStyle w:val="Corpodetexto3"/>
        <w:spacing w:after="0" w:line="240" w:lineRule="auto"/>
        <w:jc w:val="center"/>
        <w:rPr>
          <w:rFonts w:asciiTheme="minorHAnsi" w:hAnsiTheme="minorHAnsi" w:cstheme="minorHAnsi"/>
          <w:sz w:val="24"/>
          <w:szCs w:val="24"/>
        </w:rPr>
      </w:pPr>
      <w:r w:rsidRPr="0017004F">
        <w:rPr>
          <w:rFonts w:asciiTheme="minorHAnsi" w:hAnsiTheme="minorHAnsi" w:cstheme="minorHAnsi"/>
          <w:sz w:val="24"/>
          <w:szCs w:val="24"/>
        </w:rPr>
        <w:t>Advogad@</w:t>
      </w:r>
    </w:p>
    <w:p w14:paraId="4A6B42C5" w14:textId="77777777" w:rsidR="007A23B9" w:rsidRPr="0017004F" w:rsidRDefault="007A23B9" w:rsidP="007A23B9">
      <w:pPr>
        <w:pStyle w:val="Corpodetexto3"/>
        <w:spacing w:after="0" w:line="360" w:lineRule="auto"/>
        <w:jc w:val="center"/>
        <w:rPr>
          <w:rFonts w:asciiTheme="minorHAnsi" w:hAnsiTheme="minorHAnsi" w:cstheme="minorHAnsi"/>
          <w:sz w:val="24"/>
          <w:szCs w:val="24"/>
        </w:rPr>
      </w:pPr>
    </w:p>
    <w:p w14:paraId="0BDFEB87" w14:textId="121A2FC4" w:rsidR="00D21E8A" w:rsidRPr="007A23B9" w:rsidRDefault="00D21E8A" w:rsidP="007A23B9"/>
    <w:sectPr w:rsidR="00D21E8A" w:rsidRPr="007A23B9" w:rsidSect="00973569">
      <w:headerReference w:type="default" r:id="rId8"/>
      <w:footerReference w:type="default" r:id="rId9"/>
      <w:pgSz w:w="11907" w:h="16840" w:code="9"/>
      <w:pgMar w:top="482" w:right="1418" w:bottom="1134" w:left="1418" w:header="142"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00C7" w14:textId="77777777" w:rsidR="009C40B9" w:rsidRDefault="009C40B9">
      <w:r>
        <w:separator/>
      </w:r>
    </w:p>
  </w:endnote>
  <w:endnote w:type="continuationSeparator" w:id="0">
    <w:p w14:paraId="7E9D387F" w14:textId="77777777" w:rsidR="009C40B9" w:rsidRDefault="009C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Ubuntu">
    <w:altName w:val="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9C78F2" w:rsidRDefault="009C78F2"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9C78F2" w:rsidRPr="003B51F1" w:rsidRDefault="009C78F2"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9C78F2" w:rsidRDefault="009C78F2"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4F5521AE" w:rsidR="009C78F2" w:rsidRPr="009444E2" w:rsidRDefault="009C78F2"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6F6A6F">
      <w:rPr>
        <w:rFonts w:ascii="Arial" w:hAnsi="Arial"/>
        <w:b/>
        <w:noProof/>
        <w:sz w:val="16"/>
      </w:rPr>
      <w:t>3</w:t>
    </w:r>
    <w:r w:rsidR="006F6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612B" w14:textId="77777777" w:rsidR="009C40B9" w:rsidRDefault="009C40B9">
      <w:r>
        <w:separator/>
      </w:r>
    </w:p>
  </w:footnote>
  <w:footnote w:type="continuationSeparator" w:id="0">
    <w:p w14:paraId="0599CA6D" w14:textId="77777777" w:rsidR="009C40B9" w:rsidRDefault="009C40B9">
      <w:r>
        <w:continuationSeparator/>
      </w:r>
    </w:p>
  </w:footnote>
  <w:footnote w:id="1">
    <w:p w14:paraId="7E036373" w14:textId="77777777" w:rsidR="007A23B9" w:rsidRPr="00BF5E56" w:rsidRDefault="007A23B9" w:rsidP="007A23B9">
      <w:pPr>
        <w:pStyle w:val="Textodenotaderodap"/>
        <w:spacing w:line="240" w:lineRule="auto"/>
        <w:rPr>
          <w:rFonts w:asciiTheme="minorHAnsi" w:hAnsiTheme="minorHAnsi" w:cstheme="minorHAnsi"/>
          <w:sz w:val="20"/>
          <w:szCs w:val="20"/>
        </w:rPr>
      </w:pPr>
      <w:r w:rsidRPr="00BF5E56">
        <w:rPr>
          <w:rStyle w:val="Refdenotaderodap"/>
          <w:rFonts w:asciiTheme="minorHAnsi" w:hAnsiTheme="minorHAnsi" w:cstheme="minorHAnsi"/>
          <w:sz w:val="20"/>
          <w:szCs w:val="20"/>
        </w:rPr>
        <w:footnoteRef/>
      </w:r>
      <w:r w:rsidRPr="00BF5E56">
        <w:rPr>
          <w:rFonts w:asciiTheme="minorHAnsi" w:hAnsiTheme="minorHAnsi" w:cstheme="minorHAnsi"/>
          <w:sz w:val="20"/>
          <w:szCs w:val="20"/>
        </w:rPr>
        <w:t xml:space="preserve"> Declaram-se autênticas as peças que instruem o presente recurso, nos termos do art. 425, IV, do CPC.</w:t>
      </w:r>
    </w:p>
  </w:footnote>
  <w:footnote w:id="2">
    <w:p w14:paraId="630B2E7B" w14:textId="77777777" w:rsidR="007A23B9" w:rsidRPr="00BF5E56" w:rsidRDefault="007A23B9" w:rsidP="007A23B9">
      <w:pPr>
        <w:pStyle w:val="Textodenotaderodap"/>
        <w:spacing w:line="240" w:lineRule="auto"/>
        <w:ind w:hanging="2"/>
        <w:jc w:val="both"/>
        <w:rPr>
          <w:rFonts w:asciiTheme="minorHAnsi" w:hAnsiTheme="minorHAnsi" w:cstheme="minorHAnsi"/>
          <w:sz w:val="20"/>
          <w:szCs w:val="20"/>
        </w:rPr>
      </w:pPr>
      <w:r w:rsidRPr="00BF5E56">
        <w:rPr>
          <w:rStyle w:val="Refdenotaderodap"/>
          <w:rFonts w:asciiTheme="minorHAnsi" w:hAnsiTheme="minorHAnsi" w:cstheme="minorHAnsi"/>
          <w:sz w:val="20"/>
          <w:szCs w:val="20"/>
        </w:rPr>
        <w:footnoteRef/>
      </w:r>
      <w:r w:rsidRPr="00BF5E56">
        <w:rPr>
          <w:rFonts w:asciiTheme="minorHAnsi" w:hAnsiTheme="minorHAnsi" w:cstheme="minorHAnsi"/>
          <w:sz w:val="20"/>
          <w:szCs w:val="20"/>
        </w:rPr>
        <w:t xml:space="preserve"> Todas as páginas indicadas no presente recurso correspondem às páginas dos autos originários, para que seja facilitada a consulta àqueles.</w:t>
      </w:r>
    </w:p>
  </w:footnote>
  <w:footnote w:id="3">
    <w:p w14:paraId="60977F72" w14:textId="46D0C374" w:rsidR="2DFE6551" w:rsidRDefault="2DFE6551" w:rsidP="2DFE6551">
      <w:pPr>
        <w:pStyle w:val="Textodenotaderodap"/>
      </w:pPr>
      <w:r w:rsidRPr="2DFE6551">
        <w:rPr>
          <w:rStyle w:val="Refdenotaderodap"/>
        </w:rPr>
        <w:footnoteRef/>
      </w:r>
      <w:r>
        <w:t xml:space="preserve"> “</w:t>
      </w:r>
      <w:r w:rsidRPr="2DFE6551">
        <w:rPr>
          <w:rFonts w:ascii="Ubuntu" w:eastAsia="Ubuntu" w:hAnsi="Ubuntu" w:cs="Ubuntu"/>
          <w:color w:val="424F54"/>
          <w:sz w:val="19"/>
          <w:szCs w:val="19"/>
        </w:rPr>
        <w:t>Na hipótese em que o consumidor/autor impugnar a autenticidade da assinatura constante em contrato bancário juntado ao processo pela instituição financeira, caberá a esta o ônus de provar a autenticidade (CPC, arts. 6º, 369 e 429,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9C78F2" w:rsidRDefault="009C78F2" w:rsidP="00106F2A">
    <w:pPr>
      <w:pStyle w:val="Cabealho"/>
      <w:jc w:val="center"/>
    </w:pPr>
    <w:r>
      <w:rPr>
        <w:noProof/>
        <w:lang w:eastAsia="pt-BR"/>
      </w:rPr>
      <w:drawing>
        <wp:inline distT="0" distB="0" distL="0" distR="0" wp14:anchorId="7CD9F471" wp14:editId="1F16CA8A">
          <wp:extent cx="5760085" cy="1151890"/>
          <wp:effectExtent l="0" t="0" r="0" b="0"/>
          <wp:docPr id="14" name="Imagem 14"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97165A8"/>
    <w:multiLevelType w:val="hybridMultilevel"/>
    <w:tmpl w:val="4D40F98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D0B0F54"/>
    <w:multiLevelType w:val="hybridMultilevel"/>
    <w:tmpl w:val="7C040196"/>
    <w:lvl w:ilvl="0" w:tplc="1ED680AC">
      <w:start w:val="1"/>
      <w:numFmt w:val="lowerLetter"/>
      <w:lvlText w:val="%1."/>
      <w:lvlJc w:val="left"/>
      <w:pPr>
        <w:ind w:left="720" w:hanging="360"/>
      </w:pPr>
    </w:lvl>
    <w:lvl w:ilvl="1" w:tplc="D130C7C8">
      <w:start w:val="1"/>
      <w:numFmt w:val="lowerLetter"/>
      <w:lvlText w:val="%2."/>
      <w:lvlJc w:val="left"/>
      <w:pPr>
        <w:ind w:left="1440" w:hanging="360"/>
      </w:pPr>
    </w:lvl>
    <w:lvl w:ilvl="2" w:tplc="BF244C70">
      <w:start w:val="1"/>
      <w:numFmt w:val="lowerRoman"/>
      <w:lvlText w:val="%3."/>
      <w:lvlJc w:val="right"/>
      <w:pPr>
        <w:ind w:left="2160" w:hanging="180"/>
      </w:pPr>
    </w:lvl>
    <w:lvl w:ilvl="3" w:tplc="C40EE42E">
      <w:start w:val="1"/>
      <w:numFmt w:val="decimal"/>
      <w:lvlText w:val="%4."/>
      <w:lvlJc w:val="left"/>
      <w:pPr>
        <w:ind w:left="2880" w:hanging="360"/>
      </w:pPr>
    </w:lvl>
    <w:lvl w:ilvl="4" w:tplc="730ACBDC">
      <w:start w:val="1"/>
      <w:numFmt w:val="lowerLetter"/>
      <w:lvlText w:val="%5."/>
      <w:lvlJc w:val="left"/>
      <w:pPr>
        <w:ind w:left="3600" w:hanging="360"/>
      </w:pPr>
    </w:lvl>
    <w:lvl w:ilvl="5" w:tplc="425C4B0A">
      <w:start w:val="1"/>
      <w:numFmt w:val="lowerRoman"/>
      <w:lvlText w:val="%6."/>
      <w:lvlJc w:val="right"/>
      <w:pPr>
        <w:ind w:left="4320" w:hanging="180"/>
      </w:pPr>
    </w:lvl>
    <w:lvl w:ilvl="6" w:tplc="23525F86">
      <w:start w:val="1"/>
      <w:numFmt w:val="decimal"/>
      <w:lvlText w:val="%7."/>
      <w:lvlJc w:val="left"/>
      <w:pPr>
        <w:ind w:left="5040" w:hanging="360"/>
      </w:pPr>
    </w:lvl>
    <w:lvl w:ilvl="7" w:tplc="2AE4BF0E">
      <w:start w:val="1"/>
      <w:numFmt w:val="lowerLetter"/>
      <w:lvlText w:val="%8."/>
      <w:lvlJc w:val="left"/>
      <w:pPr>
        <w:ind w:left="5760" w:hanging="360"/>
      </w:pPr>
    </w:lvl>
    <w:lvl w:ilvl="8" w:tplc="FA846202">
      <w:start w:val="1"/>
      <w:numFmt w:val="lowerRoman"/>
      <w:lvlText w:val="%9."/>
      <w:lvlJc w:val="right"/>
      <w:pPr>
        <w:ind w:left="6480" w:hanging="180"/>
      </w:pPr>
    </w:lvl>
  </w:abstractNum>
  <w:abstractNum w:abstractNumId="6" w15:restartNumberingAfterBreak="0">
    <w:nsid w:val="1273010B"/>
    <w:multiLevelType w:val="hybridMultilevel"/>
    <w:tmpl w:val="E8D00D3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8" w15:restartNumberingAfterBreak="0">
    <w:nsid w:val="144678DD"/>
    <w:multiLevelType w:val="hybridMultilevel"/>
    <w:tmpl w:val="05A02BCA"/>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9"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0"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794C44"/>
    <w:multiLevelType w:val="hybridMultilevel"/>
    <w:tmpl w:val="10DAE02A"/>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C0E1D7D"/>
    <w:multiLevelType w:val="hybridMultilevel"/>
    <w:tmpl w:val="E6468C3C"/>
    <w:lvl w:ilvl="0" w:tplc="3D764738">
      <w:start w:val="1"/>
      <w:numFmt w:val="decimal"/>
      <w:lvlText w:val="%1."/>
      <w:lvlJc w:val="left"/>
      <w:pPr>
        <w:ind w:left="720" w:hanging="360"/>
      </w:pPr>
    </w:lvl>
    <w:lvl w:ilvl="1" w:tplc="7E04C2EC">
      <w:start w:val="1"/>
      <w:numFmt w:val="lowerLetter"/>
      <w:lvlText w:val="%2."/>
      <w:lvlJc w:val="left"/>
      <w:pPr>
        <w:ind w:left="1440" w:hanging="360"/>
      </w:pPr>
    </w:lvl>
    <w:lvl w:ilvl="2" w:tplc="613837E6">
      <w:start w:val="1"/>
      <w:numFmt w:val="lowerRoman"/>
      <w:lvlText w:val="%3."/>
      <w:lvlJc w:val="right"/>
      <w:pPr>
        <w:ind w:left="2160" w:hanging="180"/>
      </w:pPr>
    </w:lvl>
    <w:lvl w:ilvl="3" w:tplc="C6F647E2">
      <w:start w:val="1"/>
      <w:numFmt w:val="decimal"/>
      <w:lvlText w:val="%4."/>
      <w:lvlJc w:val="left"/>
      <w:pPr>
        <w:ind w:left="2880" w:hanging="360"/>
      </w:pPr>
    </w:lvl>
    <w:lvl w:ilvl="4" w:tplc="36E20818">
      <w:start w:val="1"/>
      <w:numFmt w:val="lowerLetter"/>
      <w:lvlText w:val="%5."/>
      <w:lvlJc w:val="left"/>
      <w:pPr>
        <w:ind w:left="3600" w:hanging="360"/>
      </w:pPr>
    </w:lvl>
    <w:lvl w:ilvl="5" w:tplc="F6E41B4C">
      <w:start w:val="1"/>
      <w:numFmt w:val="lowerRoman"/>
      <w:lvlText w:val="%6."/>
      <w:lvlJc w:val="right"/>
      <w:pPr>
        <w:ind w:left="4320" w:hanging="180"/>
      </w:pPr>
    </w:lvl>
    <w:lvl w:ilvl="6" w:tplc="87320132">
      <w:start w:val="1"/>
      <w:numFmt w:val="decimal"/>
      <w:lvlText w:val="%7."/>
      <w:lvlJc w:val="left"/>
      <w:pPr>
        <w:ind w:left="5040" w:hanging="360"/>
      </w:pPr>
    </w:lvl>
    <w:lvl w:ilvl="7" w:tplc="4E545786">
      <w:start w:val="1"/>
      <w:numFmt w:val="lowerLetter"/>
      <w:lvlText w:val="%8."/>
      <w:lvlJc w:val="left"/>
      <w:pPr>
        <w:ind w:left="5760" w:hanging="360"/>
      </w:pPr>
    </w:lvl>
    <w:lvl w:ilvl="8" w:tplc="48FEB066">
      <w:start w:val="1"/>
      <w:numFmt w:val="lowerRoman"/>
      <w:lvlText w:val="%9."/>
      <w:lvlJc w:val="right"/>
      <w:pPr>
        <w:ind w:left="6480" w:hanging="180"/>
      </w:pPr>
    </w:lvl>
  </w:abstractNum>
  <w:abstractNum w:abstractNumId="14"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2975B77"/>
    <w:multiLevelType w:val="hybridMultilevel"/>
    <w:tmpl w:val="546038C8"/>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F15936"/>
    <w:multiLevelType w:val="hybridMultilevel"/>
    <w:tmpl w:val="7BAABD7E"/>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786F7E2B"/>
    <w:multiLevelType w:val="hybridMultilevel"/>
    <w:tmpl w:val="D62291D0"/>
    <w:lvl w:ilvl="0" w:tplc="E220A4EE">
      <w:start w:val="1"/>
      <w:numFmt w:val="lowerLetter"/>
      <w:lvlText w:val="%1)"/>
      <w:lvlJc w:val="left"/>
      <w:pPr>
        <w:ind w:left="2487" w:hanging="360"/>
      </w:pPr>
      <w:rPr>
        <w:rFonts w:eastAsia="Calibri"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16cid:durableId="432436984">
    <w:abstractNumId w:val="12"/>
  </w:num>
  <w:num w:numId="2" w16cid:durableId="1676032566">
    <w:abstractNumId w:val="22"/>
  </w:num>
  <w:num w:numId="3" w16cid:durableId="2144037750">
    <w:abstractNumId w:val="7"/>
  </w:num>
  <w:num w:numId="4" w16cid:durableId="829099550">
    <w:abstractNumId w:val="23"/>
  </w:num>
  <w:num w:numId="5" w16cid:durableId="88091382">
    <w:abstractNumId w:val="26"/>
  </w:num>
  <w:num w:numId="6" w16cid:durableId="962923525">
    <w:abstractNumId w:val="9"/>
  </w:num>
  <w:num w:numId="7" w16cid:durableId="1366953537">
    <w:abstractNumId w:val="0"/>
  </w:num>
  <w:num w:numId="8" w16cid:durableId="1973561197">
    <w:abstractNumId w:val="4"/>
  </w:num>
  <w:num w:numId="9" w16cid:durableId="467744870">
    <w:abstractNumId w:val="19"/>
  </w:num>
  <w:num w:numId="10" w16cid:durableId="499347063">
    <w:abstractNumId w:val="6"/>
  </w:num>
  <w:num w:numId="11" w16cid:durableId="2021396764">
    <w:abstractNumId w:val="10"/>
  </w:num>
  <w:num w:numId="12" w16cid:durableId="500312757">
    <w:abstractNumId w:val="6"/>
    <w:lvlOverride w:ilvl="0">
      <w:startOverride w:val="1"/>
    </w:lvlOverride>
  </w:num>
  <w:num w:numId="13" w16cid:durableId="1498233290">
    <w:abstractNumId w:val="10"/>
    <w:lvlOverride w:ilvl="0">
      <w:startOverride w:val="1"/>
    </w:lvlOverride>
  </w:num>
  <w:num w:numId="14" w16cid:durableId="92632151">
    <w:abstractNumId w:val="14"/>
  </w:num>
  <w:num w:numId="15" w16cid:durableId="658190033">
    <w:abstractNumId w:val="1"/>
  </w:num>
  <w:num w:numId="16" w16cid:durableId="1694070428">
    <w:abstractNumId w:val="1"/>
  </w:num>
  <w:num w:numId="17" w16cid:durableId="1201630825">
    <w:abstractNumId w:val="1"/>
  </w:num>
  <w:num w:numId="18" w16cid:durableId="1299846408">
    <w:abstractNumId w:val="1"/>
  </w:num>
  <w:num w:numId="19" w16cid:durableId="1721053118">
    <w:abstractNumId w:val="1"/>
  </w:num>
  <w:num w:numId="20" w16cid:durableId="1343629787">
    <w:abstractNumId w:val="1"/>
  </w:num>
  <w:num w:numId="21" w16cid:durableId="337661397">
    <w:abstractNumId w:val="1"/>
  </w:num>
  <w:num w:numId="22" w16cid:durableId="203369724">
    <w:abstractNumId w:val="1"/>
  </w:num>
  <w:num w:numId="23" w16cid:durableId="1839038012">
    <w:abstractNumId w:val="1"/>
  </w:num>
  <w:num w:numId="24" w16cid:durableId="519508354">
    <w:abstractNumId w:val="21"/>
  </w:num>
  <w:num w:numId="25" w16cid:durableId="951521836">
    <w:abstractNumId w:val="25"/>
  </w:num>
  <w:num w:numId="26" w16cid:durableId="537856228">
    <w:abstractNumId w:val="20"/>
  </w:num>
  <w:num w:numId="27" w16cid:durableId="1643123085">
    <w:abstractNumId w:val="18"/>
  </w:num>
  <w:num w:numId="28" w16cid:durableId="1990937490">
    <w:abstractNumId w:val="17"/>
  </w:num>
  <w:num w:numId="29" w16cid:durableId="2124228482">
    <w:abstractNumId w:val="24"/>
  </w:num>
  <w:num w:numId="30" w16cid:durableId="1815175247">
    <w:abstractNumId w:val="16"/>
  </w:num>
  <w:num w:numId="31" w16cid:durableId="1237475257">
    <w:abstractNumId w:val="2"/>
  </w:num>
  <w:num w:numId="32" w16cid:durableId="1265845140">
    <w:abstractNumId w:val="6"/>
    <w:lvlOverride w:ilvl="0">
      <w:startOverride w:val="1"/>
    </w:lvlOverride>
  </w:num>
  <w:num w:numId="33" w16cid:durableId="1681464498">
    <w:abstractNumId w:val="5"/>
  </w:num>
  <w:num w:numId="34" w16cid:durableId="502429623">
    <w:abstractNumId w:val="13"/>
  </w:num>
  <w:num w:numId="35" w16cid:durableId="1151753190">
    <w:abstractNumId w:val="15"/>
  </w:num>
  <w:num w:numId="36" w16cid:durableId="362947558">
    <w:abstractNumId w:val="27"/>
  </w:num>
  <w:num w:numId="37" w16cid:durableId="1203784356">
    <w:abstractNumId w:val="11"/>
  </w:num>
  <w:num w:numId="38" w16cid:durableId="946352528">
    <w:abstractNumId w:val="8"/>
  </w:num>
  <w:num w:numId="39" w16cid:durableId="512888083">
    <w:abstractNumId w:val="28"/>
  </w:num>
  <w:num w:numId="40" w16cid:durableId="1769038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1127"/>
    <w:rsid w:val="000011F6"/>
    <w:rsid w:val="000023A2"/>
    <w:rsid w:val="00003500"/>
    <w:rsid w:val="00004F00"/>
    <w:rsid w:val="00010DF8"/>
    <w:rsid w:val="00010E9E"/>
    <w:rsid w:val="00011404"/>
    <w:rsid w:val="000124FE"/>
    <w:rsid w:val="0001307A"/>
    <w:rsid w:val="00014090"/>
    <w:rsid w:val="00014DD8"/>
    <w:rsid w:val="00014EC0"/>
    <w:rsid w:val="00014F50"/>
    <w:rsid w:val="0002140F"/>
    <w:rsid w:val="000259CD"/>
    <w:rsid w:val="00030A05"/>
    <w:rsid w:val="00030EF1"/>
    <w:rsid w:val="00032440"/>
    <w:rsid w:val="00032D7C"/>
    <w:rsid w:val="00034C21"/>
    <w:rsid w:val="0003505C"/>
    <w:rsid w:val="000353A3"/>
    <w:rsid w:val="00035AAD"/>
    <w:rsid w:val="00036FC2"/>
    <w:rsid w:val="00037039"/>
    <w:rsid w:val="00041F39"/>
    <w:rsid w:val="0004374D"/>
    <w:rsid w:val="00043A3C"/>
    <w:rsid w:val="00046030"/>
    <w:rsid w:val="00046078"/>
    <w:rsid w:val="000501B3"/>
    <w:rsid w:val="00050227"/>
    <w:rsid w:val="00050A85"/>
    <w:rsid w:val="0005170A"/>
    <w:rsid w:val="0005324F"/>
    <w:rsid w:val="00054659"/>
    <w:rsid w:val="00054967"/>
    <w:rsid w:val="00057581"/>
    <w:rsid w:val="00057757"/>
    <w:rsid w:val="000601A6"/>
    <w:rsid w:val="00060645"/>
    <w:rsid w:val="0006182B"/>
    <w:rsid w:val="0006237D"/>
    <w:rsid w:val="00063B48"/>
    <w:rsid w:val="00066EA1"/>
    <w:rsid w:val="00067252"/>
    <w:rsid w:val="000721A9"/>
    <w:rsid w:val="000722A0"/>
    <w:rsid w:val="0007246A"/>
    <w:rsid w:val="00072A32"/>
    <w:rsid w:val="00074365"/>
    <w:rsid w:val="000744DE"/>
    <w:rsid w:val="000749F8"/>
    <w:rsid w:val="00076DA0"/>
    <w:rsid w:val="0008046D"/>
    <w:rsid w:val="000806B3"/>
    <w:rsid w:val="00080A8B"/>
    <w:rsid w:val="00081BC3"/>
    <w:rsid w:val="00082120"/>
    <w:rsid w:val="00083464"/>
    <w:rsid w:val="0008516E"/>
    <w:rsid w:val="000856C1"/>
    <w:rsid w:val="00085F9C"/>
    <w:rsid w:val="00085FB1"/>
    <w:rsid w:val="000865BD"/>
    <w:rsid w:val="00086981"/>
    <w:rsid w:val="00087FCD"/>
    <w:rsid w:val="00090633"/>
    <w:rsid w:val="00091F1E"/>
    <w:rsid w:val="00093FAC"/>
    <w:rsid w:val="000948DB"/>
    <w:rsid w:val="00097D42"/>
    <w:rsid w:val="000A23B6"/>
    <w:rsid w:val="000A24D1"/>
    <w:rsid w:val="000A24D6"/>
    <w:rsid w:val="000A4365"/>
    <w:rsid w:val="000A4E66"/>
    <w:rsid w:val="000A5511"/>
    <w:rsid w:val="000A65EF"/>
    <w:rsid w:val="000B165B"/>
    <w:rsid w:val="000B1A23"/>
    <w:rsid w:val="000B21E6"/>
    <w:rsid w:val="000B2333"/>
    <w:rsid w:val="000B3595"/>
    <w:rsid w:val="000B3861"/>
    <w:rsid w:val="000B4A1F"/>
    <w:rsid w:val="000B4F80"/>
    <w:rsid w:val="000C27D8"/>
    <w:rsid w:val="000C3BC4"/>
    <w:rsid w:val="000C4913"/>
    <w:rsid w:val="000C4AC6"/>
    <w:rsid w:val="000C6C53"/>
    <w:rsid w:val="000D2941"/>
    <w:rsid w:val="000D5009"/>
    <w:rsid w:val="000D5354"/>
    <w:rsid w:val="000D5418"/>
    <w:rsid w:val="000D786E"/>
    <w:rsid w:val="000E05E4"/>
    <w:rsid w:val="000E2ADB"/>
    <w:rsid w:val="000E2B51"/>
    <w:rsid w:val="000F00E3"/>
    <w:rsid w:val="000F17F5"/>
    <w:rsid w:val="000F189D"/>
    <w:rsid w:val="000F27AD"/>
    <w:rsid w:val="000F2B03"/>
    <w:rsid w:val="000F3D81"/>
    <w:rsid w:val="00100EA9"/>
    <w:rsid w:val="00101801"/>
    <w:rsid w:val="00101E94"/>
    <w:rsid w:val="0010203C"/>
    <w:rsid w:val="00102199"/>
    <w:rsid w:val="00103000"/>
    <w:rsid w:val="00103F48"/>
    <w:rsid w:val="00106BD7"/>
    <w:rsid w:val="00106F2A"/>
    <w:rsid w:val="001132D9"/>
    <w:rsid w:val="0011545F"/>
    <w:rsid w:val="00122253"/>
    <w:rsid w:val="0012449C"/>
    <w:rsid w:val="00124CCD"/>
    <w:rsid w:val="001268FA"/>
    <w:rsid w:val="00130DCC"/>
    <w:rsid w:val="0013399D"/>
    <w:rsid w:val="00133F72"/>
    <w:rsid w:val="001343AB"/>
    <w:rsid w:val="0013568E"/>
    <w:rsid w:val="00146D49"/>
    <w:rsid w:val="00147964"/>
    <w:rsid w:val="00147F74"/>
    <w:rsid w:val="00153163"/>
    <w:rsid w:val="00153CC5"/>
    <w:rsid w:val="00153D8B"/>
    <w:rsid w:val="00155355"/>
    <w:rsid w:val="001607F6"/>
    <w:rsid w:val="00162C0C"/>
    <w:rsid w:val="00162C82"/>
    <w:rsid w:val="001645EC"/>
    <w:rsid w:val="0016506B"/>
    <w:rsid w:val="001668F4"/>
    <w:rsid w:val="001707C7"/>
    <w:rsid w:val="00172692"/>
    <w:rsid w:val="001735DF"/>
    <w:rsid w:val="00174411"/>
    <w:rsid w:val="00175622"/>
    <w:rsid w:val="00177FB6"/>
    <w:rsid w:val="00180628"/>
    <w:rsid w:val="00181481"/>
    <w:rsid w:val="00183CCA"/>
    <w:rsid w:val="001846A7"/>
    <w:rsid w:val="001859F0"/>
    <w:rsid w:val="00185B2C"/>
    <w:rsid w:val="001869E4"/>
    <w:rsid w:val="00190BDE"/>
    <w:rsid w:val="00191798"/>
    <w:rsid w:val="00194574"/>
    <w:rsid w:val="00195A82"/>
    <w:rsid w:val="001A402A"/>
    <w:rsid w:val="001A439C"/>
    <w:rsid w:val="001A468B"/>
    <w:rsid w:val="001A7405"/>
    <w:rsid w:val="001B30BF"/>
    <w:rsid w:val="001B351D"/>
    <w:rsid w:val="001B3DD6"/>
    <w:rsid w:val="001C023F"/>
    <w:rsid w:val="001C0F4D"/>
    <w:rsid w:val="001C1063"/>
    <w:rsid w:val="001C29D4"/>
    <w:rsid w:val="001C371E"/>
    <w:rsid w:val="001C4B7E"/>
    <w:rsid w:val="001C5259"/>
    <w:rsid w:val="001C6C5C"/>
    <w:rsid w:val="001D186D"/>
    <w:rsid w:val="001D1F95"/>
    <w:rsid w:val="001D6131"/>
    <w:rsid w:val="001D687F"/>
    <w:rsid w:val="001E12E7"/>
    <w:rsid w:val="001E2325"/>
    <w:rsid w:val="001E3C32"/>
    <w:rsid w:val="001E4B90"/>
    <w:rsid w:val="001E782F"/>
    <w:rsid w:val="001F0A4E"/>
    <w:rsid w:val="001F24E2"/>
    <w:rsid w:val="001F37C5"/>
    <w:rsid w:val="001F3BF7"/>
    <w:rsid w:val="001F46C8"/>
    <w:rsid w:val="001F544C"/>
    <w:rsid w:val="001F5B4C"/>
    <w:rsid w:val="001F6E44"/>
    <w:rsid w:val="0020270D"/>
    <w:rsid w:val="0020315D"/>
    <w:rsid w:val="002032B7"/>
    <w:rsid w:val="00203904"/>
    <w:rsid w:val="002046FF"/>
    <w:rsid w:val="002058F1"/>
    <w:rsid w:val="00206B51"/>
    <w:rsid w:val="0020721C"/>
    <w:rsid w:val="00210F17"/>
    <w:rsid w:val="00212010"/>
    <w:rsid w:val="00213CAD"/>
    <w:rsid w:val="00215324"/>
    <w:rsid w:val="00215604"/>
    <w:rsid w:val="002176F1"/>
    <w:rsid w:val="0022013C"/>
    <w:rsid w:val="002212E8"/>
    <w:rsid w:val="002236EB"/>
    <w:rsid w:val="002238FD"/>
    <w:rsid w:val="00224603"/>
    <w:rsid w:val="002246D0"/>
    <w:rsid w:val="00227FB2"/>
    <w:rsid w:val="00230472"/>
    <w:rsid w:val="0023367C"/>
    <w:rsid w:val="00233AAE"/>
    <w:rsid w:val="0023495F"/>
    <w:rsid w:val="00236976"/>
    <w:rsid w:val="00237548"/>
    <w:rsid w:val="00242273"/>
    <w:rsid w:val="002424F3"/>
    <w:rsid w:val="00242C4A"/>
    <w:rsid w:val="002431F4"/>
    <w:rsid w:val="00243B16"/>
    <w:rsid w:val="00244E90"/>
    <w:rsid w:val="00245599"/>
    <w:rsid w:val="00246D52"/>
    <w:rsid w:val="002473AD"/>
    <w:rsid w:val="00251A7D"/>
    <w:rsid w:val="002537BC"/>
    <w:rsid w:val="00253FC1"/>
    <w:rsid w:val="002541B1"/>
    <w:rsid w:val="0025636F"/>
    <w:rsid w:val="002572A2"/>
    <w:rsid w:val="00260A10"/>
    <w:rsid w:val="00261993"/>
    <w:rsid w:val="00263475"/>
    <w:rsid w:val="00266C9C"/>
    <w:rsid w:val="00267015"/>
    <w:rsid w:val="00267EE9"/>
    <w:rsid w:val="0027095C"/>
    <w:rsid w:val="00271510"/>
    <w:rsid w:val="00271F05"/>
    <w:rsid w:val="00272370"/>
    <w:rsid w:val="00272A9D"/>
    <w:rsid w:val="00276F89"/>
    <w:rsid w:val="00277904"/>
    <w:rsid w:val="00281F28"/>
    <w:rsid w:val="00281F6F"/>
    <w:rsid w:val="00282692"/>
    <w:rsid w:val="0028386F"/>
    <w:rsid w:val="00287254"/>
    <w:rsid w:val="002872AD"/>
    <w:rsid w:val="00293A9E"/>
    <w:rsid w:val="0029429E"/>
    <w:rsid w:val="0029442C"/>
    <w:rsid w:val="00296DBC"/>
    <w:rsid w:val="002A29B4"/>
    <w:rsid w:val="002A72B9"/>
    <w:rsid w:val="002B02E6"/>
    <w:rsid w:val="002B0640"/>
    <w:rsid w:val="002B159A"/>
    <w:rsid w:val="002B17CA"/>
    <w:rsid w:val="002B3300"/>
    <w:rsid w:val="002B3B6B"/>
    <w:rsid w:val="002B54B6"/>
    <w:rsid w:val="002B7A46"/>
    <w:rsid w:val="002C0827"/>
    <w:rsid w:val="002C2C55"/>
    <w:rsid w:val="002C3851"/>
    <w:rsid w:val="002D0908"/>
    <w:rsid w:val="002D10BB"/>
    <w:rsid w:val="002D57FC"/>
    <w:rsid w:val="002D784E"/>
    <w:rsid w:val="002D7B90"/>
    <w:rsid w:val="002E04BA"/>
    <w:rsid w:val="002E275B"/>
    <w:rsid w:val="002E31B6"/>
    <w:rsid w:val="002E4643"/>
    <w:rsid w:val="002E7524"/>
    <w:rsid w:val="002E7E44"/>
    <w:rsid w:val="002F3DE1"/>
    <w:rsid w:val="002F4197"/>
    <w:rsid w:val="002F41CA"/>
    <w:rsid w:val="002F5CA9"/>
    <w:rsid w:val="002F6A2C"/>
    <w:rsid w:val="002F7AE2"/>
    <w:rsid w:val="002F7AE3"/>
    <w:rsid w:val="00300A15"/>
    <w:rsid w:val="00305208"/>
    <w:rsid w:val="003059F4"/>
    <w:rsid w:val="0031384B"/>
    <w:rsid w:val="00314091"/>
    <w:rsid w:val="00317B79"/>
    <w:rsid w:val="00321398"/>
    <w:rsid w:val="00322760"/>
    <w:rsid w:val="00323491"/>
    <w:rsid w:val="00324DFD"/>
    <w:rsid w:val="00326E85"/>
    <w:rsid w:val="00327C4A"/>
    <w:rsid w:val="00331F2B"/>
    <w:rsid w:val="0033375A"/>
    <w:rsid w:val="00334456"/>
    <w:rsid w:val="003360EC"/>
    <w:rsid w:val="00337B5B"/>
    <w:rsid w:val="00341614"/>
    <w:rsid w:val="003416AF"/>
    <w:rsid w:val="00342C26"/>
    <w:rsid w:val="00344D20"/>
    <w:rsid w:val="003465A4"/>
    <w:rsid w:val="00346F2E"/>
    <w:rsid w:val="003472E9"/>
    <w:rsid w:val="00347B05"/>
    <w:rsid w:val="00355D9E"/>
    <w:rsid w:val="00357EB0"/>
    <w:rsid w:val="00362E42"/>
    <w:rsid w:val="003637DD"/>
    <w:rsid w:val="003665F9"/>
    <w:rsid w:val="003676C9"/>
    <w:rsid w:val="00370285"/>
    <w:rsid w:val="0037166C"/>
    <w:rsid w:val="00371A3F"/>
    <w:rsid w:val="003763BA"/>
    <w:rsid w:val="0037799C"/>
    <w:rsid w:val="003803F1"/>
    <w:rsid w:val="00386639"/>
    <w:rsid w:val="00386701"/>
    <w:rsid w:val="00392846"/>
    <w:rsid w:val="00392888"/>
    <w:rsid w:val="003939CD"/>
    <w:rsid w:val="00394B14"/>
    <w:rsid w:val="0039576F"/>
    <w:rsid w:val="003957C4"/>
    <w:rsid w:val="00395FF8"/>
    <w:rsid w:val="003A014C"/>
    <w:rsid w:val="003A13A6"/>
    <w:rsid w:val="003A2867"/>
    <w:rsid w:val="003A3505"/>
    <w:rsid w:val="003A3ABD"/>
    <w:rsid w:val="003A4455"/>
    <w:rsid w:val="003A59D8"/>
    <w:rsid w:val="003A6D0F"/>
    <w:rsid w:val="003A71FD"/>
    <w:rsid w:val="003B07B1"/>
    <w:rsid w:val="003B0ACB"/>
    <w:rsid w:val="003B0BF4"/>
    <w:rsid w:val="003B0EA7"/>
    <w:rsid w:val="003B3FA8"/>
    <w:rsid w:val="003B4B7D"/>
    <w:rsid w:val="003B50DC"/>
    <w:rsid w:val="003B51F1"/>
    <w:rsid w:val="003B5415"/>
    <w:rsid w:val="003B643D"/>
    <w:rsid w:val="003B7210"/>
    <w:rsid w:val="003B7D91"/>
    <w:rsid w:val="003B7FBC"/>
    <w:rsid w:val="003C0F1A"/>
    <w:rsid w:val="003C208A"/>
    <w:rsid w:val="003C4315"/>
    <w:rsid w:val="003C51AA"/>
    <w:rsid w:val="003D024C"/>
    <w:rsid w:val="003D2772"/>
    <w:rsid w:val="003D29D7"/>
    <w:rsid w:val="003D2AB7"/>
    <w:rsid w:val="003D7B31"/>
    <w:rsid w:val="003E0DB5"/>
    <w:rsid w:val="003E1D92"/>
    <w:rsid w:val="003E23D1"/>
    <w:rsid w:val="003E516D"/>
    <w:rsid w:val="003E7347"/>
    <w:rsid w:val="003F16E5"/>
    <w:rsid w:val="003F5E23"/>
    <w:rsid w:val="003F6CA7"/>
    <w:rsid w:val="003F7055"/>
    <w:rsid w:val="00404988"/>
    <w:rsid w:val="004101B8"/>
    <w:rsid w:val="00410771"/>
    <w:rsid w:val="00410C4B"/>
    <w:rsid w:val="0041147C"/>
    <w:rsid w:val="00416524"/>
    <w:rsid w:val="00426F55"/>
    <w:rsid w:val="00427D86"/>
    <w:rsid w:val="00430BBC"/>
    <w:rsid w:val="0043282D"/>
    <w:rsid w:val="00434BCA"/>
    <w:rsid w:val="00441779"/>
    <w:rsid w:val="0044541A"/>
    <w:rsid w:val="00445854"/>
    <w:rsid w:val="00446BCD"/>
    <w:rsid w:val="00447A2C"/>
    <w:rsid w:val="004519A0"/>
    <w:rsid w:val="00453D08"/>
    <w:rsid w:val="0045414E"/>
    <w:rsid w:val="0045471D"/>
    <w:rsid w:val="00454D7D"/>
    <w:rsid w:val="004553B5"/>
    <w:rsid w:val="00456589"/>
    <w:rsid w:val="00460E2E"/>
    <w:rsid w:val="00462EB3"/>
    <w:rsid w:val="004634A4"/>
    <w:rsid w:val="00464E98"/>
    <w:rsid w:val="0047019E"/>
    <w:rsid w:val="00471782"/>
    <w:rsid w:val="00471C04"/>
    <w:rsid w:val="00473188"/>
    <w:rsid w:val="004759D0"/>
    <w:rsid w:val="004806A3"/>
    <w:rsid w:val="00483372"/>
    <w:rsid w:val="00483E70"/>
    <w:rsid w:val="00485767"/>
    <w:rsid w:val="0048636D"/>
    <w:rsid w:val="004906FE"/>
    <w:rsid w:val="0049234D"/>
    <w:rsid w:val="0049253B"/>
    <w:rsid w:val="004928A2"/>
    <w:rsid w:val="00497551"/>
    <w:rsid w:val="00497A68"/>
    <w:rsid w:val="004A0727"/>
    <w:rsid w:val="004A2E8F"/>
    <w:rsid w:val="004A4A70"/>
    <w:rsid w:val="004A5411"/>
    <w:rsid w:val="004A5434"/>
    <w:rsid w:val="004A56E0"/>
    <w:rsid w:val="004A5E87"/>
    <w:rsid w:val="004B3FD1"/>
    <w:rsid w:val="004B51F3"/>
    <w:rsid w:val="004B5A78"/>
    <w:rsid w:val="004C46B5"/>
    <w:rsid w:val="004C47E0"/>
    <w:rsid w:val="004C4E5A"/>
    <w:rsid w:val="004C56D8"/>
    <w:rsid w:val="004C5838"/>
    <w:rsid w:val="004C5DF4"/>
    <w:rsid w:val="004C6AB9"/>
    <w:rsid w:val="004C6E5E"/>
    <w:rsid w:val="004D0B93"/>
    <w:rsid w:val="004D2FBE"/>
    <w:rsid w:val="004D3CAA"/>
    <w:rsid w:val="004D3E13"/>
    <w:rsid w:val="004D4843"/>
    <w:rsid w:val="004D53FC"/>
    <w:rsid w:val="004D579F"/>
    <w:rsid w:val="004E1C99"/>
    <w:rsid w:val="004E455F"/>
    <w:rsid w:val="004E7811"/>
    <w:rsid w:val="004E7A4F"/>
    <w:rsid w:val="004F0176"/>
    <w:rsid w:val="004F3358"/>
    <w:rsid w:val="004F3F6B"/>
    <w:rsid w:val="004F5D46"/>
    <w:rsid w:val="004F74E6"/>
    <w:rsid w:val="0050053C"/>
    <w:rsid w:val="005045D5"/>
    <w:rsid w:val="00505EDB"/>
    <w:rsid w:val="005069CF"/>
    <w:rsid w:val="0051062F"/>
    <w:rsid w:val="00511D82"/>
    <w:rsid w:val="0051290B"/>
    <w:rsid w:val="00517910"/>
    <w:rsid w:val="005204DA"/>
    <w:rsid w:val="00521DD2"/>
    <w:rsid w:val="005267C7"/>
    <w:rsid w:val="00526BC3"/>
    <w:rsid w:val="005270C9"/>
    <w:rsid w:val="00527585"/>
    <w:rsid w:val="00530B7F"/>
    <w:rsid w:val="005330CB"/>
    <w:rsid w:val="005338C9"/>
    <w:rsid w:val="005362A7"/>
    <w:rsid w:val="00541614"/>
    <w:rsid w:val="00541E80"/>
    <w:rsid w:val="005427C0"/>
    <w:rsid w:val="0054521E"/>
    <w:rsid w:val="005463FC"/>
    <w:rsid w:val="0054756B"/>
    <w:rsid w:val="00547C2C"/>
    <w:rsid w:val="00547EB8"/>
    <w:rsid w:val="005504CB"/>
    <w:rsid w:val="00552BE7"/>
    <w:rsid w:val="005565B9"/>
    <w:rsid w:val="005572B3"/>
    <w:rsid w:val="00557922"/>
    <w:rsid w:val="005616F6"/>
    <w:rsid w:val="0056384D"/>
    <w:rsid w:val="00564D5B"/>
    <w:rsid w:val="0056504F"/>
    <w:rsid w:val="005675E4"/>
    <w:rsid w:val="00567EC6"/>
    <w:rsid w:val="0057243E"/>
    <w:rsid w:val="00573DAF"/>
    <w:rsid w:val="00574A35"/>
    <w:rsid w:val="0057769B"/>
    <w:rsid w:val="00580969"/>
    <w:rsid w:val="00582BB1"/>
    <w:rsid w:val="00583A6F"/>
    <w:rsid w:val="00585F44"/>
    <w:rsid w:val="00586893"/>
    <w:rsid w:val="005873D4"/>
    <w:rsid w:val="005876AB"/>
    <w:rsid w:val="00591887"/>
    <w:rsid w:val="00594746"/>
    <w:rsid w:val="00596E05"/>
    <w:rsid w:val="00597961"/>
    <w:rsid w:val="005A10EB"/>
    <w:rsid w:val="005A1AB0"/>
    <w:rsid w:val="005A1E50"/>
    <w:rsid w:val="005A384E"/>
    <w:rsid w:val="005A6876"/>
    <w:rsid w:val="005A6F0F"/>
    <w:rsid w:val="005B082D"/>
    <w:rsid w:val="005B45FD"/>
    <w:rsid w:val="005B541F"/>
    <w:rsid w:val="005B5C68"/>
    <w:rsid w:val="005B616F"/>
    <w:rsid w:val="005B7762"/>
    <w:rsid w:val="005C1242"/>
    <w:rsid w:val="005C2FC0"/>
    <w:rsid w:val="005C3473"/>
    <w:rsid w:val="005C5DC0"/>
    <w:rsid w:val="005C5DDF"/>
    <w:rsid w:val="005C6529"/>
    <w:rsid w:val="005D08D5"/>
    <w:rsid w:val="005D2A30"/>
    <w:rsid w:val="005D2DCB"/>
    <w:rsid w:val="005D3574"/>
    <w:rsid w:val="005D7595"/>
    <w:rsid w:val="005E0291"/>
    <w:rsid w:val="005E1238"/>
    <w:rsid w:val="005E1CB9"/>
    <w:rsid w:val="005E4392"/>
    <w:rsid w:val="005E45B2"/>
    <w:rsid w:val="005E4960"/>
    <w:rsid w:val="005E517B"/>
    <w:rsid w:val="005E5FDB"/>
    <w:rsid w:val="005E64F7"/>
    <w:rsid w:val="005E75F9"/>
    <w:rsid w:val="005F0040"/>
    <w:rsid w:val="005F14C6"/>
    <w:rsid w:val="005F36DF"/>
    <w:rsid w:val="005F664D"/>
    <w:rsid w:val="005F7E5A"/>
    <w:rsid w:val="00600F64"/>
    <w:rsid w:val="00604B89"/>
    <w:rsid w:val="00605F0B"/>
    <w:rsid w:val="00607854"/>
    <w:rsid w:val="00607B25"/>
    <w:rsid w:val="00611F98"/>
    <w:rsid w:val="00613DF0"/>
    <w:rsid w:val="00614531"/>
    <w:rsid w:val="006146E2"/>
    <w:rsid w:val="00614F26"/>
    <w:rsid w:val="006157C1"/>
    <w:rsid w:val="00616BEE"/>
    <w:rsid w:val="00616D7F"/>
    <w:rsid w:val="00617C9D"/>
    <w:rsid w:val="00620FEC"/>
    <w:rsid w:val="00621754"/>
    <w:rsid w:val="006222ED"/>
    <w:rsid w:val="0062241A"/>
    <w:rsid w:val="00625F19"/>
    <w:rsid w:val="00627818"/>
    <w:rsid w:val="00646AB1"/>
    <w:rsid w:val="00646C2A"/>
    <w:rsid w:val="00650843"/>
    <w:rsid w:val="00651365"/>
    <w:rsid w:val="0065229E"/>
    <w:rsid w:val="00652793"/>
    <w:rsid w:val="00653E75"/>
    <w:rsid w:val="006547A7"/>
    <w:rsid w:val="00654B28"/>
    <w:rsid w:val="00655381"/>
    <w:rsid w:val="006608F3"/>
    <w:rsid w:val="00662022"/>
    <w:rsid w:val="006629CD"/>
    <w:rsid w:val="00662F9B"/>
    <w:rsid w:val="006639B8"/>
    <w:rsid w:val="006647BC"/>
    <w:rsid w:val="006648A5"/>
    <w:rsid w:val="00664FE1"/>
    <w:rsid w:val="006662C8"/>
    <w:rsid w:val="00666583"/>
    <w:rsid w:val="00667944"/>
    <w:rsid w:val="00667A5A"/>
    <w:rsid w:val="00667E76"/>
    <w:rsid w:val="00673200"/>
    <w:rsid w:val="006751CC"/>
    <w:rsid w:val="006760CE"/>
    <w:rsid w:val="00677203"/>
    <w:rsid w:val="0067753E"/>
    <w:rsid w:val="00680087"/>
    <w:rsid w:val="00681017"/>
    <w:rsid w:val="006815B4"/>
    <w:rsid w:val="006818F1"/>
    <w:rsid w:val="00681BBC"/>
    <w:rsid w:val="00683F67"/>
    <w:rsid w:val="00685133"/>
    <w:rsid w:val="00685590"/>
    <w:rsid w:val="00686347"/>
    <w:rsid w:val="0069246C"/>
    <w:rsid w:val="00696DFF"/>
    <w:rsid w:val="00697B45"/>
    <w:rsid w:val="006A1B3D"/>
    <w:rsid w:val="006A1E93"/>
    <w:rsid w:val="006A32F4"/>
    <w:rsid w:val="006A47C5"/>
    <w:rsid w:val="006A5E9A"/>
    <w:rsid w:val="006A6820"/>
    <w:rsid w:val="006B076D"/>
    <w:rsid w:val="006B2FD7"/>
    <w:rsid w:val="006B35FE"/>
    <w:rsid w:val="006B367F"/>
    <w:rsid w:val="006B4415"/>
    <w:rsid w:val="006B54F8"/>
    <w:rsid w:val="006B65DD"/>
    <w:rsid w:val="006B6F2D"/>
    <w:rsid w:val="006C2E37"/>
    <w:rsid w:val="006C3AE5"/>
    <w:rsid w:val="006C52A8"/>
    <w:rsid w:val="006C589B"/>
    <w:rsid w:val="006C5ED5"/>
    <w:rsid w:val="006C6E4C"/>
    <w:rsid w:val="006D022F"/>
    <w:rsid w:val="006D5B80"/>
    <w:rsid w:val="006E102E"/>
    <w:rsid w:val="006E1BE2"/>
    <w:rsid w:val="006E3819"/>
    <w:rsid w:val="006E3C62"/>
    <w:rsid w:val="006E4900"/>
    <w:rsid w:val="006E659F"/>
    <w:rsid w:val="006E7152"/>
    <w:rsid w:val="006E745C"/>
    <w:rsid w:val="006E7C70"/>
    <w:rsid w:val="006F0481"/>
    <w:rsid w:val="006F0815"/>
    <w:rsid w:val="006F14B4"/>
    <w:rsid w:val="006F1716"/>
    <w:rsid w:val="006F2B60"/>
    <w:rsid w:val="006F3D5E"/>
    <w:rsid w:val="006F60F0"/>
    <w:rsid w:val="006F699C"/>
    <w:rsid w:val="006F6A6F"/>
    <w:rsid w:val="007008E1"/>
    <w:rsid w:val="00702703"/>
    <w:rsid w:val="00703A9B"/>
    <w:rsid w:val="00705619"/>
    <w:rsid w:val="007063FF"/>
    <w:rsid w:val="0070692A"/>
    <w:rsid w:val="00706A99"/>
    <w:rsid w:val="00710CB1"/>
    <w:rsid w:val="0071299D"/>
    <w:rsid w:val="007137E9"/>
    <w:rsid w:val="00715B89"/>
    <w:rsid w:val="00723F4D"/>
    <w:rsid w:val="00725CC5"/>
    <w:rsid w:val="007276F9"/>
    <w:rsid w:val="00727BC8"/>
    <w:rsid w:val="00730C00"/>
    <w:rsid w:val="00731794"/>
    <w:rsid w:val="007330D5"/>
    <w:rsid w:val="00736FA2"/>
    <w:rsid w:val="0074107C"/>
    <w:rsid w:val="00741282"/>
    <w:rsid w:val="00741DF0"/>
    <w:rsid w:val="007455DF"/>
    <w:rsid w:val="0074585E"/>
    <w:rsid w:val="00747B6E"/>
    <w:rsid w:val="0075133E"/>
    <w:rsid w:val="00753657"/>
    <w:rsid w:val="00755938"/>
    <w:rsid w:val="00760B16"/>
    <w:rsid w:val="00760EA4"/>
    <w:rsid w:val="0076232E"/>
    <w:rsid w:val="007653FB"/>
    <w:rsid w:val="007657BB"/>
    <w:rsid w:val="0077020D"/>
    <w:rsid w:val="007704BB"/>
    <w:rsid w:val="0077081F"/>
    <w:rsid w:val="00771451"/>
    <w:rsid w:val="007717E1"/>
    <w:rsid w:val="00773141"/>
    <w:rsid w:val="007758F9"/>
    <w:rsid w:val="00775E4D"/>
    <w:rsid w:val="0078189D"/>
    <w:rsid w:val="00782D82"/>
    <w:rsid w:val="007832B8"/>
    <w:rsid w:val="00784D73"/>
    <w:rsid w:val="007852BF"/>
    <w:rsid w:val="00786467"/>
    <w:rsid w:val="00786E86"/>
    <w:rsid w:val="00787495"/>
    <w:rsid w:val="0079015A"/>
    <w:rsid w:val="007904B6"/>
    <w:rsid w:val="007905DA"/>
    <w:rsid w:val="0079164A"/>
    <w:rsid w:val="00791C89"/>
    <w:rsid w:val="0079250F"/>
    <w:rsid w:val="00792D11"/>
    <w:rsid w:val="00793E79"/>
    <w:rsid w:val="00796939"/>
    <w:rsid w:val="0079773B"/>
    <w:rsid w:val="0079779C"/>
    <w:rsid w:val="007A180F"/>
    <w:rsid w:val="007A23B9"/>
    <w:rsid w:val="007A4D24"/>
    <w:rsid w:val="007A52E1"/>
    <w:rsid w:val="007A6B94"/>
    <w:rsid w:val="007A6EC2"/>
    <w:rsid w:val="007B02B4"/>
    <w:rsid w:val="007B0F00"/>
    <w:rsid w:val="007B12E5"/>
    <w:rsid w:val="007B1AF8"/>
    <w:rsid w:val="007B5457"/>
    <w:rsid w:val="007B5950"/>
    <w:rsid w:val="007B5AFC"/>
    <w:rsid w:val="007B5CAD"/>
    <w:rsid w:val="007B638F"/>
    <w:rsid w:val="007B6930"/>
    <w:rsid w:val="007B6C43"/>
    <w:rsid w:val="007B7D0C"/>
    <w:rsid w:val="007C15B1"/>
    <w:rsid w:val="007C2B8E"/>
    <w:rsid w:val="007C3BE5"/>
    <w:rsid w:val="007C3C8C"/>
    <w:rsid w:val="007C4481"/>
    <w:rsid w:val="007C6F55"/>
    <w:rsid w:val="007D203C"/>
    <w:rsid w:val="007D2099"/>
    <w:rsid w:val="007D2C32"/>
    <w:rsid w:val="007D357A"/>
    <w:rsid w:val="007D43AB"/>
    <w:rsid w:val="007D46CC"/>
    <w:rsid w:val="007D4794"/>
    <w:rsid w:val="007D68D4"/>
    <w:rsid w:val="007E2E8E"/>
    <w:rsid w:val="007E31B3"/>
    <w:rsid w:val="007E5AFE"/>
    <w:rsid w:val="007E601D"/>
    <w:rsid w:val="007E64D2"/>
    <w:rsid w:val="007F0486"/>
    <w:rsid w:val="007F2001"/>
    <w:rsid w:val="007F5A88"/>
    <w:rsid w:val="007F5EAF"/>
    <w:rsid w:val="00800B22"/>
    <w:rsid w:val="00800B74"/>
    <w:rsid w:val="00800CAE"/>
    <w:rsid w:val="00802983"/>
    <w:rsid w:val="00804EB1"/>
    <w:rsid w:val="0080707B"/>
    <w:rsid w:val="00807E75"/>
    <w:rsid w:val="00810D5F"/>
    <w:rsid w:val="00810E79"/>
    <w:rsid w:val="00814337"/>
    <w:rsid w:val="0081631F"/>
    <w:rsid w:val="0081663A"/>
    <w:rsid w:val="0082016A"/>
    <w:rsid w:val="008208B4"/>
    <w:rsid w:val="00820B89"/>
    <w:rsid w:val="0082137D"/>
    <w:rsid w:val="0082232B"/>
    <w:rsid w:val="008231E3"/>
    <w:rsid w:val="00823B35"/>
    <w:rsid w:val="00826310"/>
    <w:rsid w:val="00827891"/>
    <w:rsid w:val="0083108E"/>
    <w:rsid w:val="008339C2"/>
    <w:rsid w:val="008355F3"/>
    <w:rsid w:val="00836377"/>
    <w:rsid w:val="008366A5"/>
    <w:rsid w:val="00837398"/>
    <w:rsid w:val="00840F6E"/>
    <w:rsid w:val="00844012"/>
    <w:rsid w:val="008458AD"/>
    <w:rsid w:val="00846788"/>
    <w:rsid w:val="00847206"/>
    <w:rsid w:val="00847863"/>
    <w:rsid w:val="00850964"/>
    <w:rsid w:val="00850A08"/>
    <w:rsid w:val="008514EE"/>
    <w:rsid w:val="00851DA6"/>
    <w:rsid w:val="00852F6F"/>
    <w:rsid w:val="0085377D"/>
    <w:rsid w:val="0085448A"/>
    <w:rsid w:val="00855220"/>
    <w:rsid w:val="008557B0"/>
    <w:rsid w:val="00856236"/>
    <w:rsid w:val="0085668F"/>
    <w:rsid w:val="00856C9B"/>
    <w:rsid w:val="00857A0E"/>
    <w:rsid w:val="008624F7"/>
    <w:rsid w:val="0086256D"/>
    <w:rsid w:val="00862A8C"/>
    <w:rsid w:val="008662D4"/>
    <w:rsid w:val="008677EA"/>
    <w:rsid w:val="008711FE"/>
    <w:rsid w:val="00872448"/>
    <w:rsid w:val="008759F6"/>
    <w:rsid w:val="0087617E"/>
    <w:rsid w:val="008765A3"/>
    <w:rsid w:val="00876C33"/>
    <w:rsid w:val="0088574C"/>
    <w:rsid w:val="008864E4"/>
    <w:rsid w:val="00886992"/>
    <w:rsid w:val="00886E36"/>
    <w:rsid w:val="00893F16"/>
    <w:rsid w:val="008947DA"/>
    <w:rsid w:val="0089726D"/>
    <w:rsid w:val="008978D3"/>
    <w:rsid w:val="008A025D"/>
    <w:rsid w:val="008A7104"/>
    <w:rsid w:val="008A720B"/>
    <w:rsid w:val="008A7A0D"/>
    <w:rsid w:val="008B1410"/>
    <w:rsid w:val="008B322F"/>
    <w:rsid w:val="008B4921"/>
    <w:rsid w:val="008B5912"/>
    <w:rsid w:val="008B5E9E"/>
    <w:rsid w:val="008B67D0"/>
    <w:rsid w:val="008C107D"/>
    <w:rsid w:val="008C281D"/>
    <w:rsid w:val="008C2F1E"/>
    <w:rsid w:val="008C313D"/>
    <w:rsid w:val="008C34A9"/>
    <w:rsid w:val="008C44DD"/>
    <w:rsid w:val="008C482E"/>
    <w:rsid w:val="008C5B47"/>
    <w:rsid w:val="008C77B5"/>
    <w:rsid w:val="008D33DC"/>
    <w:rsid w:val="008D4536"/>
    <w:rsid w:val="008D5E13"/>
    <w:rsid w:val="008D6503"/>
    <w:rsid w:val="008D689E"/>
    <w:rsid w:val="008E0142"/>
    <w:rsid w:val="008E1F5D"/>
    <w:rsid w:val="008E23B9"/>
    <w:rsid w:val="008E23F7"/>
    <w:rsid w:val="008E2FE1"/>
    <w:rsid w:val="008E3088"/>
    <w:rsid w:val="008E33CF"/>
    <w:rsid w:val="008E54FC"/>
    <w:rsid w:val="008E6394"/>
    <w:rsid w:val="008E6C90"/>
    <w:rsid w:val="008F0A94"/>
    <w:rsid w:val="008F3EF9"/>
    <w:rsid w:val="008F5837"/>
    <w:rsid w:val="008F5C23"/>
    <w:rsid w:val="008F6245"/>
    <w:rsid w:val="008F69CD"/>
    <w:rsid w:val="008F70B5"/>
    <w:rsid w:val="009030D0"/>
    <w:rsid w:val="00904066"/>
    <w:rsid w:val="0090569B"/>
    <w:rsid w:val="00910ADA"/>
    <w:rsid w:val="00911934"/>
    <w:rsid w:val="00913168"/>
    <w:rsid w:val="00914EF1"/>
    <w:rsid w:val="00916592"/>
    <w:rsid w:val="009167A8"/>
    <w:rsid w:val="00916C08"/>
    <w:rsid w:val="00917A06"/>
    <w:rsid w:val="0092010C"/>
    <w:rsid w:val="009240ED"/>
    <w:rsid w:val="00924E33"/>
    <w:rsid w:val="00924E7B"/>
    <w:rsid w:val="00925501"/>
    <w:rsid w:val="00925ED3"/>
    <w:rsid w:val="00926399"/>
    <w:rsid w:val="00930184"/>
    <w:rsid w:val="00932CA7"/>
    <w:rsid w:val="00933494"/>
    <w:rsid w:val="009373A3"/>
    <w:rsid w:val="00937D73"/>
    <w:rsid w:val="00941423"/>
    <w:rsid w:val="00943555"/>
    <w:rsid w:val="00944074"/>
    <w:rsid w:val="009444E2"/>
    <w:rsid w:val="0094681D"/>
    <w:rsid w:val="00946B62"/>
    <w:rsid w:val="00947FEF"/>
    <w:rsid w:val="00953973"/>
    <w:rsid w:val="009555AF"/>
    <w:rsid w:val="009638CF"/>
    <w:rsid w:val="00965807"/>
    <w:rsid w:val="00966A08"/>
    <w:rsid w:val="00967B01"/>
    <w:rsid w:val="00970188"/>
    <w:rsid w:val="00971FC5"/>
    <w:rsid w:val="00973569"/>
    <w:rsid w:val="009740CD"/>
    <w:rsid w:val="00975CFD"/>
    <w:rsid w:val="00976001"/>
    <w:rsid w:val="009809F4"/>
    <w:rsid w:val="00982267"/>
    <w:rsid w:val="009833C9"/>
    <w:rsid w:val="009840C3"/>
    <w:rsid w:val="00985BEE"/>
    <w:rsid w:val="00990993"/>
    <w:rsid w:val="00990B32"/>
    <w:rsid w:val="00991D94"/>
    <w:rsid w:val="0099239F"/>
    <w:rsid w:val="00993CE9"/>
    <w:rsid w:val="00994E95"/>
    <w:rsid w:val="00995468"/>
    <w:rsid w:val="009A0C60"/>
    <w:rsid w:val="009A44B8"/>
    <w:rsid w:val="009A4500"/>
    <w:rsid w:val="009A72C8"/>
    <w:rsid w:val="009A73F7"/>
    <w:rsid w:val="009B06CD"/>
    <w:rsid w:val="009B23F9"/>
    <w:rsid w:val="009B3973"/>
    <w:rsid w:val="009B3BB0"/>
    <w:rsid w:val="009B5FF8"/>
    <w:rsid w:val="009C00BC"/>
    <w:rsid w:val="009C055D"/>
    <w:rsid w:val="009C0CC5"/>
    <w:rsid w:val="009C2227"/>
    <w:rsid w:val="009C40B9"/>
    <w:rsid w:val="009C473E"/>
    <w:rsid w:val="009C78F2"/>
    <w:rsid w:val="009C7AF8"/>
    <w:rsid w:val="009C7DAE"/>
    <w:rsid w:val="009D0064"/>
    <w:rsid w:val="009D04EB"/>
    <w:rsid w:val="009D157B"/>
    <w:rsid w:val="009D27BF"/>
    <w:rsid w:val="009D387E"/>
    <w:rsid w:val="009D57C9"/>
    <w:rsid w:val="009D7832"/>
    <w:rsid w:val="009D7E6E"/>
    <w:rsid w:val="009D7F35"/>
    <w:rsid w:val="009D7FA3"/>
    <w:rsid w:val="009E0053"/>
    <w:rsid w:val="009E0AB0"/>
    <w:rsid w:val="009E0E74"/>
    <w:rsid w:val="009E2059"/>
    <w:rsid w:val="009E2248"/>
    <w:rsid w:val="009E3C7F"/>
    <w:rsid w:val="009E40EB"/>
    <w:rsid w:val="009E7E02"/>
    <w:rsid w:val="009F05E4"/>
    <w:rsid w:val="009F44F7"/>
    <w:rsid w:val="009F4ED0"/>
    <w:rsid w:val="009F5303"/>
    <w:rsid w:val="009F75D5"/>
    <w:rsid w:val="00A0114D"/>
    <w:rsid w:val="00A02D0A"/>
    <w:rsid w:val="00A05DFB"/>
    <w:rsid w:val="00A06AE7"/>
    <w:rsid w:val="00A1185E"/>
    <w:rsid w:val="00A14B1B"/>
    <w:rsid w:val="00A173AB"/>
    <w:rsid w:val="00A17BBE"/>
    <w:rsid w:val="00A22B1D"/>
    <w:rsid w:val="00A270CE"/>
    <w:rsid w:val="00A27F4A"/>
    <w:rsid w:val="00A303D6"/>
    <w:rsid w:val="00A30EF5"/>
    <w:rsid w:val="00A33CF2"/>
    <w:rsid w:val="00A35005"/>
    <w:rsid w:val="00A352CA"/>
    <w:rsid w:val="00A36853"/>
    <w:rsid w:val="00A370E7"/>
    <w:rsid w:val="00A37308"/>
    <w:rsid w:val="00A42177"/>
    <w:rsid w:val="00A53A7A"/>
    <w:rsid w:val="00A53D75"/>
    <w:rsid w:val="00A578E0"/>
    <w:rsid w:val="00A60735"/>
    <w:rsid w:val="00A61570"/>
    <w:rsid w:val="00A61A5E"/>
    <w:rsid w:val="00A6330B"/>
    <w:rsid w:val="00A63728"/>
    <w:rsid w:val="00A63E6F"/>
    <w:rsid w:val="00A65BDA"/>
    <w:rsid w:val="00A74715"/>
    <w:rsid w:val="00A767B5"/>
    <w:rsid w:val="00A768BB"/>
    <w:rsid w:val="00A87E04"/>
    <w:rsid w:val="00A916ED"/>
    <w:rsid w:val="00A92BA2"/>
    <w:rsid w:val="00A935B3"/>
    <w:rsid w:val="00A93F4D"/>
    <w:rsid w:val="00A96B4D"/>
    <w:rsid w:val="00A97D0B"/>
    <w:rsid w:val="00AA105B"/>
    <w:rsid w:val="00AA2D99"/>
    <w:rsid w:val="00AA48D3"/>
    <w:rsid w:val="00AA4EC8"/>
    <w:rsid w:val="00AA5889"/>
    <w:rsid w:val="00AB1498"/>
    <w:rsid w:val="00AB7A7D"/>
    <w:rsid w:val="00AB7D81"/>
    <w:rsid w:val="00AC25EC"/>
    <w:rsid w:val="00AC2C5D"/>
    <w:rsid w:val="00AC30A2"/>
    <w:rsid w:val="00AC692D"/>
    <w:rsid w:val="00AC7BA5"/>
    <w:rsid w:val="00AD4B09"/>
    <w:rsid w:val="00AD535F"/>
    <w:rsid w:val="00AD5FED"/>
    <w:rsid w:val="00AE037C"/>
    <w:rsid w:val="00AE0E4C"/>
    <w:rsid w:val="00AE3E60"/>
    <w:rsid w:val="00AE6154"/>
    <w:rsid w:val="00AE6F31"/>
    <w:rsid w:val="00AF0753"/>
    <w:rsid w:val="00AF184A"/>
    <w:rsid w:val="00AF3F38"/>
    <w:rsid w:val="00AF5AA4"/>
    <w:rsid w:val="00AF7ACE"/>
    <w:rsid w:val="00B0002F"/>
    <w:rsid w:val="00B0175F"/>
    <w:rsid w:val="00B04D2C"/>
    <w:rsid w:val="00B056CE"/>
    <w:rsid w:val="00B10306"/>
    <w:rsid w:val="00B10A3D"/>
    <w:rsid w:val="00B1352C"/>
    <w:rsid w:val="00B15EE7"/>
    <w:rsid w:val="00B16111"/>
    <w:rsid w:val="00B1615F"/>
    <w:rsid w:val="00B20749"/>
    <w:rsid w:val="00B21F93"/>
    <w:rsid w:val="00B22124"/>
    <w:rsid w:val="00B22475"/>
    <w:rsid w:val="00B24978"/>
    <w:rsid w:val="00B24D94"/>
    <w:rsid w:val="00B25A8C"/>
    <w:rsid w:val="00B27089"/>
    <w:rsid w:val="00B32167"/>
    <w:rsid w:val="00B32697"/>
    <w:rsid w:val="00B3297D"/>
    <w:rsid w:val="00B34400"/>
    <w:rsid w:val="00B40914"/>
    <w:rsid w:val="00B40F41"/>
    <w:rsid w:val="00B44C66"/>
    <w:rsid w:val="00B45A17"/>
    <w:rsid w:val="00B46458"/>
    <w:rsid w:val="00B47DE4"/>
    <w:rsid w:val="00B50942"/>
    <w:rsid w:val="00B52FDA"/>
    <w:rsid w:val="00B532C9"/>
    <w:rsid w:val="00B5600D"/>
    <w:rsid w:val="00B560BC"/>
    <w:rsid w:val="00B579DF"/>
    <w:rsid w:val="00B579E0"/>
    <w:rsid w:val="00B603BE"/>
    <w:rsid w:val="00B62F8D"/>
    <w:rsid w:val="00B639CE"/>
    <w:rsid w:val="00B63CE5"/>
    <w:rsid w:val="00B643A7"/>
    <w:rsid w:val="00B7379E"/>
    <w:rsid w:val="00B77A23"/>
    <w:rsid w:val="00B81ADC"/>
    <w:rsid w:val="00B826A4"/>
    <w:rsid w:val="00B84EB7"/>
    <w:rsid w:val="00B85351"/>
    <w:rsid w:val="00B857A8"/>
    <w:rsid w:val="00B875FF"/>
    <w:rsid w:val="00B8779B"/>
    <w:rsid w:val="00B90CAD"/>
    <w:rsid w:val="00B91178"/>
    <w:rsid w:val="00B95C5F"/>
    <w:rsid w:val="00B969D3"/>
    <w:rsid w:val="00B979F3"/>
    <w:rsid w:val="00BA01C0"/>
    <w:rsid w:val="00BA176B"/>
    <w:rsid w:val="00BA30CD"/>
    <w:rsid w:val="00BA48CE"/>
    <w:rsid w:val="00BA48F4"/>
    <w:rsid w:val="00BA67D5"/>
    <w:rsid w:val="00BA6F97"/>
    <w:rsid w:val="00BA7B67"/>
    <w:rsid w:val="00BB00E3"/>
    <w:rsid w:val="00BB09F4"/>
    <w:rsid w:val="00BB43A2"/>
    <w:rsid w:val="00BB6735"/>
    <w:rsid w:val="00BB715A"/>
    <w:rsid w:val="00BC3587"/>
    <w:rsid w:val="00BC6A68"/>
    <w:rsid w:val="00BD0E28"/>
    <w:rsid w:val="00BD444E"/>
    <w:rsid w:val="00BD5A52"/>
    <w:rsid w:val="00BD5E34"/>
    <w:rsid w:val="00BE1D22"/>
    <w:rsid w:val="00BE1DCA"/>
    <w:rsid w:val="00BE1F91"/>
    <w:rsid w:val="00BE2F1E"/>
    <w:rsid w:val="00BE77BA"/>
    <w:rsid w:val="00BE78AD"/>
    <w:rsid w:val="00BF1238"/>
    <w:rsid w:val="00C0503B"/>
    <w:rsid w:val="00C078DE"/>
    <w:rsid w:val="00C12873"/>
    <w:rsid w:val="00C165C2"/>
    <w:rsid w:val="00C2034A"/>
    <w:rsid w:val="00C23304"/>
    <w:rsid w:val="00C25425"/>
    <w:rsid w:val="00C260E6"/>
    <w:rsid w:val="00C27409"/>
    <w:rsid w:val="00C27CE5"/>
    <w:rsid w:val="00C3000E"/>
    <w:rsid w:val="00C3038E"/>
    <w:rsid w:val="00C3112F"/>
    <w:rsid w:val="00C32C0C"/>
    <w:rsid w:val="00C34142"/>
    <w:rsid w:val="00C34834"/>
    <w:rsid w:val="00C35DE7"/>
    <w:rsid w:val="00C37FBE"/>
    <w:rsid w:val="00C4028C"/>
    <w:rsid w:val="00C415B7"/>
    <w:rsid w:val="00C419C8"/>
    <w:rsid w:val="00C4566C"/>
    <w:rsid w:val="00C457E5"/>
    <w:rsid w:val="00C47FAB"/>
    <w:rsid w:val="00C5014C"/>
    <w:rsid w:val="00C50E7B"/>
    <w:rsid w:val="00C5287B"/>
    <w:rsid w:val="00C52DB2"/>
    <w:rsid w:val="00C543D6"/>
    <w:rsid w:val="00C54DC0"/>
    <w:rsid w:val="00C602EA"/>
    <w:rsid w:val="00C619E3"/>
    <w:rsid w:val="00C66F7E"/>
    <w:rsid w:val="00C72E79"/>
    <w:rsid w:val="00C767B7"/>
    <w:rsid w:val="00C77E4C"/>
    <w:rsid w:val="00C827F6"/>
    <w:rsid w:val="00C85FD0"/>
    <w:rsid w:val="00C86DEF"/>
    <w:rsid w:val="00C909D7"/>
    <w:rsid w:val="00C912E7"/>
    <w:rsid w:val="00C9222A"/>
    <w:rsid w:val="00C941E2"/>
    <w:rsid w:val="00C94A50"/>
    <w:rsid w:val="00CA101F"/>
    <w:rsid w:val="00CA1BB6"/>
    <w:rsid w:val="00CA1F90"/>
    <w:rsid w:val="00CA3C63"/>
    <w:rsid w:val="00CA45CA"/>
    <w:rsid w:val="00CA5C8F"/>
    <w:rsid w:val="00CA5FC6"/>
    <w:rsid w:val="00CB3527"/>
    <w:rsid w:val="00CB4503"/>
    <w:rsid w:val="00CB70DF"/>
    <w:rsid w:val="00CC0AA0"/>
    <w:rsid w:val="00CC0EA5"/>
    <w:rsid w:val="00CC12EB"/>
    <w:rsid w:val="00CC4F9B"/>
    <w:rsid w:val="00CC57A7"/>
    <w:rsid w:val="00CC65A0"/>
    <w:rsid w:val="00CC710F"/>
    <w:rsid w:val="00CC79BB"/>
    <w:rsid w:val="00CC7AC7"/>
    <w:rsid w:val="00CD088E"/>
    <w:rsid w:val="00CD3155"/>
    <w:rsid w:val="00CD3E74"/>
    <w:rsid w:val="00CD4066"/>
    <w:rsid w:val="00CD456C"/>
    <w:rsid w:val="00CD4F85"/>
    <w:rsid w:val="00CD505C"/>
    <w:rsid w:val="00CD6005"/>
    <w:rsid w:val="00CD7DC4"/>
    <w:rsid w:val="00CD7F2A"/>
    <w:rsid w:val="00CE0827"/>
    <w:rsid w:val="00CE491D"/>
    <w:rsid w:val="00CE675F"/>
    <w:rsid w:val="00CE6DFD"/>
    <w:rsid w:val="00CF1195"/>
    <w:rsid w:val="00CF160E"/>
    <w:rsid w:val="00CF71E5"/>
    <w:rsid w:val="00CF7BF3"/>
    <w:rsid w:val="00CF7C92"/>
    <w:rsid w:val="00D018B0"/>
    <w:rsid w:val="00D02D66"/>
    <w:rsid w:val="00D0358B"/>
    <w:rsid w:val="00D05D27"/>
    <w:rsid w:val="00D066AA"/>
    <w:rsid w:val="00D11C48"/>
    <w:rsid w:val="00D12473"/>
    <w:rsid w:val="00D13741"/>
    <w:rsid w:val="00D14831"/>
    <w:rsid w:val="00D2098F"/>
    <w:rsid w:val="00D21CC3"/>
    <w:rsid w:val="00D21E8A"/>
    <w:rsid w:val="00D21F8B"/>
    <w:rsid w:val="00D2225C"/>
    <w:rsid w:val="00D22F38"/>
    <w:rsid w:val="00D241B2"/>
    <w:rsid w:val="00D24F14"/>
    <w:rsid w:val="00D26065"/>
    <w:rsid w:val="00D26166"/>
    <w:rsid w:val="00D2792D"/>
    <w:rsid w:val="00D279AF"/>
    <w:rsid w:val="00D30C5B"/>
    <w:rsid w:val="00D338C2"/>
    <w:rsid w:val="00D33DCA"/>
    <w:rsid w:val="00D41EBC"/>
    <w:rsid w:val="00D4287F"/>
    <w:rsid w:val="00D4506E"/>
    <w:rsid w:val="00D462A1"/>
    <w:rsid w:val="00D5249C"/>
    <w:rsid w:val="00D53966"/>
    <w:rsid w:val="00D5546A"/>
    <w:rsid w:val="00D564AB"/>
    <w:rsid w:val="00D57E0B"/>
    <w:rsid w:val="00D60598"/>
    <w:rsid w:val="00D63375"/>
    <w:rsid w:val="00D66083"/>
    <w:rsid w:val="00D672CD"/>
    <w:rsid w:val="00D70C1D"/>
    <w:rsid w:val="00D7390A"/>
    <w:rsid w:val="00D80A86"/>
    <w:rsid w:val="00D80BE0"/>
    <w:rsid w:val="00D81EBD"/>
    <w:rsid w:val="00D8540F"/>
    <w:rsid w:val="00D86645"/>
    <w:rsid w:val="00D9235A"/>
    <w:rsid w:val="00D9497B"/>
    <w:rsid w:val="00D95CDE"/>
    <w:rsid w:val="00D95DB5"/>
    <w:rsid w:val="00D967CB"/>
    <w:rsid w:val="00D96EA0"/>
    <w:rsid w:val="00DA11AA"/>
    <w:rsid w:val="00DA2588"/>
    <w:rsid w:val="00DB1809"/>
    <w:rsid w:val="00DB2786"/>
    <w:rsid w:val="00DB48B8"/>
    <w:rsid w:val="00DC2DF7"/>
    <w:rsid w:val="00DC3E37"/>
    <w:rsid w:val="00DC5A75"/>
    <w:rsid w:val="00DC5FD0"/>
    <w:rsid w:val="00DD0DED"/>
    <w:rsid w:val="00DD35A8"/>
    <w:rsid w:val="00DD40E7"/>
    <w:rsid w:val="00DD54AA"/>
    <w:rsid w:val="00DD632C"/>
    <w:rsid w:val="00DE0234"/>
    <w:rsid w:val="00DE1EF0"/>
    <w:rsid w:val="00DE2B5D"/>
    <w:rsid w:val="00DE4824"/>
    <w:rsid w:val="00DE6739"/>
    <w:rsid w:val="00DF152F"/>
    <w:rsid w:val="00DF4025"/>
    <w:rsid w:val="00DF65F9"/>
    <w:rsid w:val="00E003C9"/>
    <w:rsid w:val="00E00BE0"/>
    <w:rsid w:val="00E01558"/>
    <w:rsid w:val="00E02316"/>
    <w:rsid w:val="00E051D9"/>
    <w:rsid w:val="00E05BCF"/>
    <w:rsid w:val="00E06DBD"/>
    <w:rsid w:val="00E071AA"/>
    <w:rsid w:val="00E07BBF"/>
    <w:rsid w:val="00E1141F"/>
    <w:rsid w:val="00E11AE6"/>
    <w:rsid w:val="00E12A0E"/>
    <w:rsid w:val="00E13F15"/>
    <w:rsid w:val="00E146BB"/>
    <w:rsid w:val="00E175E2"/>
    <w:rsid w:val="00E2157A"/>
    <w:rsid w:val="00E26362"/>
    <w:rsid w:val="00E27649"/>
    <w:rsid w:val="00E35199"/>
    <w:rsid w:val="00E35C41"/>
    <w:rsid w:val="00E42725"/>
    <w:rsid w:val="00E442AB"/>
    <w:rsid w:val="00E44BCD"/>
    <w:rsid w:val="00E45064"/>
    <w:rsid w:val="00E46800"/>
    <w:rsid w:val="00E47C41"/>
    <w:rsid w:val="00E507D2"/>
    <w:rsid w:val="00E5206D"/>
    <w:rsid w:val="00E5267D"/>
    <w:rsid w:val="00E52A91"/>
    <w:rsid w:val="00E53482"/>
    <w:rsid w:val="00E53ACA"/>
    <w:rsid w:val="00E546A5"/>
    <w:rsid w:val="00E55303"/>
    <w:rsid w:val="00E55897"/>
    <w:rsid w:val="00E56CEE"/>
    <w:rsid w:val="00E60622"/>
    <w:rsid w:val="00E60A75"/>
    <w:rsid w:val="00E62EE2"/>
    <w:rsid w:val="00E6687E"/>
    <w:rsid w:val="00E669DC"/>
    <w:rsid w:val="00E66F99"/>
    <w:rsid w:val="00E70525"/>
    <w:rsid w:val="00E71E79"/>
    <w:rsid w:val="00E73F0A"/>
    <w:rsid w:val="00E75955"/>
    <w:rsid w:val="00E75D75"/>
    <w:rsid w:val="00E814F2"/>
    <w:rsid w:val="00E84E3C"/>
    <w:rsid w:val="00E857C6"/>
    <w:rsid w:val="00E85930"/>
    <w:rsid w:val="00E904FA"/>
    <w:rsid w:val="00E93713"/>
    <w:rsid w:val="00E93993"/>
    <w:rsid w:val="00E95A83"/>
    <w:rsid w:val="00E963A8"/>
    <w:rsid w:val="00EA29CD"/>
    <w:rsid w:val="00EA3478"/>
    <w:rsid w:val="00EA4EFE"/>
    <w:rsid w:val="00EA69F7"/>
    <w:rsid w:val="00EA7C23"/>
    <w:rsid w:val="00EB04E4"/>
    <w:rsid w:val="00EB0747"/>
    <w:rsid w:val="00EB0CE8"/>
    <w:rsid w:val="00EB2589"/>
    <w:rsid w:val="00EB2E69"/>
    <w:rsid w:val="00EB470C"/>
    <w:rsid w:val="00EB4D7E"/>
    <w:rsid w:val="00EB4DC1"/>
    <w:rsid w:val="00EB56E3"/>
    <w:rsid w:val="00EB6E11"/>
    <w:rsid w:val="00EB6EBC"/>
    <w:rsid w:val="00EC0A3E"/>
    <w:rsid w:val="00EC18BA"/>
    <w:rsid w:val="00EC1ECD"/>
    <w:rsid w:val="00EC4EE0"/>
    <w:rsid w:val="00EC567D"/>
    <w:rsid w:val="00EC56C6"/>
    <w:rsid w:val="00EC57C1"/>
    <w:rsid w:val="00EC7DBF"/>
    <w:rsid w:val="00ED0D3C"/>
    <w:rsid w:val="00ED229F"/>
    <w:rsid w:val="00ED2689"/>
    <w:rsid w:val="00ED335E"/>
    <w:rsid w:val="00ED35DB"/>
    <w:rsid w:val="00ED3AA2"/>
    <w:rsid w:val="00ED70FD"/>
    <w:rsid w:val="00EE3C17"/>
    <w:rsid w:val="00EE4629"/>
    <w:rsid w:val="00EE7156"/>
    <w:rsid w:val="00EF02F8"/>
    <w:rsid w:val="00EF0448"/>
    <w:rsid w:val="00EF2B67"/>
    <w:rsid w:val="00EF3903"/>
    <w:rsid w:val="00EF3FAD"/>
    <w:rsid w:val="00F0134C"/>
    <w:rsid w:val="00F016D9"/>
    <w:rsid w:val="00F0175F"/>
    <w:rsid w:val="00F02E4B"/>
    <w:rsid w:val="00F0400D"/>
    <w:rsid w:val="00F05DEF"/>
    <w:rsid w:val="00F078E1"/>
    <w:rsid w:val="00F13250"/>
    <w:rsid w:val="00F13D6E"/>
    <w:rsid w:val="00F1416E"/>
    <w:rsid w:val="00F14E06"/>
    <w:rsid w:val="00F15BFD"/>
    <w:rsid w:val="00F165EC"/>
    <w:rsid w:val="00F217CB"/>
    <w:rsid w:val="00F26D4A"/>
    <w:rsid w:val="00F275E2"/>
    <w:rsid w:val="00F27A64"/>
    <w:rsid w:val="00F310C1"/>
    <w:rsid w:val="00F40673"/>
    <w:rsid w:val="00F4203D"/>
    <w:rsid w:val="00F4325B"/>
    <w:rsid w:val="00F46403"/>
    <w:rsid w:val="00F465CB"/>
    <w:rsid w:val="00F47DDD"/>
    <w:rsid w:val="00F50E42"/>
    <w:rsid w:val="00F557C6"/>
    <w:rsid w:val="00F55C08"/>
    <w:rsid w:val="00F57057"/>
    <w:rsid w:val="00F57EC7"/>
    <w:rsid w:val="00F60E85"/>
    <w:rsid w:val="00F61328"/>
    <w:rsid w:val="00F63202"/>
    <w:rsid w:val="00F652CB"/>
    <w:rsid w:val="00F65C8E"/>
    <w:rsid w:val="00F67B86"/>
    <w:rsid w:val="00F70235"/>
    <w:rsid w:val="00F70462"/>
    <w:rsid w:val="00F73DE9"/>
    <w:rsid w:val="00F74FC4"/>
    <w:rsid w:val="00F802C0"/>
    <w:rsid w:val="00F817D8"/>
    <w:rsid w:val="00F81F65"/>
    <w:rsid w:val="00F82A70"/>
    <w:rsid w:val="00F838CA"/>
    <w:rsid w:val="00F8571B"/>
    <w:rsid w:val="00F859A1"/>
    <w:rsid w:val="00F8645F"/>
    <w:rsid w:val="00F8719A"/>
    <w:rsid w:val="00F8755B"/>
    <w:rsid w:val="00F911EB"/>
    <w:rsid w:val="00F92B7B"/>
    <w:rsid w:val="00F96EF9"/>
    <w:rsid w:val="00FA0413"/>
    <w:rsid w:val="00FA3A42"/>
    <w:rsid w:val="00FA4915"/>
    <w:rsid w:val="00FA4F16"/>
    <w:rsid w:val="00FA52C8"/>
    <w:rsid w:val="00FA6827"/>
    <w:rsid w:val="00FB22F0"/>
    <w:rsid w:val="00FB3208"/>
    <w:rsid w:val="00FB417F"/>
    <w:rsid w:val="00FC0378"/>
    <w:rsid w:val="00FC2D9C"/>
    <w:rsid w:val="00FC3548"/>
    <w:rsid w:val="00FC40EA"/>
    <w:rsid w:val="00FC5759"/>
    <w:rsid w:val="00FC7C0A"/>
    <w:rsid w:val="00FD18B9"/>
    <w:rsid w:val="00FD67AA"/>
    <w:rsid w:val="00FD68E0"/>
    <w:rsid w:val="00FD700B"/>
    <w:rsid w:val="00FE0998"/>
    <w:rsid w:val="00FE110B"/>
    <w:rsid w:val="00FE1640"/>
    <w:rsid w:val="00FE2355"/>
    <w:rsid w:val="00FE3D43"/>
    <w:rsid w:val="00FF0139"/>
    <w:rsid w:val="00FF3CB2"/>
    <w:rsid w:val="00FF6006"/>
    <w:rsid w:val="00FF6066"/>
    <w:rsid w:val="00FF677B"/>
    <w:rsid w:val="0AFF5B77"/>
    <w:rsid w:val="2DFE6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link w:val="BodyText21Char"/>
    <w:uiPriority w:val="99"/>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link w:val="Corpodetexto3Char"/>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0"/>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1"/>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5"/>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1268FA"/>
    <w:rPr>
      <w:color w:val="605E5C"/>
      <w:shd w:val="clear" w:color="auto" w:fill="E1DFDD"/>
    </w:rPr>
  </w:style>
  <w:style w:type="character" w:customStyle="1" w:styleId="Corpodetexto3Char">
    <w:name w:val="Corpo de texto 3 Char"/>
    <w:basedOn w:val="Fontepargpadro"/>
    <w:link w:val="Corpodetexto3"/>
    <w:rsid w:val="00D21E8A"/>
    <w:rPr>
      <w:rFonts w:ascii="Calibri" w:eastAsia="Calibri" w:hAnsi="Calibri"/>
      <w:sz w:val="16"/>
      <w:szCs w:val="16"/>
      <w:lang w:eastAsia="en-US"/>
    </w:rPr>
  </w:style>
  <w:style w:type="character" w:customStyle="1" w:styleId="label1">
    <w:name w:val="label1"/>
    <w:rsid w:val="007A23B9"/>
    <w:rPr>
      <w:b/>
      <w:bCs/>
    </w:rPr>
  </w:style>
  <w:style w:type="character" w:customStyle="1" w:styleId="BodyText21Char">
    <w:name w:val="Body Text 21 Char"/>
    <w:link w:val="BodyText21"/>
    <w:uiPriority w:val="99"/>
    <w:rsid w:val="007A23B9"/>
    <w:rPr>
      <w:rFonts w:ascii="Arial Narrow" w:eastAsia="Calibri" w:hAnsi="Arial Narrow"/>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38599355">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D632-1295-4E8B-B98D-DB2A90AF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58</TotalTime>
  <Pages>8</Pages>
  <Words>1537</Words>
  <Characters>8249</Characters>
  <Application>Microsoft Office Word</Application>
  <DocSecurity>0</DocSecurity>
  <Lines>68</Lines>
  <Paragraphs>19</Paragraphs>
  <ScaleCrop>false</ScaleCrop>
  <Company>Cível na Prática</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22</cp:revision>
  <cp:lastPrinted>2020-10-30T02:04:00Z</cp:lastPrinted>
  <dcterms:created xsi:type="dcterms:W3CDTF">2022-06-02T04:05:00Z</dcterms:created>
  <dcterms:modified xsi:type="dcterms:W3CDTF">2022-06-03T00:35:00Z</dcterms:modified>
</cp:coreProperties>
</file>