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556354B9" w14:textId="77777777" w:rsidR="006F5D3D" w:rsidRDefault="006F5D3D" w:rsidP="006F5D3D">
      <w:pPr>
        <w:jc w:val="center"/>
        <w:rPr>
          <w:b/>
          <w:bCs/>
        </w:rPr>
      </w:pPr>
      <w:r w:rsidRPr="1EF658F7">
        <w:rPr>
          <w:b/>
          <w:bCs/>
        </w:rPr>
        <w:t xml:space="preserve">MODELO DE </w:t>
      </w:r>
      <w:commentRangeStart w:id="0"/>
      <w:r w:rsidRPr="1EF658F7">
        <w:rPr>
          <w:b/>
          <w:bCs/>
        </w:rPr>
        <w:t>NOTIFICAÇÃO</w:t>
      </w:r>
      <w:commentRangeEnd w:id="0"/>
      <w:r>
        <w:commentReference w:id="0"/>
      </w:r>
      <w:r w:rsidRPr="1EF658F7">
        <w:rPr>
          <w:b/>
          <w:bCs/>
        </w:rPr>
        <w:t xml:space="preserve"> </w:t>
      </w:r>
    </w:p>
    <w:p w14:paraId="5EB61C4A" w14:textId="77777777" w:rsidR="006F5D3D" w:rsidRDefault="006F5D3D" w:rsidP="006F5D3D">
      <w:pPr>
        <w:jc w:val="right"/>
        <w:rPr>
          <w:color w:val="FF0000"/>
        </w:rPr>
      </w:pPr>
    </w:p>
    <w:p w14:paraId="0B682FFB" w14:textId="77777777" w:rsidR="006F5D3D" w:rsidRDefault="006F5D3D" w:rsidP="006F5D3D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>
        <w:rPr>
          <w:color w:val="FF0000"/>
        </w:rPr>
        <w:t>2</w:t>
      </w:r>
    </w:p>
    <w:p w14:paraId="370575A5" w14:textId="77777777" w:rsidR="006F5D3D" w:rsidRPr="00C5259A" w:rsidRDefault="006F5D3D" w:rsidP="006F5D3D">
      <w:pPr>
        <w:spacing w:after="0" w:line="240" w:lineRule="auto"/>
        <w:rPr>
          <w:b/>
          <w:bCs/>
          <w:color w:val="FF0000"/>
        </w:rPr>
      </w:pPr>
      <w:r>
        <w:t xml:space="preserve">À </w:t>
      </w:r>
      <w:r w:rsidRPr="00C5259A">
        <w:rPr>
          <w:b/>
          <w:bCs/>
          <w:color w:val="FF0000"/>
        </w:rPr>
        <w:t xml:space="preserve">Ouvidoria do Banco </w:t>
      </w:r>
      <w:r>
        <w:rPr>
          <w:b/>
          <w:bCs/>
          <w:color w:val="FF0000"/>
        </w:rPr>
        <w:t>RECEBEDOR</w:t>
      </w:r>
      <w:r w:rsidRPr="00C5259A">
        <w:rPr>
          <w:b/>
          <w:bCs/>
          <w:color w:val="FF0000"/>
        </w:rPr>
        <w:t xml:space="preserve"> S/A</w:t>
      </w:r>
    </w:p>
    <w:p w14:paraId="677EFD07" w14:textId="1F60F84B" w:rsidR="006F5D3D" w:rsidRPr="00C5259A" w:rsidRDefault="0559EA72" w:rsidP="006F5D3D">
      <w:pPr>
        <w:spacing w:after="0" w:line="240" w:lineRule="auto"/>
        <w:rPr>
          <w:color w:val="FF0000"/>
        </w:rPr>
      </w:pPr>
      <w:r w:rsidRPr="0559EA72">
        <w:rPr>
          <w:color w:val="FF0000"/>
        </w:rPr>
        <w:t xml:space="preserve">Av. XXXXX – </w:t>
      </w:r>
    </w:p>
    <w:p w14:paraId="69AC2FAF" w14:textId="1E7DD071" w:rsidR="0559EA72" w:rsidRDefault="0559EA72" w:rsidP="0559EA72">
      <w:pPr>
        <w:spacing w:after="0" w:line="240" w:lineRule="auto"/>
        <w:rPr>
          <w:color w:val="FF0000"/>
        </w:rPr>
      </w:pPr>
      <w:r w:rsidRPr="0559EA72">
        <w:rPr>
          <w:color w:val="FF0000"/>
        </w:rPr>
        <w:t>Bairro</w:t>
      </w:r>
    </w:p>
    <w:p w14:paraId="46FA6691" w14:textId="7592D695" w:rsidR="006F5D3D" w:rsidRPr="00C5259A" w:rsidRDefault="0559EA72" w:rsidP="006F5D3D">
      <w:pPr>
        <w:spacing w:after="0" w:line="240" w:lineRule="auto"/>
        <w:rPr>
          <w:color w:val="FF0000"/>
        </w:rPr>
      </w:pPr>
      <w:r w:rsidRPr="0559EA72">
        <w:rPr>
          <w:color w:val="FF0000"/>
        </w:rPr>
        <w:t xml:space="preserve">CEP </w:t>
      </w:r>
      <w:proofErr w:type="spellStart"/>
      <w:r w:rsidRPr="0559EA72">
        <w:rPr>
          <w:color w:val="FF0000"/>
        </w:rPr>
        <w:t>xxxxx</w:t>
      </w:r>
      <w:proofErr w:type="spellEnd"/>
      <w:r w:rsidRPr="0559EA72">
        <w:rPr>
          <w:color w:val="FF0000"/>
        </w:rPr>
        <w:t xml:space="preserve"> – Cidade/UF</w:t>
      </w:r>
    </w:p>
    <w:p w14:paraId="0F3D933C" w14:textId="77777777" w:rsidR="006F5D3D" w:rsidRDefault="006F5D3D" w:rsidP="006F5D3D"/>
    <w:p w14:paraId="48460E02" w14:textId="77777777" w:rsidR="006F5D3D" w:rsidRDefault="006F5D3D" w:rsidP="006F5D3D"/>
    <w:p w14:paraId="429438D2" w14:textId="77777777" w:rsidR="006F5D3D" w:rsidRDefault="006F5D3D" w:rsidP="006F5D3D">
      <w:r>
        <w:t xml:space="preserve">ASSUNTO: </w:t>
      </w:r>
      <w:r>
        <w:rPr>
          <w:b/>
          <w:bCs/>
        </w:rPr>
        <w:t>abertura de conta sem segurança</w:t>
      </w:r>
    </w:p>
    <w:p w14:paraId="4B549ED0" w14:textId="77777777" w:rsidR="006F5D3D" w:rsidRDefault="006F5D3D" w:rsidP="006F5D3D"/>
    <w:p w14:paraId="085D7931" w14:textId="7146DEFB" w:rsidR="006F5D3D" w:rsidRDefault="0559EA72" w:rsidP="006F5D3D">
      <w:pPr>
        <w:ind w:firstLine="1134"/>
        <w:jc w:val="both"/>
        <w:rPr>
          <w:sz w:val="23"/>
          <w:szCs w:val="23"/>
        </w:rPr>
      </w:pPr>
      <w:r w:rsidRPr="0559EA72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0559EA72">
        <w:rPr>
          <w:sz w:val="23"/>
          <w:szCs w:val="23"/>
        </w:rPr>
        <w:t xml:space="preserve">, titular da conta corrente nº </w:t>
      </w:r>
      <w:r w:rsidRPr="0559EA72">
        <w:rPr>
          <w:color w:val="FF0000"/>
          <w:sz w:val="23"/>
          <w:szCs w:val="23"/>
        </w:rPr>
        <w:t>XXXX</w:t>
      </w:r>
      <w:r w:rsidRPr="0559EA72">
        <w:rPr>
          <w:sz w:val="23"/>
          <w:szCs w:val="23"/>
        </w:rPr>
        <w:t xml:space="preserve">, vinculada à agência </w:t>
      </w:r>
      <w:r w:rsidRPr="0559EA72">
        <w:rPr>
          <w:color w:val="FF0000"/>
          <w:sz w:val="23"/>
          <w:szCs w:val="23"/>
        </w:rPr>
        <w:t xml:space="preserve">XXX </w:t>
      </w:r>
      <w:r w:rsidRPr="0559EA72">
        <w:rPr>
          <w:sz w:val="23"/>
          <w:szCs w:val="23"/>
        </w:rPr>
        <w:t xml:space="preserve">do Banco </w:t>
      </w:r>
      <w:r w:rsidRPr="0559EA72">
        <w:rPr>
          <w:color w:val="FF0000"/>
          <w:sz w:val="23"/>
          <w:szCs w:val="23"/>
        </w:rPr>
        <w:t>XXXX</w:t>
      </w:r>
      <w:r w:rsidRPr="0559EA72">
        <w:rPr>
          <w:sz w:val="23"/>
          <w:szCs w:val="23"/>
        </w:rPr>
        <w:t xml:space="preserve">, por intermédio de seu advogado </w:t>
      </w:r>
      <w:r w:rsidRPr="0559EA72">
        <w:rPr>
          <w:color w:val="FF0000"/>
          <w:sz w:val="23"/>
          <w:szCs w:val="23"/>
        </w:rPr>
        <w:t>CICLANO DE TAL, OAB/UF nº XXXXX, com escritório na RUA XXX</w:t>
      </w:r>
      <w:r w:rsidRPr="0559EA72">
        <w:rPr>
          <w:sz w:val="23"/>
          <w:szCs w:val="23"/>
        </w:rPr>
        <w:t xml:space="preserve">, e-mail </w:t>
      </w:r>
      <w:hyperlink r:id="rId12">
        <w:r w:rsidRPr="0559EA72">
          <w:rPr>
            <w:rStyle w:val="Hyperlink"/>
            <w:color w:val="FF0000"/>
            <w:sz w:val="23"/>
            <w:szCs w:val="23"/>
          </w:rPr>
          <w:t>XXXXX@gmail.com</w:t>
        </w:r>
      </w:hyperlink>
      <w:r w:rsidRPr="0559EA72">
        <w:rPr>
          <w:sz w:val="23"/>
          <w:szCs w:val="23"/>
        </w:rPr>
        <w:t xml:space="preserve">, telefone nº </w:t>
      </w:r>
      <w:r w:rsidRPr="0559EA72">
        <w:rPr>
          <w:color w:val="FF0000"/>
          <w:sz w:val="23"/>
          <w:szCs w:val="23"/>
        </w:rPr>
        <w:t>00-0000.0000</w:t>
      </w:r>
      <w:r w:rsidRPr="0559EA72">
        <w:rPr>
          <w:sz w:val="23"/>
          <w:szCs w:val="23"/>
        </w:rPr>
        <w:t xml:space="preserve">, vem </w:t>
      </w:r>
      <w:r w:rsidRPr="0559EA72">
        <w:rPr>
          <w:b/>
          <w:bCs/>
          <w:sz w:val="23"/>
          <w:szCs w:val="23"/>
        </w:rPr>
        <w:t>SOLICITAR</w:t>
      </w:r>
      <w:r w:rsidRPr="0559EA72">
        <w:rPr>
          <w:sz w:val="23"/>
          <w:szCs w:val="23"/>
        </w:rPr>
        <w:t xml:space="preserve"> as seguintes informações sobre a abertura de conta bancária e chave pix seguintes.</w:t>
      </w:r>
    </w:p>
    <w:p w14:paraId="04FF084C" w14:textId="4B3D51F9" w:rsidR="006F5D3D" w:rsidRPr="008C10AC" w:rsidRDefault="0559EA72" w:rsidP="006F5D3D">
      <w:pPr>
        <w:ind w:firstLine="1134"/>
        <w:jc w:val="both"/>
        <w:rPr>
          <w:sz w:val="23"/>
          <w:szCs w:val="23"/>
        </w:rPr>
      </w:pPr>
      <w:r w:rsidRPr="0559EA72">
        <w:rPr>
          <w:sz w:val="23"/>
          <w:szCs w:val="23"/>
        </w:rPr>
        <w:t xml:space="preserve">No dia ___/___/___, foram realizadas transferências, via PIX, da conta do notificante para a chave PIX nº </w:t>
      </w:r>
      <w:proofErr w:type="spellStart"/>
      <w:r w:rsidRPr="0559EA72">
        <w:rPr>
          <w:sz w:val="23"/>
          <w:szCs w:val="23"/>
        </w:rPr>
        <w:t>xxxxxxx</w:t>
      </w:r>
      <w:proofErr w:type="spellEnd"/>
      <w:r w:rsidRPr="0559EA72">
        <w:rPr>
          <w:sz w:val="23"/>
          <w:szCs w:val="23"/>
        </w:rPr>
        <w:t xml:space="preserve">, vinculada à agência XXXX, conta XXX, de titularidade de XXXXXX, CPF </w:t>
      </w:r>
      <w:proofErr w:type="spellStart"/>
      <w:r w:rsidRPr="0559EA72">
        <w:rPr>
          <w:sz w:val="23"/>
          <w:szCs w:val="23"/>
        </w:rPr>
        <w:t>xxxxx</w:t>
      </w:r>
      <w:proofErr w:type="spellEnd"/>
      <w:r w:rsidRPr="0559EA72">
        <w:rPr>
          <w:sz w:val="23"/>
          <w:szCs w:val="23"/>
        </w:rPr>
        <w:t xml:space="preserve"> (v. Comprovantes em anexo).</w:t>
      </w:r>
    </w:p>
    <w:p w14:paraId="46EE07A0" w14:textId="3EBC72AF" w:rsidR="006F5D3D" w:rsidRDefault="0559EA72" w:rsidP="006F5D3D">
      <w:pPr>
        <w:ind w:firstLine="1134"/>
        <w:jc w:val="both"/>
        <w:rPr>
          <w:sz w:val="23"/>
          <w:szCs w:val="23"/>
        </w:rPr>
      </w:pPr>
      <w:r w:rsidRPr="0559EA72">
        <w:rPr>
          <w:sz w:val="23"/>
          <w:szCs w:val="23"/>
        </w:rPr>
        <w:t xml:space="preserve">Essas operações foram realizar a partir de uma fraude, a qual foi devidamente comunicada ao banco no qual o notificante tem a sua chave </w:t>
      </w:r>
      <w:proofErr w:type="gramStart"/>
      <w:r w:rsidRPr="0559EA72">
        <w:rPr>
          <w:sz w:val="23"/>
          <w:szCs w:val="23"/>
        </w:rPr>
        <w:t>PIX(</w:t>
      </w:r>
      <w:proofErr w:type="gramEnd"/>
      <w:r w:rsidRPr="0559EA72">
        <w:rPr>
          <w:sz w:val="23"/>
          <w:szCs w:val="23"/>
        </w:rPr>
        <w:t xml:space="preserve">v. anexo).  </w:t>
      </w:r>
    </w:p>
    <w:p w14:paraId="34A771EC" w14:textId="720AC2AB" w:rsidR="006F5D3D" w:rsidRDefault="006F5D3D" w:rsidP="006F5D3D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Foi solicitad</w:t>
      </w:r>
      <w:r w:rsidR="00E3660B">
        <w:rPr>
          <w:sz w:val="23"/>
          <w:szCs w:val="23"/>
        </w:rPr>
        <w:t>a</w:t>
      </w:r>
      <w:r>
        <w:rPr>
          <w:sz w:val="23"/>
          <w:szCs w:val="23"/>
        </w:rPr>
        <w:t xml:space="preserve"> a realização do mecanismo especial de devolução, a fim de que as quantias indevidamente retiradas da conta notificante fossem lhe devolvidas, na forma do art. 41-B Resolução BCB 01/2020. Entretanto, até o presente momento não houve a devida resposta para a solicitação.</w:t>
      </w:r>
    </w:p>
    <w:p w14:paraId="16CA3AB0" w14:textId="5B3CCD5F" w:rsidR="006F5D3D" w:rsidRDefault="0559EA72" w:rsidP="006F5D3D">
      <w:pPr>
        <w:ind w:firstLine="1134"/>
        <w:jc w:val="both"/>
        <w:rPr>
          <w:sz w:val="23"/>
          <w:szCs w:val="23"/>
        </w:rPr>
      </w:pPr>
      <w:r w:rsidRPr="0559EA72">
        <w:rPr>
          <w:sz w:val="23"/>
          <w:szCs w:val="23"/>
        </w:rPr>
        <w:t>Considerando que é dever da instituição vinculada ao usuário recebedor realizar a devolução do dinheiro, na forma do art. 41-B da mencionada normativa, essa instituição financeira deverá informar ao notificante:</w:t>
      </w:r>
    </w:p>
    <w:p w14:paraId="673A1E25" w14:textId="77777777" w:rsidR="006F5D3D" w:rsidRDefault="006F5D3D" w:rsidP="006F5D3D">
      <w:pPr>
        <w:pStyle w:val="PargrafodaLista"/>
        <w:numPr>
          <w:ilvl w:val="0"/>
          <w:numId w:val="3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 houve a abertura do mecanismo especial de devolução e o pedido de devolução pelo banco </w:t>
      </w:r>
      <w:commentRangeStart w:id="1"/>
      <w:r>
        <w:rPr>
          <w:sz w:val="23"/>
          <w:szCs w:val="23"/>
        </w:rPr>
        <w:t>XXXXX</w:t>
      </w:r>
      <w:commentRangeEnd w:id="1"/>
      <w:r>
        <w:rPr>
          <w:rStyle w:val="Refdecomentrio"/>
        </w:rPr>
        <w:commentReference w:id="1"/>
      </w:r>
      <w:r>
        <w:rPr>
          <w:sz w:val="23"/>
          <w:szCs w:val="23"/>
        </w:rPr>
        <w:t>, relativamente às transações no pix abaixo:</w:t>
      </w:r>
    </w:p>
    <w:p w14:paraId="3BA351BA" w14:textId="77777777" w:rsidR="006F5D3D" w:rsidRDefault="006F5D3D" w:rsidP="006F5D3D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>
        <w:rPr>
          <w:sz w:val="23"/>
          <w:szCs w:val="23"/>
        </w:rPr>
        <w:t>Data: ___, valor R$ _____ e horário ____;</w:t>
      </w:r>
    </w:p>
    <w:p w14:paraId="03830FB6" w14:textId="77777777" w:rsidR="006F5D3D" w:rsidRDefault="006F5D3D" w:rsidP="006F5D3D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>
        <w:rPr>
          <w:sz w:val="23"/>
          <w:szCs w:val="23"/>
        </w:rPr>
        <w:t>Data: ___, valor R$ _____ e horário ____;</w:t>
      </w:r>
    </w:p>
    <w:p w14:paraId="55FE6300" w14:textId="77777777" w:rsidR="006F5D3D" w:rsidRDefault="006F5D3D" w:rsidP="006F5D3D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>
        <w:rPr>
          <w:sz w:val="23"/>
          <w:szCs w:val="23"/>
        </w:rPr>
        <w:t>Data: ___, valor R$ _____ e horário ____;</w:t>
      </w:r>
    </w:p>
    <w:p w14:paraId="1B28E572" w14:textId="77777777" w:rsidR="006F5D3D" w:rsidRDefault="006F5D3D" w:rsidP="006F5D3D">
      <w:pPr>
        <w:pStyle w:val="PargrafodaLista"/>
        <w:ind w:left="2934"/>
        <w:jc w:val="both"/>
        <w:rPr>
          <w:sz w:val="23"/>
          <w:szCs w:val="23"/>
        </w:rPr>
      </w:pPr>
    </w:p>
    <w:p w14:paraId="0AF71637" w14:textId="17F8499F" w:rsidR="006F5D3D" w:rsidRDefault="0559EA72" w:rsidP="006F5D3D">
      <w:pPr>
        <w:pStyle w:val="PargrafodaLista"/>
        <w:numPr>
          <w:ilvl w:val="0"/>
          <w:numId w:val="38"/>
        </w:numPr>
        <w:jc w:val="both"/>
        <w:rPr>
          <w:sz w:val="23"/>
          <w:szCs w:val="23"/>
        </w:rPr>
      </w:pPr>
      <w:r w:rsidRPr="0559EA72">
        <w:rPr>
          <w:sz w:val="23"/>
          <w:szCs w:val="23"/>
        </w:rPr>
        <w:t>O motivo pelo qual não houve a devolução do dinheiro objeto das transações PIX realizadas acima para o notificante;</w:t>
      </w:r>
    </w:p>
    <w:p w14:paraId="441C009D" w14:textId="7CCA91EA" w:rsidR="006F5D3D" w:rsidRDefault="0559EA72" w:rsidP="006F5D3D">
      <w:pPr>
        <w:pStyle w:val="PargrafodaLista"/>
        <w:numPr>
          <w:ilvl w:val="0"/>
          <w:numId w:val="38"/>
        </w:numPr>
        <w:jc w:val="both"/>
        <w:rPr>
          <w:sz w:val="23"/>
          <w:szCs w:val="23"/>
        </w:rPr>
      </w:pPr>
      <w:r w:rsidRPr="0559EA72">
        <w:rPr>
          <w:sz w:val="23"/>
          <w:szCs w:val="23"/>
        </w:rPr>
        <w:t xml:space="preserve">Que observou todos os pressupostos de segurança, integridade e autenticidade para abrir a </w:t>
      </w:r>
      <w:r w:rsidRPr="0559EA72">
        <w:rPr>
          <w:b/>
          <w:bCs/>
          <w:sz w:val="23"/>
          <w:szCs w:val="23"/>
        </w:rPr>
        <w:t xml:space="preserve">conta bancária em nome do </w:t>
      </w:r>
      <w:commentRangeStart w:id="2"/>
      <w:r w:rsidRPr="0559EA72">
        <w:rPr>
          <w:b/>
          <w:bCs/>
          <w:sz w:val="23"/>
          <w:szCs w:val="23"/>
        </w:rPr>
        <w:t>___________</w:t>
      </w:r>
      <w:commentRangeEnd w:id="2"/>
      <w:r w:rsidR="006F5D3D">
        <w:commentReference w:id="2"/>
      </w:r>
      <w:r w:rsidRPr="0559EA72">
        <w:rPr>
          <w:sz w:val="23"/>
          <w:szCs w:val="23"/>
        </w:rPr>
        <w:t xml:space="preserve"> (conta nº XXXX, agência XXXX) e da chave pix _______, apresentando os respectivos comprovantes, consoante determina as normativas do Conselho Monetário Nacional (Resolução BCB n 96/2021) e as de depósito (Resolução CMN nº 4.753/2019 e Instrução Normativa nº 02/202</w:t>
      </w:r>
      <w:r w:rsidR="0095098B">
        <w:rPr>
          <w:sz w:val="23"/>
          <w:szCs w:val="23"/>
        </w:rPr>
        <w:t>0</w:t>
      </w:r>
      <w:r w:rsidRPr="0559EA72">
        <w:rPr>
          <w:sz w:val="23"/>
          <w:szCs w:val="23"/>
        </w:rPr>
        <w:t>), em especial esclarecendo:</w:t>
      </w:r>
    </w:p>
    <w:p w14:paraId="4AD76C59" w14:textId="7CEA427E" w:rsidR="00C14403" w:rsidRDefault="0559EA72" w:rsidP="00C14403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 w:rsidRPr="0559EA72">
        <w:rPr>
          <w:sz w:val="23"/>
          <w:szCs w:val="23"/>
        </w:rPr>
        <w:t>Como realizou a identificação e qualidade do titular da conta;</w:t>
      </w:r>
    </w:p>
    <w:p w14:paraId="77C90110" w14:textId="521CEA68" w:rsidR="00AC5F79" w:rsidRDefault="0559EA72" w:rsidP="00C14403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 w:rsidRPr="0559EA72">
        <w:rPr>
          <w:sz w:val="23"/>
          <w:szCs w:val="23"/>
        </w:rPr>
        <w:t>Como confirmou a autenticidade das informações prestadas no momento da abertura da conta;</w:t>
      </w:r>
    </w:p>
    <w:p w14:paraId="13C1F9F0" w14:textId="53AEBA85" w:rsidR="00AC5F79" w:rsidRPr="000D6D9B" w:rsidRDefault="0559EA72" w:rsidP="00C14403">
      <w:pPr>
        <w:pStyle w:val="PargrafodaLista"/>
        <w:numPr>
          <w:ilvl w:val="2"/>
          <w:numId w:val="38"/>
        </w:numPr>
        <w:jc w:val="both"/>
        <w:rPr>
          <w:sz w:val="23"/>
          <w:szCs w:val="23"/>
        </w:rPr>
      </w:pPr>
      <w:r w:rsidRPr="0559EA72">
        <w:rPr>
          <w:sz w:val="23"/>
          <w:szCs w:val="23"/>
        </w:rPr>
        <w:t>Qual mecanismo de segurança foi empregado para aferir a integridade das informações.</w:t>
      </w:r>
    </w:p>
    <w:p w14:paraId="05D4A9B4" w14:textId="0C0230E8" w:rsidR="006F5D3D" w:rsidRDefault="006F5D3D" w:rsidP="006F5D3D">
      <w:pPr>
        <w:pStyle w:val="CORPOHOMERO"/>
      </w:pPr>
      <w:r>
        <w:t xml:space="preserve">Além disso, </w:t>
      </w:r>
      <w:proofErr w:type="spellStart"/>
      <w:r w:rsidRPr="53FEA752">
        <w:rPr>
          <w:b/>
          <w:bCs/>
        </w:rPr>
        <w:t>esta</w:t>
      </w:r>
      <w:proofErr w:type="spellEnd"/>
      <w:r w:rsidRPr="53FEA752">
        <w:rPr>
          <w:b/>
          <w:bCs/>
        </w:rPr>
        <w:t xml:space="preserve"> notificação serve para SOLICITAR as seguintes informações, </w:t>
      </w:r>
      <w:r>
        <w:t>que não poderão ser negadas por serem de domínio dessa instituição financeira</w:t>
      </w:r>
      <w:r w:rsidR="002F79D6">
        <w:rPr>
          <w:rStyle w:val="Refdenotaderodap"/>
        </w:rPr>
        <w:footnoteReference w:id="1"/>
      </w:r>
      <w:r>
        <w:t xml:space="preserve"> (art. 39-B, Resolução Bacen nº 01/2020)</w:t>
      </w:r>
      <w:r w:rsidRPr="53FEA752">
        <w:rPr>
          <w:b/>
          <w:bCs/>
        </w:rPr>
        <w:t>:</w:t>
      </w:r>
    </w:p>
    <w:p w14:paraId="4A7F0F52" w14:textId="77777777" w:rsidR="006F5D3D" w:rsidRDefault="006F5D3D" w:rsidP="006F5D3D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 xml:space="preserve">I - relatório da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quantidade de notificações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infração vinculadas ao usuário recebedor, à sua chave Pix e ao número da sua conta transacional; </w:t>
      </w:r>
    </w:p>
    <w:p w14:paraId="077B9338" w14:textId="77777777" w:rsidR="006F5D3D" w:rsidRDefault="006F5D3D" w:rsidP="006F5D3D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 – quando foi aberta a conta ou chave pix do usuário recebedor das transações aqui questionadas;</w:t>
      </w:r>
    </w:p>
    <w:p w14:paraId="2ACB7814" w14:textId="4465DAD3" w:rsidR="006F5D3D" w:rsidRDefault="006F5D3D" w:rsidP="006F5D3D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III – explique por</w:t>
      </w:r>
      <w:r>
        <w:rPr>
          <w:rFonts w:cs="Calibri"/>
          <w:color w:val="000000" w:themeColor="text1"/>
          <w:sz w:val="19"/>
          <w:szCs w:val="19"/>
        </w:rPr>
        <w:t xml:space="preserve"> </w:t>
      </w:r>
      <w:r w:rsidRPr="53FEA752">
        <w:rPr>
          <w:rFonts w:cs="Calibri"/>
          <w:color w:val="000000" w:themeColor="text1"/>
          <w:sz w:val="19"/>
          <w:szCs w:val="19"/>
        </w:rPr>
        <w:t xml:space="preserve">que os motores antifraudes que devem ser implementados pelo banco não bloquearam as transações aqui contestadas, considerando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horário e o dia</w:t>
      </w:r>
      <w:r w:rsidRPr="53FEA752">
        <w:rPr>
          <w:rFonts w:cs="Calibri"/>
          <w:color w:val="000000" w:themeColor="text1"/>
          <w:sz w:val="19"/>
          <w:szCs w:val="19"/>
        </w:rPr>
        <w:t xml:space="preserve"> da realização da transação,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perfil do usuário pagador</w:t>
      </w:r>
      <w:r w:rsidRPr="53FEA752">
        <w:rPr>
          <w:rFonts w:cs="Calibri"/>
          <w:color w:val="000000" w:themeColor="text1"/>
          <w:sz w:val="19"/>
          <w:szCs w:val="19"/>
        </w:rPr>
        <w:t xml:space="preserve">, inclusive em relação à recorrência de transações entre os usuários; e outros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fatores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detecção de fraudes</w:t>
      </w:r>
      <w:r w:rsidR="00486D57">
        <w:rPr>
          <w:rFonts w:cs="Calibri"/>
          <w:color w:val="000000" w:themeColor="text1"/>
          <w:sz w:val="19"/>
          <w:szCs w:val="19"/>
        </w:rPr>
        <w:t>;</w:t>
      </w:r>
    </w:p>
    <w:p w14:paraId="4B460707" w14:textId="480ECFD9" w:rsidR="00486D57" w:rsidRDefault="00486D57" w:rsidP="00486D5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>
        <w:rPr>
          <w:rFonts w:cs="Calibri"/>
          <w:color w:val="000000" w:themeColor="text1"/>
          <w:sz w:val="19"/>
          <w:szCs w:val="19"/>
        </w:rPr>
        <w:t xml:space="preserve">IV – Demonstre que efetivamente buscou </w:t>
      </w:r>
      <w:r w:rsidRPr="00714FC1">
        <w:rPr>
          <w:rFonts w:cs="Calibri"/>
          <w:color w:val="000000" w:themeColor="text1"/>
          <w:sz w:val="19"/>
          <w:szCs w:val="19"/>
          <w:u w:val="single"/>
        </w:rPr>
        <w:t>realizar múltiplos bloqueios</w:t>
      </w:r>
      <w:r>
        <w:rPr>
          <w:rFonts w:cs="Calibri"/>
          <w:color w:val="000000" w:themeColor="text1"/>
          <w:sz w:val="19"/>
          <w:szCs w:val="19"/>
        </w:rPr>
        <w:t xml:space="preserve"> na conta do usuário recebedor durante o prazo de 90 (noventa) dias, como impõe o art. 41-D, parágrafo único, da Resolução BCB nº 1/20.</w:t>
      </w:r>
    </w:p>
    <w:p w14:paraId="22239CE0" w14:textId="77777777" w:rsidR="00486D57" w:rsidRDefault="00486D57" w:rsidP="006F5D3D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</w:p>
    <w:p w14:paraId="1628A8D3" w14:textId="77777777" w:rsidR="006D2BCB" w:rsidRDefault="006D2BCB" w:rsidP="006D2BCB">
      <w:pPr>
        <w:pStyle w:val="CORPOHOMERO"/>
      </w:pPr>
      <w:r>
        <w:t xml:space="preserve">A resposta à presente deverá ser fornecida no </w:t>
      </w:r>
      <w:r w:rsidRPr="53FEA752">
        <w:rPr>
          <w:b/>
          <w:bCs/>
          <w:u w:val="single"/>
        </w:rPr>
        <w:t xml:space="preserve">prazo de </w:t>
      </w:r>
      <w:r>
        <w:rPr>
          <w:b/>
          <w:bCs/>
          <w:u w:val="single"/>
        </w:rPr>
        <w:t>10</w:t>
      </w:r>
      <w:r w:rsidRPr="53FEA752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DEZ</w:t>
      </w:r>
      <w:r w:rsidRPr="53FEA752">
        <w:rPr>
          <w:b/>
          <w:bCs/>
          <w:u w:val="single"/>
        </w:rPr>
        <w:t>) dias</w:t>
      </w:r>
      <w:r>
        <w:rPr>
          <w:b/>
          <w:bCs/>
          <w:u w:val="single"/>
        </w:rPr>
        <w:t xml:space="preserve"> úteis</w:t>
      </w:r>
      <w:r>
        <w:t>), a contar do recebimento.</w:t>
      </w:r>
      <w:r>
        <w:rPr>
          <w:rStyle w:val="Refdenotaderodap"/>
        </w:rPr>
        <w:footnoteReference w:id="2"/>
      </w:r>
    </w:p>
    <w:p w14:paraId="2028EF99" w14:textId="77777777" w:rsidR="006F5D3D" w:rsidRDefault="006F5D3D" w:rsidP="006F5D3D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 Até porque o art. 1º, §2º da Resolução CMN 2835/01 assim autoriza essa solicitação.</w:t>
      </w:r>
    </w:p>
    <w:p w14:paraId="5D7C9374" w14:textId="77777777" w:rsidR="006F5D3D" w:rsidRDefault="006F5D3D" w:rsidP="006F5D3D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F319EF0" w14:textId="77777777" w:rsidR="006F5D3D" w:rsidRDefault="006F5D3D" w:rsidP="006F5D3D">
      <w:pPr>
        <w:pStyle w:val="CORPOHOMERO"/>
      </w:pPr>
      <w:r>
        <w:t>Atenciosamente,</w:t>
      </w:r>
    </w:p>
    <w:p w14:paraId="7DAB0FD6" w14:textId="77777777" w:rsidR="006F5D3D" w:rsidRDefault="006F5D3D" w:rsidP="006F5D3D">
      <w:pPr>
        <w:ind w:firstLine="1134"/>
        <w:jc w:val="both"/>
      </w:pPr>
      <w:r>
        <w:t xml:space="preserve">ASSINATURA DO ADVOGADO </w:t>
      </w:r>
    </w:p>
    <w:p w14:paraId="4FCBA10A" w14:textId="59CE2B63" w:rsidR="008C482E" w:rsidRDefault="008C482E" w:rsidP="006F5D3D">
      <w:pPr>
        <w:tabs>
          <w:tab w:val="left" w:pos="3156"/>
          <w:tab w:val="center" w:pos="4535"/>
        </w:tabs>
      </w:pPr>
    </w:p>
    <w:sectPr w:rsidR="008C482E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07T17:02:00Z" w:initials="HM">
    <w:p w14:paraId="268B7CDB" w14:textId="77777777" w:rsidR="006F5D3D" w:rsidRDefault="006F5D3D" w:rsidP="006F5D3D">
      <w:pPr>
        <w:pStyle w:val="Textodecomentrio"/>
      </w:pPr>
      <w:r>
        <w:t>Notificação destinada a solicitar informações sobre ABERTURA DE CONTA/CHAVE PIX (banco do recebedor do pix)</w:t>
      </w:r>
    </w:p>
    <w:p w14:paraId="504197A1" w14:textId="77777777" w:rsidR="006F5D3D" w:rsidRDefault="006F5D3D" w:rsidP="006F5D3D">
      <w:pPr>
        <w:pStyle w:val="Textodecomentrio"/>
      </w:pPr>
    </w:p>
    <w:p w14:paraId="7F62CC8F" w14:textId="77777777" w:rsidR="006F5D3D" w:rsidRDefault="006F5D3D" w:rsidP="006F5D3D">
      <w:pPr>
        <w:pStyle w:val="Textodecomentrio"/>
      </w:pPr>
      <w:r>
        <w:t>Esta NOTIFICAÇÃO deverá ser instruída com os seguintes DOCUMENTOS:- cópia dos documentos pessoais do consumidor;</w:t>
      </w:r>
    </w:p>
    <w:p w14:paraId="0C4E7852" w14:textId="77777777" w:rsidR="006F5D3D" w:rsidRDefault="006F5D3D" w:rsidP="006F5D3D">
      <w:pPr>
        <w:pStyle w:val="Textodecomentrio"/>
      </w:pPr>
      <w:r>
        <w:t>- procuração com poderes específicos;</w:t>
      </w:r>
    </w:p>
    <w:p w14:paraId="396AAAB2" w14:textId="77777777" w:rsidR="006F5D3D" w:rsidRDefault="006F5D3D" w:rsidP="006F5D3D">
      <w:pPr>
        <w:pStyle w:val="Textodecomentrio"/>
      </w:pPr>
      <w:r>
        <w:t>- cópia da carteira da OAB do advogado;</w:t>
      </w:r>
    </w:p>
    <w:p w14:paraId="4C233E63" w14:textId="77777777" w:rsidR="006F5D3D" w:rsidRDefault="006F5D3D" w:rsidP="006F5D3D">
      <w:pPr>
        <w:pStyle w:val="Textodecomentrio"/>
      </w:pPr>
      <w:r>
        <w:t>- boletim de ocorrência;</w:t>
      </w:r>
    </w:p>
    <w:p w14:paraId="7F1D3FFE" w14:textId="77777777" w:rsidR="006F5D3D" w:rsidRDefault="006F5D3D" w:rsidP="006F5D3D">
      <w:pPr>
        <w:pStyle w:val="Textodecomentrio"/>
      </w:pPr>
      <w:r>
        <w:t>- comprovante das transferências.</w:t>
      </w:r>
    </w:p>
  </w:comment>
  <w:comment w:id="1" w:author="Homero Medeiros" w:date="2022-08-21T23:19:00Z" w:initials="HM">
    <w:p w14:paraId="5BDFF823" w14:textId="77777777" w:rsidR="006F5D3D" w:rsidRDefault="006F5D3D" w:rsidP="006F5D3D">
      <w:pPr>
        <w:pStyle w:val="Textodecomentrio"/>
      </w:pPr>
      <w:r>
        <w:rPr>
          <w:rStyle w:val="Refdecomentrio"/>
        </w:rPr>
        <w:annotationRef/>
      </w:r>
      <w:r>
        <w:t>Indicar o banco no qual o consumidor tem sua conta e chave pix.</w:t>
      </w:r>
    </w:p>
  </w:comment>
  <w:comment w:id="2" w:author="Homero Medeiros" w:date="2022-08-21T23:19:00Z" w:initials="HM">
    <w:p w14:paraId="3A3F410A" w14:textId="77777777" w:rsidR="006F5D3D" w:rsidRDefault="006F5D3D" w:rsidP="006F5D3D">
      <w:pPr>
        <w:pStyle w:val="Textodecomentrio"/>
      </w:pPr>
      <w:r>
        <w:rPr>
          <w:rStyle w:val="Refdecomentrio"/>
        </w:rPr>
        <w:annotationRef/>
      </w:r>
      <w:r>
        <w:t>Nome da pessoa que recebeu o pix em sua conta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1D3FFE" w15:done="0"/>
  <w15:commentEx w15:paraId="5BDFF823" w15:done="0"/>
  <w15:commentEx w15:paraId="3A3F41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  <w16cex:commentExtensible w16cex:durableId="26AD3C04" w16cex:dateUtc="2022-08-22T03:19:00Z"/>
  <w16cex:commentExtensible w16cex:durableId="26AD3C16" w16cex:dateUtc="2022-08-22T0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1D3FFE" w16cid:durableId="26212494"/>
  <w16cid:commentId w16cid:paraId="5BDFF823" w16cid:durableId="26AD3C04"/>
  <w16cid:commentId w16cid:paraId="3A3F410A" w16cid:durableId="26AD3C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450C" w14:textId="77777777" w:rsidR="0050084F" w:rsidRDefault="0050084F">
      <w:r>
        <w:separator/>
      </w:r>
    </w:p>
  </w:endnote>
  <w:endnote w:type="continuationSeparator" w:id="0">
    <w:p w14:paraId="39E6FDCE" w14:textId="77777777" w:rsidR="0050084F" w:rsidRDefault="0050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0985" w14:textId="77777777" w:rsidR="0050084F" w:rsidRDefault="0050084F">
      <w:r>
        <w:separator/>
      </w:r>
    </w:p>
  </w:footnote>
  <w:footnote w:type="continuationSeparator" w:id="0">
    <w:p w14:paraId="27A43135" w14:textId="77777777" w:rsidR="0050084F" w:rsidRDefault="0050084F">
      <w:r>
        <w:continuationSeparator/>
      </w:r>
    </w:p>
  </w:footnote>
  <w:footnote w:id="1">
    <w:p w14:paraId="4B1AFAA3" w14:textId="77777777" w:rsidR="002F79D6" w:rsidRPr="00F031D8" w:rsidRDefault="002F79D6" w:rsidP="002F79D6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F031D8">
        <w:rPr>
          <w:rStyle w:val="Refdenotaderodap"/>
          <w:sz w:val="18"/>
          <w:szCs w:val="18"/>
        </w:rPr>
        <w:footnoteRef/>
      </w:r>
      <w:r w:rsidRPr="00F031D8">
        <w:rPr>
          <w:sz w:val="18"/>
          <w:szCs w:val="18"/>
        </w:rPr>
        <w:t xml:space="preserve"> Isso é um dever expresso dos participantes do PIX, como enuncia o Manual de Disputas no Pix vinculado à Resolução BCB nº 1/2020. Veja-se: “3.7. O participante, concomitantemente ao encaminhamento de resposta ao usuário final, deve inserir no RDR os documentos comprobatórios dos esclarecimentos prestados ao usuário final e o relato das providências adotadas no caso, acompanhados de arquivo eletrônico que contenha cópia da resposta</w:t>
      </w:r>
      <w:r>
        <w:rPr>
          <w:sz w:val="18"/>
          <w:szCs w:val="18"/>
        </w:rPr>
        <w:t xml:space="preserve"> </w:t>
      </w:r>
      <w:r w:rsidRPr="00F031D8">
        <w:rPr>
          <w:sz w:val="18"/>
          <w:szCs w:val="18"/>
        </w:rPr>
        <w:t xml:space="preserve">encaminhada e seus anexos.” Disponível em: </w:t>
      </w:r>
      <w:hyperlink r:id="rId1" w:history="1">
        <w:r w:rsidRPr="00F031D8">
          <w:rPr>
            <w:rStyle w:val="Hyperlink"/>
            <w:sz w:val="18"/>
            <w:szCs w:val="18"/>
          </w:rPr>
          <w:t>https://www.bcb.gov.br/content/estabilidadefinanceira/pix/Regulamento_Pix/XI_Manual_de_resolucao_de_disputa.pdf</w:t>
        </w:r>
      </w:hyperlink>
      <w:r w:rsidRPr="00F031D8">
        <w:rPr>
          <w:sz w:val="18"/>
          <w:szCs w:val="18"/>
        </w:rPr>
        <w:t>.</w:t>
      </w:r>
    </w:p>
  </w:footnote>
  <w:footnote w:id="2">
    <w:p w14:paraId="30E16033" w14:textId="77777777" w:rsidR="006D2BCB" w:rsidRDefault="006D2BCB" w:rsidP="006D2BC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Conforme item 3.6 do Manual de Resolução de Disputas do Pix. Disponível em: </w:t>
      </w:r>
      <w:hyperlink r:id="rId2" w:history="1">
        <w:r w:rsidRPr="00424ACC">
          <w:rPr>
            <w:rStyle w:val="Hyperlink"/>
          </w:rPr>
          <w:t>https://www.bcb.gov.br/content/estabilidadefinanceira/pix/Regulamento_Pix/XI_Manual_de_resolucao_de_disputa.pdf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1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C56"/>
    <w:multiLevelType w:val="hybridMultilevel"/>
    <w:tmpl w:val="C1BE4FE4"/>
    <w:lvl w:ilvl="0" w:tplc="27A2FD8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3961734">
    <w:abstractNumId w:val="25"/>
  </w:num>
  <w:num w:numId="2" w16cid:durableId="929922118">
    <w:abstractNumId w:val="9"/>
  </w:num>
  <w:num w:numId="3" w16cid:durableId="86540175">
    <w:abstractNumId w:val="19"/>
  </w:num>
  <w:num w:numId="4" w16cid:durableId="1228110062">
    <w:abstractNumId w:val="6"/>
  </w:num>
  <w:num w:numId="5" w16cid:durableId="342707299">
    <w:abstractNumId w:val="20"/>
  </w:num>
  <w:num w:numId="6" w16cid:durableId="813303280">
    <w:abstractNumId w:val="23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6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8"/>
  </w:num>
  <w:num w:numId="26" w16cid:durableId="293752977">
    <w:abstractNumId w:val="22"/>
  </w:num>
  <w:num w:numId="27" w16cid:durableId="776603395">
    <w:abstractNumId w:val="17"/>
  </w:num>
  <w:num w:numId="28" w16cid:durableId="1300452918">
    <w:abstractNumId w:val="15"/>
  </w:num>
  <w:num w:numId="29" w16cid:durableId="1896430698">
    <w:abstractNumId w:val="13"/>
  </w:num>
  <w:num w:numId="30" w16cid:durableId="148177142">
    <w:abstractNumId w:val="21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4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  <w:num w:numId="37" w16cid:durableId="1024600015">
    <w:abstractNumId w:val="14"/>
  </w:num>
  <w:num w:numId="38" w16cid:durableId="167020910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28B1"/>
    <w:rsid w:val="00003500"/>
    <w:rsid w:val="00003568"/>
    <w:rsid w:val="000047A6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3FE7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75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6D9B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78A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0BB2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1B5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9D6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44C7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9B7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26F2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86D57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127"/>
    <w:rsid w:val="004A5411"/>
    <w:rsid w:val="004A5434"/>
    <w:rsid w:val="004A56E0"/>
    <w:rsid w:val="004A5E87"/>
    <w:rsid w:val="004A65DA"/>
    <w:rsid w:val="004B0BF2"/>
    <w:rsid w:val="004B11CE"/>
    <w:rsid w:val="004B13BB"/>
    <w:rsid w:val="004B1E86"/>
    <w:rsid w:val="004B3FD1"/>
    <w:rsid w:val="004B4A37"/>
    <w:rsid w:val="004B51F3"/>
    <w:rsid w:val="004B5772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0CC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084F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3FDB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1887"/>
    <w:rsid w:val="00591D73"/>
    <w:rsid w:val="005936BB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410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CD6"/>
    <w:rsid w:val="00625E90"/>
    <w:rsid w:val="00625F19"/>
    <w:rsid w:val="0062659E"/>
    <w:rsid w:val="00627818"/>
    <w:rsid w:val="0064119D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5D44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0FFF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1B3"/>
    <w:rsid w:val="006C4CC6"/>
    <w:rsid w:val="006C52A8"/>
    <w:rsid w:val="006C589B"/>
    <w:rsid w:val="006C5ED5"/>
    <w:rsid w:val="006C60CF"/>
    <w:rsid w:val="006C6E4C"/>
    <w:rsid w:val="006C79D2"/>
    <w:rsid w:val="006D022F"/>
    <w:rsid w:val="006D029E"/>
    <w:rsid w:val="006D14F5"/>
    <w:rsid w:val="006D19AA"/>
    <w:rsid w:val="006D2BCB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5D3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45FD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5B7"/>
    <w:rsid w:val="00862A8C"/>
    <w:rsid w:val="008662D4"/>
    <w:rsid w:val="008677EA"/>
    <w:rsid w:val="00870C6E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291C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6815"/>
    <w:rsid w:val="00906F40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67C9"/>
    <w:rsid w:val="00947A81"/>
    <w:rsid w:val="00947FEF"/>
    <w:rsid w:val="0095098B"/>
    <w:rsid w:val="009530F3"/>
    <w:rsid w:val="00953973"/>
    <w:rsid w:val="00956AB8"/>
    <w:rsid w:val="009638CF"/>
    <w:rsid w:val="00964DD1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6E31"/>
    <w:rsid w:val="00A270CE"/>
    <w:rsid w:val="00A27F4A"/>
    <w:rsid w:val="00A303B5"/>
    <w:rsid w:val="00A303D6"/>
    <w:rsid w:val="00A30EF5"/>
    <w:rsid w:val="00A3194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6DED"/>
    <w:rsid w:val="00A87608"/>
    <w:rsid w:val="00A87E04"/>
    <w:rsid w:val="00A901B1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10A4"/>
    <w:rsid w:val="00AA2C32"/>
    <w:rsid w:val="00AA2D99"/>
    <w:rsid w:val="00AA3C52"/>
    <w:rsid w:val="00AA3FC7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5F79"/>
    <w:rsid w:val="00AC692D"/>
    <w:rsid w:val="00AC785C"/>
    <w:rsid w:val="00AC7BA5"/>
    <w:rsid w:val="00AD319F"/>
    <w:rsid w:val="00AD4B09"/>
    <w:rsid w:val="00AD4F91"/>
    <w:rsid w:val="00AD535F"/>
    <w:rsid w:val="00AD5E3A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278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CF1"/>
    <w:rsid w:val="00B05D9E"/>
    <w:rsid w:val="00B05EE4"/>
    <w:rsid w:val="00B068A1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443"/>
    <w:rsid w:val="00B42E54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644B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4403"/>
    <w:rsid w:val="00C1597E"/>
    <w:rsid w:val="00C165C2"/>
    <w:rsid w:val="00C2034A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7DA"/>
    <w:rsid w:val="00C50E7B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97A8F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B7C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97F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6F6D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6F5C"/>
    <w:rsid w:val="00DC2387"/>
    <w:rsid w:val="00DC2DF7"/>
    <w:rsid w:val="00DC3E37"/>
    <w:rsid w:val="00DC4972"/>
    <w:rsid w:val="00DC53F2"/>
    <w:rsid w:val="00DC5A75"/>
    <w:rsid w:val="00DC671C"/>
    <w:rsid w:val="00DD0DED"/>
    <w:rsid w:val="00DD24C2"/>
    <w:rsid w:val="00DD2FCE"/>
    <w:rsid w:val="00DD35A8"/>
    <w:rsid w:val="00DD54AA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3660B"/>
    <w:rsid w:val="00E42725"/>
    <w:rsid w:val="00E42DDC"/>
    <w:rsid w:val="00E43C7E"/>
    <w:rsid w:val="00E442AB"/>
    <w:rsid w:val="00E44BCD"/>
    <w:rsid w:val="00E44FD1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EF6079"/>
    <w:rsid w:val="00F0134C"/>
    <w:rsid w:val="00F016D9"/>
    <w:rsid w:val="00F0175F"/>
    <w:rsid w:val="00F01EF6"/>
    <w:rsid w:val="00F02E4B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2DD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107"/>
    <w:rsid w:val="00F802C0"/>
    <w:rsid w:val="00F817D8"/>
    <w:rsid w:val="00F81F65"/>
    <w:rsid w:val="00F82719"/>
    <w:rsid w:val="00F830B4"/>
    <w:rsid w:val="00F838CA"/>
    <w:rsid w:val="00F83A67"/>
    <w:rsid w:val="00F83DA6"/>
    <w:rsid w:val="00F8571B"/>
    <w:rsid w:val="00F859A1"/>
    <w:rsid w:val="00F8645F"/>
    <w:rsid w:val="00F86BD5"/>
    <w:rsid w:val="00F86DAA"/>
    <w:rsid w:val="00F8719A"/>
    <w:rsid w:val="00F87397"/>
    <w:rsid w:val="00F8755B"/>
    <w:rsid w:val="00F87697"/>
    <w:rsid w:val="00F87810"/>
    <w:rsid w:val="00F913B9"/>
    <w:rsid w:val="00F92B7B"/>
    <w:rsid w:val="00F95B34"/>
    <w:rsid w:val="00F96EF9"/>
    <w:rsid w:val="00FA0413"/>
    <w:rsid w:val="00FA0FCB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189"/>
    <w:rsid w:val="00FF23E6"/>
    <w:rsid w:val="00FF2CA1"/>
    <w:rsid w:val="00FF3CB2"/>
    <w:rsid w:val="00FF6006"/>
    <w:rsid w:val="00FF6066"/>
    <w:rsid w:val="00FF677B"/>
    <w:rsid w:val="00FF7741"/>
    <w:rsid w:val="0559EA72"/>
    <w:rsid w:val="13163331"/>
    <w:rsid w:val="177FF852"/>
    <w:rsid w:val="1EF658F7"/>
    <w:rsid w:val="53FE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content/estabilidadefinanceira/pix/Regulamento_Pix/XI_Manual_de_resolucao_de_disputa.pdf" TargetMode="External"/><Relationship Id="rId1" Type="http://schemas.openxmlformats.org/officeDocument/2006/relationships/hyperlink" Target="https://www.bcb.gov.br/content/estabilidadefinanceira/pix/Regulamento_Pix/XI_Manual_de_resolucao_de_dispu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</TotalTime>
  <Pages>3</Pages>
  <Words>658</Words>
  <Characters>3542</Characters>
  <Application>Microsoft Office Word</Application>
  <DocSecurity>0</DocSecurity>
  <Lines>29</Lines>
  <Paragraphs>8</Paragraphs>
  <ScaleCrop>false</ScaleCrop>
  <Company>Cível na Prática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6</cp:revision>
  <cp:lastPrinted>2020-10-30T02:04:00Z</cp:lastPrinted>
  <dcterms:created xsi:type="dcterms:W3CDTF">2023-01-11T13:18:00Z</dcterms:created>
  <dcterms:modified xsi:type="dcterms:W3CDTF">2023-01-19T14:20:00Z</dcterms:modified>
</cp:coreProperties>
</file>