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483F3" w14:textId="77777777" w:rsidR="00DB0296" w:rsidRDefault="00DB0296" w:rsidP="00DB0296">
      <w:pPr>
        <w:pBdr>
          <w:bottom w:val="single" w:sz="4" w:space="1" w:color="auto"/>
        </w:pBdr>
        <w:jc w:val="center"/>
        <w:rPr>
          <w:b/>
          <w:bCs/>
        </w:rPr>
      </w:pPr>
    </w:p>
    <w:p w14:paraId="351FB527" w14:textId="77777777" w:rsidR="00DB0296" w:rsidRDefault="00DB0296" w:rsidP="00DB0296">
      <w:pPr>
        <w:pBdr>
          <w:bottom w:val="single" w:sz="4" w:space="1" w:color="auto"/>
        </w:pBdr>
        <w:jc w:val="center"/>
        <w:rPr>
          <w:b/>
          <w:bCs/>
        </w:rPr>
      </w:pPr>
    </w:p>
    <w:p w14:paraId="726AD573" w14:textId="16E6F3B2" w:rsidR="00DB0296" w:rsidRDefault="00DB0296" w:rsidP="00DB0296">
      <w:pPr>
        <w:pBdr>
          <w:bottom w:val="single" w:sz="4" w:space="1" w:color="auto"/>
        </w:pBdr>
        <w:jc w:val="center"/>
        <w:rPr>
          <w:b/>
          <w:bCs/>
        </w:rPr>
      </w:pPr>
      <w:r>
        <w:rPr>
          <w:b/>
          <w:bCs/>
        </w:rPr>
        <w:t>JURISPRUDÊNCIA SELECIONADA SOBRE EMPRÉSTIMOS NÃO SOLICITADOS</w:t>
      </w:r>
    </w:p>
    <w:p w14:paraId="4E8C1722" w14:textId="77777777" w:rsidR="00DB0296" w:rsidRDefault="00DB0296" w:rsidP="005831E3">
      <w:pPr>
        <w:pBdr>
          <w:bottom w:val="single" w:sz="4" w:space="1" w:color="auto"/>
        </w:pBdr>
        <w:jc w:val="both"/>
        <w:rPr>
          <w:b/>
          <w:bCs/>
        </w:rPr>
      </w:pPr>
    </w:p>
    <w:p w14:paraId="1020D162" w14:textId="77777777" w:rsidR="00DB0296" w:rsidRDefault="00DB0296" w:rsidP="005831E3">
      <w:pPr>
        <w:pBdr>
          <w:bottom w:val="single" w:sz="4" w:space="1" w:color="auto"/>
        </w:pBdr>
        <w:jc w:val="both"/>
        <w:rPr>
          <w:b/>
          <w:bCs/>
        </w:rPr>
      </w:pPr>
    </w:p>
    <w:p w14:paraId="658F6284" w14:textId="078B9005" w:rsidR="005831E3" w:rsidRPr="00F24D63" w:rsidRDefault="005831E3" w:rsidP="005831E3">
      <w:pPr>
        <w:pBdr>
          <w:bottom w:val="single" w:sz="4" w:space="1" w:color="auto"/>
        </w:pBdr>
        <w:jc w:val="both"/>
        <w:rPr>
          <w:b/>
          <w:bCs/>
        </w:rPr>
      </w:pPr>
      <w:r w:rsidRPr="00F24D63">
        <w:rPr>
          <w:b/>
          <w:bCs/>
        </w:rPr>
        <w:t>REPETIÇÃO SIMPLES</w:t>
      </w:r>
    </w:p>
    <w:p w14:paraId="06F15ADB" w14:textId="77777777" w:rsidR="005831E3" w:rsidRPr="00F24D63" w:rsidRDefault="005831E3" w:rsidP="00445CA0">
      <w:pPr>
        <w:jc w:val="both"/>
        <w:rPr>
          <w:b/>
          <w:bCs/>
        </w:rPr>
      </w:pPr>
    </w:p>
    <w:p w14:paraId="53EEF357" w14:textId="4193FE4B" w:rsidR="004C7D2C" w:rsidRPr="00F24D63" w:rsidRDefault="00445CA0" w:rsidP="00445CA0">
      <w:pPr>
        <w:jc w:val="both"/>
      </w:pPr>
      <w:r w:rsidRPr="00F24D63">
        <w:t xml:space="preserve">6500526380 - AÇÃO DECLARATÓRIA DE NULIDADE CONTRATUAL C.C. PEDIDO DE REPETIÇÃO DO INDÉBITO E INDENIZAÇÃO POR DANOS MORAIS. DESCONTOS REALIZADOS PELO RÉU, NO BENEFÍCIO PREVIDENCIÁRIO DA AUTORA, PARA PAGAMENTO DE PRESTAÇÕES DE EMPRÉSTIMO CONSIGNADO NÃO SOLICITADO. SENTENÇA DE IMPROCEDÊNCIA. Autora, visando devolver a quantia não solicitada, efetuou reclamação à instituição financeira, recebendo resposta da ouvidoria com boleto para quitação. Pagamento direcionado a instituição diversa (Banco C6 S.A.), porém, integrante do mesmo grupo econômico do réu (Banco C6 Consignado S.A.). Válido o pagamento de boa-fé ao credor putativo, integrante do mesmo grupo econômico do banco réu, aplicando-se ao caso a teoria da aparência, por se tratar de hipótese de erro escusável. Aplicação da legislação consumerista (Súmula nº 297 do STJ e arts. 14 e 17 do CDC). Responsabilidade objetiva do banco réu por danos gerados por fortuito interno relativo a fraudes e delitos praticados por terceiros no âmbito de operações bancárias. Súmula nº 479 do STJ. Aplicação da teoria do risco do negócio. Quitação reconhecida, declarando-se a inexigibilidade do contrato de empréstimo consignado. Sentença reformada. Recurso provido. Repetição em dobro do indébito. Descabimento. Ausência de prova de conduta contrária à boa-fé objetiva da instituição financeira ré. Entendimento sobre o tema fixado pelo STJ no julgamento do EARESP 600.663/RS. Caso de devolução simples. Recurso negado. Danos morais. Ocorrência. Descontos indevidos no benefício previdenciário da autora após a devolução do empréstimo não solicitado. Aplicação da teoria do desvio produtivo. Indenização arbitrada em consonância com os princípios da razoabilidade e proporcionalidade, segundo a extensão do dano. Sentença reformada. Recurso provido. Recurso provido em parte. (TJSP; AC 1040161-24.2021.8.26.0576; Ac. 15832145; São José do Rio Preto; Décima Terceira Câmara de Direito Privado; Rel. Des. Francisco </w:t>
      </w:r>
      <w:proofErr w:type="spellStart"/>
      <w:r w:rsidRPr="00F24D63">
        <w:t>Giaquinto</w:t>
      </w:r>
      <w:proofErr w:type="spellEnd"/>
      <w:r w:rsidRPr="00F24D63">
        <w:t>; Julg. 07/07/2022; DJESP 12/07/2022; Pág. 1437)</w:t>
      </w:r>
    </w:p>
    <w:p w14:paraId="45C0FA6C" w14:textId="77777777" w:rsidR="005831E3" w:rsidRPr="00F24D63" w:rsidRDefault="005831E3" w:rsidP="00445CA0">
      <w:pPr>
        <w:jc w:val="both"/>
      </w:pPr>
    </w:p>
    <w:p w14:paraId="12791D9D" w14:textId="77777777" w:rsidR="005831E3" w:rsidRPr="00F24D63" w:rsidRDefault="005831E3" w:rsidP="005831E3">
      <w:pPr>
        <w:jc w:val="both"/>
      </w:pPr>
    </w:p>
    <w:p w14:paraId="0651B1C1" w14:textId="4B71CADA" w:rsidR="005831E3" w:rsidRPr="00F24D63" w:rsidRDefault="005831E3" w:rsidP="005831E3">
      <w:pPr>
        <w:jc w:val="both"/>
      </w:pPr>
      <w:r w:rsidRPr="00F24D63">
        <w:t>6500503588 - AÇÃO DECLARATÓRIA CUMULADA COM PEDIDO DE INDENIZAÇÃO. SENTENÇA DE PARCIAL PROCEDÊNCIA. APELAÇÃO IMPROVIDA. EMPRÉSTIMO NÃO COMPROVADO. ESTORNO. RECONHECIMENTO DA NULIDADE DO CONTRATO. RESTITUIÇÃO DE FORMA SIMPLES. DANO MORAL CONFIGURADO. VALOR DA INDENIZAÇÃO MANTIDO. Sentença que reconheceu inexistência de um contrato de empréstimo e declarou indevidos os débitos efetivados, na conta corrente da autora, além de impor ao banco réu a restituição de valores e indenização dos danos morais. Na instrução processual, restou provado o desconto efetuado na conta corrente da autora no valor de R$ 1.022,70 (26/07/2021). Demonstrou-se, ainda, que o valor de R$ 22.451,70 depositado na conta da autora referente ao contrato de crediário foi estornado pelo banco réu, em 25/06/2021. Esse fato demonstrou o reconhecimento da nulidade do contrato. Entretanto, mesmo após o estorno, prosseguiu-se com o desconto na conta corrente da autora, ocasionando saldo negativo e gerando cobrança de encargos. Na contestação, o banco réu limitou-se a afirmar que a contestação administrativa estava sendo analisada e não juntou aos autos o contrato impugnado, ônus que lhe cabia. Incidiam as disposições do Código de Processo Civil (art. 429, inciso II) E do Código de Defesa do Consumidor (art. 6º, VIII). Incidência da Súmula nº 479 STJ. Dano moral configurado. Numa sociedade de massa, a indevida celebração de empréstimo em nome do consumidor gera concreto prejuízo nas esferas patrimonial e moral. A consumidora viu-se obrigada a percorrer um longo caminho para esclarecer os fatos. Efetuou reclamação administrativa, entretanto o réu manteve-se inerte. E naquele período, sofreu descontos indevidos oriundo de empréstimo não solicitado. Valor da indenização mantido em R$ 11.000,00. Restituição dos valores de forma simples. Sentença parcialmente procedente. SENTENÇA MANTIDA. RECURSO. IMPROVIDO. (TJSP; AC 1013030-24.2021.8.26.0625; Ac. 15801363; Taubaté; Décima Sétima Câmara de Direito Privado; Rel. Des. Alexandre David Malfatti; Julg. 28/06/2022; DJESP 04/07/2022; Pág. 2149)</w:t>
      </w:r>
    </w:p>
    <w:p w14:paraId="5E6F3F35" w14:textId="77777777" w:rsidR="00632197" w:rsidRPr="00F24D63" w:rsidRDefault="00632197" w:rsidP="005831E3">
      <w:pPr>
        <w:jc w:val="both"/>
      </w:pPr>
    </w:p>
    <w:p w14:paraId="4FD7FDAD" w14:textId="42D77164" w:rsidR="00632197" w:rsidRPr="00F24D63" w:rsidRDefault="00632197" w:rsidP="005831E3">
      <w:pPr>
        <w:jc w:val="both"/>
      </w:pPr>
      <w:r w:rsidRPr="00F24D63">
        <w:t xml:space="preserve">6500494257 - CONTRATO BANCÁRIO. Alegada ausência de contratação e autorização para os descontos efetuados nos proventos da autora sob a denominação empréstimo sobre a RMC, relativamente a margem consignável de cartão de crédito não solicitado. Sentença de procedência parcial. Insurgência da autora ao </w:t>
      </w:r>
      <w:r w:rsidRPr="00F24D63">
        <w:lastRenderedPageBreak/>
        <w:t>fundamento de que a indenização por dano moral deve ser majorada de R$4.000,00 para R$20.000,00 e o indébito deve ser repetido de forma dobrada. Postulação que procede em parte. Arbitramento que deve ser realizado segundo o critério da prudência e razoabilidade. Majoração da indenização para R$6.000,00. Pretensão de repetição dobrada do indébito rejeitada diante da ausência de má-fé da financeira ré. Procedência parcial redimensionada nesta instância ad quem. Recurso provido em parte. (TJSP; AC 1006845-12.2020.8.26.0590; Ac. 15769061; São Vicente; Vigésima Câmara de Direito Privado; Rel. Des. Correia Lima; Julg. 20/06/2022; DJESP 30/06/2022; Pág. 1963)</w:t>
      </w:r>
    </w:p>
    <w:p w14:paraId="6AD2BA21" w14:textId="77777777" w:rsidR="00D05A25" w:rsidRPr="00F24D63" w:rsidRDefault="00D05A25" w:rsidP="005831E3">
      <w:pPr>
        <w:jc w:val="both"/>
      </w:pPr>
    </w:p>
    <w:p w14:paraId="4EC1D1CB" w14:textId="40B17EF2" w:rsidR="00D05A25" w:rsidRPr="00F24D63" w:rsidRDefault="00D05A25" w:rsidP="005831E3">
      <w:pPr>
        <w:jc w:val="both"/>
      </w:pPr>
      <w:r w:rsidRPr="00F24D63">
        <w:t xml:space="preserve">6500481972 - APELAÇÃO. Empréstimo realizado não solicitado. Sentença de parcial procedência, declarando a inexistência do contrato. Recurso da parte autora requerendo a condenação da instituição financeira no pagamento de indenização por danos morais e majoração dos honorários sucumbenciais. Possibilidade. Autor que procedeu com a devolução dos valores creditados indevidamente na sua conta. Responsabilidade objetiva da instituição financeira. Dano in re ipsa. Teoria do risco da atividade. Quantum fixado em r$10.000,00. Sucumbência revista ante o provimento integral dos pedidos da autora. Determinação para que a parte ré arque com o pagamento integral das despesas e custas processuais, além dos honorários advocatícios fixados em 20% da condenação. Recurso provido. (TJSP; AC 1076014-70.2021.8.26.0002; Ac. 15762590; São Paulo; Décima Quinta Câmara de Direito Privado; Rel. Des. </w:t>
      </w:r>
      <w:proofErr w:type="spellStart"/>
      <w:r w:rsidRPr="00F24D63">
        <w:t>Achile</w:t>
      </w:r>
      <w:proofErr w:type="spellEnd"/>
      <w:r w:rsidRPr="00F24D63">
        <w:t xml:space="preserve"> </w:t>
      </w:r>
      <w:proofErr w:type="spellStart"/>
      <w:r w:rsidRPr="00F24D63">
        <w:t>Alesina</w:t>
      </w:r>
      <w:proofErr w:type="spellEnd"/>
      <w:r w:rsidRPr="00F24D63">
        <w:t>; Julg. 14/06/2022; DJESP 27/06/2022; Pág. 1957)</w:t>
      </w:r>
    </w:p>
    <w:p w14:paraId="68564860" w14:textId="77777777" w:rsidR="00C73762" w:rsidRPr="00F24D63" w:rsidRDefault="00C73762" w:rsidP="005831E3">
      <w:pPr>
        <w:jc w:val="both"/>
      </w:pPr>
    </w:p>
    <w:p w14:paraId="2210B603" w14:textId="77777777" w:rsidR="00C73762" w:rsidRPr="00F24D63" w:rsidRDefault="00C73762" w:rsidP="00C73762">
      <w:pPr>
        <w:jc w:val="both"/>
      </w:pPr>
    </w:p>
    <w:p w14:paraId="5B2B34FB" w14:textId="76236216" w:rsidR="00C73762" w:rsidRPr="00F24D63" w:rsidRDefault="00C73762" w:rsidP="00C73762">
      <w:pPr>
        <w:jc w:val="both"/>
      </w:pPr>
      <w:r w:rsidRPr="00F24D63">
        <w:t>43198012 - DIREITO DO CONSUMIDOR. AÇÃO DECLARATÓRIA DE INEXISTÊNCIA DE DÉBITO C/C OBRIGAÇÃO DE FAZER C/C DANO MORAL COM PEDIDO DE TUTELA DE URGÊNCIA. APELAÇÃO CÍVEL. EMPRÉSTIMO CONSIGNADO NÃO SOLICITADO. Fraude na contratação. Conduta irregular da instituição financeira. Dano material comprovado. Restituição devida. Danos morais caracterizado pela falha na prestação do serviço. Manutenção da indenização a título de danos morais. Precedentes. Recurso conhecido e não provido. Sentença mantida. Decisão unânime. (TJAL; AC 0711711-29.2020.8.02.0001; Maceió; Segunda Câmara Cível; Rel. Des. Carlos Cavalcanti de Albuquerque Filho; DJAL 17/06/2022; Pág. 112)</w:t>
      </w:r>
    </w:p>
    <w:p w14:paraId="0A90D605" w14:textId="77777777" w:rsidR="009114A1" w:rsidRPr="00F24D63" w:rsidRDefault="009114A1" w:rsidP="00C73762">
      <w:pPr>
        <w:jc w:val="both"/>
      </w:pPr>
    </w:p>
    <w:p w14:paraId="4FDD11C6" w14:textId="0807D75D" w:rsidR="009114A1" w:rsidRPr="00F24D63" w:rsidRDefault="009114A1" w:rsidP="00C73762">
      <w:pPr>
        <w:jc w:val="both"/>
      </w:pPr>
      <w:r w:rsidRPr="00F24D63">
        <w:t xml:space="preserve">60123706 - CIVIL, PROCESSUAL CIVIL E CONSUMIDOR. APELAÇÃO CÍVEL. Ação de declaratória de inexistência de débito c/c indenização por danos morais. Sentença de procedência. Empréstimo não solicitado. Desconto em benefício previdenciário. Dano moral configurado. Majoração do quantum arbitrado para atender aos princípios da razoabilidade e proporcionalidade. Recurso conhecido e provido. (TJRN; AC 0100196-14.2018.8.20.0131; Câmara Cível; Rel. Des. Ricardo </w:t>
      </w:r>
      <w:proofErr w:type="spellStart"/>
      <w:r w:rsidRPr="00F24D63">
        <w:t>Tinôco</w:t>
      </w:r>
      <w:proofErr w:type="spellEnd"/>
      <w:r w:rsidRPr="00F24D63">
        <w:t xml:space="preserve"> de Góes; DJRN 05/06/2021)</w:t>
      </w:r>
    </w:p>
    <w:p w14:paraId="0684A3E9" w14:textId="77777777" w:rsidR="00DB7EC1" w:rsidRPr="00F24D63" w:rsidRDefault="00DB7EC1" w:rsidP="00C73762">
      <w:pPr>
        <w:jc w:val="both"/>
      </w:pPr>
    </w:p>
    <w:p w14:paraId="087FE396" w14:textId="77777777" w:rsidR="00DB7EC1" w:rsidRPr="00F24D63" w:rsidRDefault="00DB7EC1" w:rsidP="00DB7EC1">
      <w:pPr>
        <w:jc w:val="both"/>
      </w:pPr>
      <w:r w:rsidRPr="00F24D63">
        <w:tab/>
      </w:r>
    </w:p>
    <w:p w14:paraId="357D8A3A" w14:textId="2D4AB9A6" w:rsidR="00DB7EC1" w:rsidRPr="00F24D63" w:rsidRDefault="00DB7EC1" w:rsidP="00DB7EC1">
      <w:pPr>
        <w:jc w:val="both"/>
      </w:pPr>
      <w:r w:rsidRPr="00F24D63">
        <w:t xml:space="preserve">45134157 - DIREITO DO CONSUMIDOR. APELAÇÃO CÍVEL. CONTRATO BANCÁRIO. EMPRÉSTIMO. LAUDO PERICIAL PRODUZIDO. Assinatura aposta no instrumento que não corresponde à do consumidor. Fraude bancária comprovada. Responsabilidade civil da instituição bancária. Precedente STJ. Prescrição da pretensão reparatória. Prazo decenal. Precedente STJ. Sentença mantida. Recurso desprovido. A segunda seção do Superior Tribunal de Justiça consolidou entendimento no sentido de que as instituições bancárias respondem objetivamente pelos danos causados por fraudes praticadas por terceiros, pois tal responsabilidade decorre do risco do empreendimento que se caracteriza como fortuito interno. Consoante entendimento do STJ, a pretensão indenizatória decorrente de questões de regularidade contratual sujeita-se ao prazo prescricional decenal (art. 205 do Código Civil), se não houver previsão legal de prazo diferenciado. Apelação cível conhecida e desprovida. (TJAM; AC 0617055-31.2017.8.04.0001; Manaus; Terceira Câmara Cível; Rel. Des. Flávio Humberto </w:t>
      </w:r>
      <w:proofErr w:type="spellStart"/>
      <w:r w:rsidRPr="00F24D63">
        <w:t>Pascarelli</w:t>
      </w:r>
      <w:proofErr w:type="spellEnd"/>
      <w:r w:rsidRPr="00F24D63">
        <w:t xml:space="preserve"> Lopes; Julg. 12/07/2022; DJAM 12/07/2022)</w:t>
      </w:r>
    </w:p>
    <w:p w14:paraId="030444C5" w14:textId="77777777" w:rsidR="000E48F4" w:rsidRPr="00F24D63" w:rsidRDefault="000E48F4" w:rsidP="00DB7EC1">
      <w:pPr>
        <w:jc w:val="both"/>
      </w:pPr>
    </w:p>
    <w:p w14:paraId="05C86838" w14:textId="77777777" w:rsidR="000E48F4" w:rsidRPr="00F24D63" w:rsidRDefault="000E48F4" w:rsidP="000E48F4">
      <w:pPr>
        <w:jc w:val="both"/>
      </w:pPr>
    </w:p>
    <w:p w14:paraId="7D8E1A7F" w14:textId="7452EA02" w:rsidR="000E48F4" w:rsidRPr="00F24D63" w:rsidRDefault="000E48F4" w:rsidP="000E48F4">
      <w:pPr>
        <w:jc w:val="both"/>
      </w:pPr>
      <w:r w:rsidRPr="00F24D63">
        <w:t>77235980 - APELAÇÃO CÍVEL. DIREITO PROCESSUAL CIVIL. DIREITO CIVIL. DIREITO DO CONSUMIDOR. AÇÃO DECLARATÓRIA C/C REPETIÇÃO DE INDÉBITO C/C INDENIZATÓRIA. CONTRATAÇÃO DE EMPRÉSTIMO. FRAUDE. PERÍCIA NÃO REQUERIDA PELO RÉU. DESÍDIA. ÔNUS DA PROVA. NÃO DESINCUMBÊNCIA. TEORIA DO RISCO DA ATIVIDADE. FORTUITO INTERNO. RESPONSABILIDADE CIVIL OBJETIVA. DANO MORAL. CONFIGURADO. DESCONTOS INDEVIDOS EM BENEFÍCIO PREVIDENCIÁRIO. QUANTUM INDENIZATÓRIO. PROPORCIONALIDADE E RAZOABILIDADE. MINORAÇÃO DEVIDA. JUROS DE MORA. RESPONSABILIDADE EXTRAPATRIMONIAL. EVENTO DANOSO. REFORMATIO IN PEJUS. RECURSO CONHECIDO E PARCIALMENTE PROVIDO. SENTENÇA REFORMADA. 1. Aplica-se o Código de Defesa do Consumidor nos casos envolvendo instituições financeiras, conforme Súmula nº 297 do Superior Tribunal de Justiça. 2. Nos termos do art. 14 do CDC, o fornecedor responde objetivamente pelos danos causados aos consumidores por vícios e falhas na prestação de serviço inerente às atividades que exercem, sendo necessária apenas a comprovação do dano sofrido e do nexo causal, nos termos da teoria do risco do empreendimento. 3. Compete ao banco réu o ônus de provar fato impeditivo, modificativo ou extintivo do direito do autor, nos termos do artigo 373, II do Código de Processo Civil. 4. No caso dos autos, o réu não requereu a realização de perícia, embora facultado expressamente pelo juízo a quo, não obstante a alegação de fraude na assinatura da autora aposta no contrato. Logo, diante da inversão do ônus da prova, nota-se que o réu não se desincumbiu de demonstrar a higidez da contratação. 5. Comprovada a negligência do banco e permissão para que terceiros de má-fé realizassem contrato em nome da autora por meio de fraude, inequívoca a falha na prestação do serviço a impor a declaração da inexistência da relação jurídica e condenação do réu à restituição dos valores indevidamente descontados do benefício previdenciário autoral, mantida a necessidade de devolução dos valores creditados à autora, conforme decidido na sentença. 6. O aborrecimento sofrido pela autora em razão da falha na prestação de serviço prestado pelo réu ultrapassa o mero dissabor e viola os direitos da personalidade da consumidora, sendo forçoso o reconhecimento da reparação moral. 7. A fixação da indenização por danos morais deve ser realizada de acordo com os princípios da razoabilidade e proporcionalidade, observando a extensão do dano experimentado, a expressividade da relação jurídica originária, as condições específicas do ofensor e do ofendido, bem como a finalidade compensatória, sem que o valor enseje enriquecimento sem causa, ou seja ínfimo a ponto de não coibir a reiteração da conduta. 7.1. Considerando as particularidades do caso concreto e da finalidade do instituto, é necessário reduzir o valor dos danos morais fixados na origem, evitando enriquecimento sem causa. 8. Nos termos do enunciado da Súmula nº 54 do Superior Tribunal de Justiça, os juros moratórios fluem a partir do evento danoso, em caso de responsabilidade extracontratual. 8.1. Todavia, se o juízo a quo fixou os juros a partir da citação, deve ser mantido o termo adotado pela sentença, sob pena de reformatio in pejus. 9. Recurso conhecido e parcialmente provido. Sentença reformada. (TJDF; APC 07621.04-35.2021.8.07.0016; Ac. 143.4663; Primeira Turma Cível; Rel. Des. Rômulo de Araújo Mendes; Julg. 06/07/2022; Publ. PJe 07/07/2022)</w:t>
      </w:r>
    </w:p>
    <w:p w14:paraId="75F4A7B1" w14:textId="45D21FF8" w:rsidR="00445CA0" w:rsidRPr="00F24D63" w:rsidRDefault="00445CA0" w:rsidP="00445CA0">
      <w:pPr>
        <w:jc w:val="both"/>
      </w:pPr>
    </w:p>
    <w:p w14:paraId="429105E6" w14:textId="77777777" w:rsidR="00367BFB" w:rsidRPr="00F24D63" w:rsidRDefault="00367BFB" w:rsidP="00445CA0">
      <w:pPr>
        <w:jc w:val="both"/>
      </w:pPr>
    </w:p>
    <w:p w14:paraId="284EE5D8" w14:textId="77777777" w:rsidR="00367BFB" w:rsidRPr="00F24D63" w:rsidRDefault="00367BFB" w:rsidP="00367BFB">
      <w:pPr>
        <w:jc w:val="both"/>
      </w:pPr>
      <w:r w:rsidRPr="00F24D63">
        <w:tab/>
      </w:r>
    </w:p>
    <w:p w14:paraId="0ED805C6" w14:textId="75D46675" w:rsidR="00367BFB" w:rsidRPr="00F24D63" w:rsidRDefault="00367BFB" w:rsidP="00367BFB">
      <w:pPr>
        <w:jc w:val="both"/>
      </w:pPr>
      <w:r w:rsidRPr="00F24D63">
        <w:t>53719814 - APELAÇÃO CÍVEL. AÇÃO DECLARATÓRIA DE INEXISTÊNCIA DE DÉBITO C/C REPARAÇÃO DE DANOS MORAIS E MATERIAIS COM PEDIDO DE TUTELA ANTECIPADA. RECURSO DA PARTE AUTORA. EMPRÉSTIMO CONSIGNADO. FRAUDE POR TERCEIROS. DECLARAÇÃO DA NULIDADE DO NEGÓCIO JURÍDICO. CONDENAÇÃO EM DANOS MORAIS EM VALOR RAZOÁVEL E SUFICIENTE. RECURSO CONHECIDO E DESPROVIDO. I. Quando a instituição financeira efetua descontos de empréstimo consignado ou na modalidade de cartão de crédito financiado em benefício previdenciário, sem comprovação da contratação e de ter disponibilizado o montante do empréstimo, impõe-se condená-la à devolução dos valores e também em indenização por danos morais por falha na prestação do serviço. II. Considerando a intensidade do dano e a repercussão da ofensa, bem como as condições econômicas das partes, e o lapso temporal entre o primeiro desconto efetuado e a data de ingresso da ação, o quantum indenizatório deve ser mantido em R$ 3.000,00, visto que tal valor mostra-se razoável dentro das circunstâncias do caso. III. Recurso conhecido e desprovido. (TJMS; AC 0818311-61.2021.8.12.0001; Quarta Câmara Cível; Rel. Juiz Lúcio R. da Silveira; DJMS 07/07/2022; Pág. 141)</w:t>
      </w:r>
    </w:p>
    <w:p w14:paraId="5242A912" w14:textId="77777777" w:rsidR="00D71BB8" w:rsidRPr="00F24D63" w:rsidRDefault="00D71BB8" w:rsidP="00367BFB">
      <w:pPr>
        <w:jc w:val="both"/>
      </w:pPr>
    </w:p>
    <w:p w14:paraId="24541483" w14:textId="7F1E290F" w:rsidR="00D71BB8" w:rsidRPr="00F24D63" w:rsidRDefault="00D71BB8" w:rsidP="00367BFB">
      <w:pPr>
        <w:jc w:val="both"/>
      </w:pPr>
      <w:r w:rsidRPr="00F24D63">
        <w:t>53719806 - APELAÇÃO CÍVEL INTERPOSTA PELA INSTITUIÇÃO FINANCEIRA E RECURSO ADESIVO INTERPOSTO PELA PARTE AUTORA. AÇÃO DECLARATÓRIA DE INEXISTÊNCIA DO DÉBITO C. C INDENIZAÇÃO POR DANOS MORAIS. EMPRÉSTIMO CONSIGNADO E DESCONTOS PRATICADOS EM BENEFÍCIO PREVIDENCIÁRIO. CONTRATAÇÃO NÃO COMPROVADA. POSSÍVEL OCORRÊNCIA DE FRAUDE EM DETRIMENTO DO CONSUMIDOR. ÔNUS DA INSTITUIÇÃO BANCÁRIA. DÉBITOS INEXISTENTES. DANO MORAL PRESUMIDO (ART. 14, CDC). QUANTUM INDENIZATÓRIO MANTIDO. RECURSOS DESPROVIDOS. Lesado o consumidor, há a responsabilidade da instituição financeira pela reparação por dano moral, nos termos do artigo 14 do Código de Defesa do Consumidor. Para que se faça jus à repetição de indébito em dobro, nos termos do artigo 42, parágrafo único, do Código de Defesa do Consumidor, é imprescindível a presença de três pressupostos objetivos (cobrança de dívida; de forma extrajudicial; referente a uma obrigação de consumo) e um subjetivo (ausência do engano justificado). Se a instituição acreditou estar cumprindo contrato regularmente estabelecido, não está presente o último requisito, devendo a restituição ocorrer na modalidade simples. No tocante ao quantum indenizatório, não há no ordenamento jurídico parâmetros legais rígidos para se estabelecer o valor a ser fixado a título de indenização por dano moral, esta é uma questão subjetiva, que deve apenas obedecer a alguns critérios estabelecidos pela doutrina e jurisprudência, devendo constituir-se em compensação ao lesado e adequado desestímulo ao lesante. (TJMS; AC 0813188-24.2017.8.12.0001; Quarta Câmara Cível; Rel. Des. Vladimir Abreu da Silva; DJMS 07/07/2022; Pág. 139</w:t>
      </w:r>
    </w:p>
    <w:p w14:paraId="0A89B56F" w14:textId="77777777" w:rsidR="00772443" w:rsidRPr="00F24D63" w:rsidRDefault="00772443" w:rsidP="00367BFB">
      <w:pPr>
        <w:jc w:val="both"/>
      </w:pPr>
    </w:p>
    <w:p w14:paraId="4C3FBBFD" w14:textId="4982BF9B" w:rsidR="00772443" w:rsidRPr="00F24D63" w:rsidRDefault="00772443" w:rsidP="00367BFB">
      <w:pPr>
        <w:jc w:val="both"/>
      </w:pPr>
      <w:r w:rsidRPr="00F24D63">
        <w:t xml:space="preserve">67393376 - APELAÇÃO CÍVEL. AÇÃO ANULATÓRIA DE NEGÓCIO JURÍDICO C/C DEVOLUÇÃO DOS VALORES E DANOS MORAIS. EMPRÉSTIMO CONSIGNADO. Procedência parcial na origem. Recurso o réu. Mérito. Empréstimo consignado não contratado. Elementos probatórios que descortinam a ocorrência de fraude. Ausência de perícia grafotécnica. Não comprovada a legitimidade da assinatura aposta ao contrato. Ônus que competia à instituição bancária. Depósito do valor do contrato que não afasta de imediato a possibilidade de fraude. Ato ilícito reconhecido. Responsabilidade objetiva do réu. Restituição em dobro. Ausência de erro justificável. Exegese do art. 42, parágrafo único, do CPC. Precedentes desta câmara. Modulação dos efeitos. Descontos ocorridos anteriormente a 30.03.2021. Sentença alterada no ponto. Dano moral. Desconto em benefício previdenciário. Negligência da instituição bancária capaz de gerar forte sentimento de insegurança no consumidor. Situação passível de gerar o abalo anímico indenizável. Quantum indenizatório. Pedido de redução. Acolhimento. Compensação que deve ser fixada em R$ 3.000,00. Razoabilidade e proporcionalidade. Sentença reformada no tópico. Honorários advocatícios sucumbenciais alterados para o percentual de 14% (quatorze por cento) dos valores condenatórios. Sentença parcialmente alterada. Honorários recursais incabíveis na espécie. Recursos conhecidos e provido parcialmente o apelo do requerido. (TJSC; APL 5006475-17.2019.8.24.0020; Primeira Câmara de Direito Civil; Rel. Des. Flavio </w:t>
      </w:r>
      <w:proofErr w:type="spellStart"/>
      <w:r w:rsidRPr="00F24D63">
        <w:t>Andre</w:t>
      </w:r>
      <w:proofErr w:type="spellEnd"/>
      <w:r w:rsidRPr="00F24D63">
        <w:t xml:space="preserve"> Paz de Brum; Julg. 07/07/2022)</w:t>
      </w:r>
    </w:p>
    <w:p w14:paraId="292151E0" w14:textId="48E51BF6" w:rsidR="00445CA0" w:rsidRPr="00F24D63" w:rsidRDefault="00445CA0" w:rsidP="00445CA0">
      <w:pPr>
        <w:jc w:val="both"/>
      </w:pPr>
    </w:p>
    <w:p w14:paraId="186E841C" w14:textId="4D854807" w:rsidR="00445CA0" w:rsidRPr="00F24D63" w:rsidRDefault="00445CA0" w:rsidP="00445CA0">
      <w:pPr>
        <w:pBdr>
          <w:bottom w:val="single" w:sz="4" w:space="1" w:color="auto"/>
        </w:pBdr>
        <w:jc w:val="both"/>
        <w:rPr>
          <w:b/>
          <w:bCs/>
        </w:rPr>
      </w:pPr>
      <w:r w:rsidRPr="00F24D63">
        <w:rPr>
          <w:b/>
          <w:bCs/>
        </w:rPr>
        <w:t>REPETIÇÃO EM DOBRO</w:t>
      </w:r>
    </w:p>
    <w:p w14:paraId="0D2920E5" w14:textId="7DDF9754" w:rsidR="00445CA0" w:rsidRPr="00F24D63" w:rsidRDefault="00445CA0" w:rsidP="00445CA0">
      <w:pPr>
        <w:jc w:val="both"/>
      </w:pPr>
    </w:p>
    <w:p w14:paraId="05BD5CD1" w14:textId="77777777" w:rsidR="00445CA0" w:rsidRPr="00F24D63" w:rsidRDefault="00445CA0" w:rsidP="00445CA0">
      <w:pPr>
        <w:jc w:val="both"/>
      </w:pPr>
    </w:p>
    <w:p w14:paraId="2DCD1590" w14:textId="66A2427F" w:rsidR="00445CA0" w:rsidRPr="00F24D63" w:rsidRDefault="00445CA0" w:rsidP="00445CA0">
      <w:pPr>
        <w:jc w:val="both"/>
      </w:pPr>
      <w:r w:rsidRPr="00F24D63">
        <w:t>6500519994 - DANO MORAL. Fixação que deve servir como repreensão do ato ilícito Enriquecimento indevido da parte prejudicada Impossibilidade Razoabilidade do quantum indenizatório:. A fixação de indenização por danos morais deve servir como repreensão do ato ilícito e pautada no princípio da razoabilidade sem que se transforme em fonte de enriquecimento indevido da parte prejudicada. Bem por isso, diante da fixação da indenização por danos morais com observância ao princípio da razoabilidade, mantém-se o quantum fixado em sentença. REPETIÇÃO DE INDÉBITO. Desconto de reserva de margem consignável no benefício previdenciário do autor. Empréstimo não solicitado. Descontos indevidos. Restituição em dobro. Cabimento. Entendimento do C. Superior Tribunal de Justiça:. Considerando que os descontos indevidos ocorreram após da publicação do V. Acórdão proferido no julgamento do EARESP 600.663/RS e diante da modulação de efeitos lá determinada para cobranças indevidas em serviços não públicos, cabível a restituição em dobro, com amparo no art. 42, parágrafo único, do Código de Defesa do Consumidor. RECURSO PROVIDO EM PARTE. (TJSP; AC 1013731-11.2021.8.26.0196; Ac. 15830257; Franca; Décima Terceira Câmara de Direito Privado; Rel. Des. Nelson Jorge Júnior; Julg. 06/07/2022; DJESP 11/07/2022; Pág. 5227)</w:t>
      </w:r>
    </w:p>
    <w:p w14:paraId="18A3EFDC" w14:textId="77777777" w:rsidR="005169B3" w:rsidRPr="00F24D63" w:rsidRDefault="005169B3" w:rsidP="00445CA0">
      <w:pPr>
        <w:jc w:val="both"/>
      </w:pPr>
    </w:p>
    <w:p w14:paraId="74641388" w14:textId="2FC64481" w:rsidR="005169B3" w:rsidRPr="00F24D63" w:rsidRDefault="005169B3" w:rsidP="00445CA0">
      <w:pPr>
        <w:jc w:val="both"/>
      </w:pPr>
      <w:r w:rsidRPr="00F24D63">
        <w:t>99321800 - APELAÇÃO CÍVEL. Ação declaratória de inexistência de relação contratual c/c repetição de indébito e indenização por danos morais. Relação de consumo. Contrato de empréstimo não solicitado. Liberação do crédito. Apropriação de benefício previdenciário. Danos morais configurados. Redução para R$ 4.000,00 (quatro mil reais). Restituição em dobro dos valores pagos. Abatimento dos valores creditados em conta bancária. Modificação de ofício da incidência de juros. Recurso conhecido e provido parcialmente. À unanimidade. (TJSE; AC 202200816199; Ac. 19623/2022; Segunda Câmara Cível; Rel. Des. Luiz Antônio Araújo Mendonça; DJSE 29/06/2022)</w:t>
      </w:r>
    </w:p>
    <w:p w14:paraId="72CBE484" w14:textId="77777777" w:rsidR="00C50376" w:rsidRPr="00F24D63" w:rsidRDefault="00C50376" w:rsidP="00445CA0">
      <w:pPr>
        <w:jc w:val="both"/>
      </w:pPr>
    </w:p>
    <w:p w14:paraId="168BD982" w14:textId="75E773DE" w:rsidR="00C50376" w:rsidRPr="00F24D63" w:rsidRDefault="00C50376" w:rsidP="00445CA0">
      <w:pPr>
        <w:jc w:val="both"/>
      </w:pPr>
      <w:r w:rsidRPr="00F24D63">
        <w:t xml:space="preserve">98374400 - APELAÇÃO CÍVEL. AÇÃO DECLARATÓRIA DE INEXISTÊNCIA DE DÉBITO C/C REPETIÇÃO DO INDÉBITO C/C INDENIZAÇÃO POR DANOS MORAIS E PEDIDO DE TUTELA PROVISÓRIA DE URGÊNCIA E EVIDÊNCIA. CONTRATO DE EMPRÉSTIMO CONSIGNADO EM BENEFÍCIO PREVIDENCIÁRIO. SENTENÇA DE PROCEDÊNCIA. INSURGÊNCIA DO BANCO RÉU. 1. Juros de mora sobre numerário a ser restituído pelo autor. Questão de ordem pública. Apreciação de ofício. Ausência de inadimplemento obrigacional e mora. Impossibilidade de incidência de juros de mora, bastando a correção monetária para restituição das partes ao status quo ante. Sentença retificada de ofício para afastamento dos juros. 2. Alegação inaugural de ausência de contratação de empréstimo consignado e recebimento de numerário não solicitado e não utilizado. Contratação não demonstrada. Defesa genérica. Ônus que tocava à instituição financeira. Quadro sugestivo de fraude bancária. Responsabilidade objetiva. Sentença mantida quanto à inexistência da contratação e ilegitimidade de descontos. 3. Repetição de valores. Precedente mandatório (EARESP 676.608/RS). Modulação </w:t>
      </w:r>
      <w:proofErr w:type="spellStart"/>
      <w:r w:rsidRPr="00F24D63">
        <w:t>eficacial</w:t>
      </w:r>
      <w:proofErr w:type="spellEnd"/>
      <w:r w:rsidRPr="00F24D63">
        <w:t xml:space="preserve">. Entendimento aplicável a partir de 30.03.201. Ocorrência de 01 (um) único desconto no benefício previdenciário em abril/2021. Aplicação da mudança jurisprudencial. Vilipêndio à boa-fé objetiva. Repetição em dobro mantida. 4. Indenização por danos morais. Caracterização. Particularidades do caso concreto. Autor vítima de prática abusiva, </w:t>
      </w:r>
      <w:proofErr w:type="spellStart"/>
      <w:r w:rsidRPr="00F24D63">
        <w:t>supreendido</w:t>
      </w:r>
      <w:proofErr w:type="spellEnd"/>
      <w:r w:rsidRPr="00F24D63">
        <w:t xml:space="preserve"> com depósito de numerário não solicitado e averbação de empréstimo consignado em benefício de aposentadoria por invalidez. Comprometimento de verba alimentar. Prática abusiva por parte do banco de conhecimento notório, que já ensejou aplicação de multas por órgãos de defesa do consumidor em várias partes do país, inclusive no Estado do Paraná. Precedentes desta corte. Valor de R$ 8.000,00 mantido. Razoabilidade e proporcionalidade demonstradas. 5. Honorários advocatícios recursais. Arbitramento devido. Sentença alterada de ofício. Recurso conhecido e desprovido. (TJPR; ApCiv 0017100-41.2020.8.16.0035; São José dos Pinhais; Décima Quarta Câmara Cível; Relª Desª Themis de Almeida Furquim; Julg. 27/06/2022; DJPR 28/06/2022)</w:t>
      </w:r>
    </w:p>
    <w:p w14:paraId="34215BDE" w14:textId="77777777" w:rsidR="00DB7EC1" w:rsidRPr="00F24D63" w:rsidRDefault="00DB7EC1" w:rsidP="00445CA0">
      <w:pPr>
        <w:jc w:val="both"/>
      </w:pPr>
    </w:p>
    <w:p w14:paraId="44C57C53" w14:textId="77777777" w:rsidR="00DB7EC1" w:rsidRPr="00F24D63" w:rsidRDefault="00DB7EC1" w:rsidP="00445CA0">
      <w:pPr>
        <w:jc w:val="both"/>
      </w:pPr>
    </w:p>
    <w:p w14:paraId="79DDFDEA" w14:textId="5462FCE8" w:rsidR="00445CA0" w:rsidRPr="00F24D63" w:rsidRDefault="00445CA0" w:rsidP="00445CA0">
      <w:pPr>
        <w:jc w:val="both"/>
      </w:pPr>
    </w:p>
    <w:p w14:paraId="203FBCFC" w14:textId="77777777" w:rsidR="00803605" w:rsidRPr="00F24D63" w:rsidRDefault="00803605" w:rsidP="00445CA0">
      <w:pPr>
        <w:jc w:val="both"/>
      </w:pPr>
    </w:p>
    <w:p w14:paraId="5A274B90" w14:textId="7FD45FF3" w:rsidR="00803605" w:rsidRPr="00F24D63" w:rsidRDefault="00803605" w:rsidP="00803605">
      <w:pPr>
        <w:pBdr>
          <w:bottom w:val="single" w:sz="4" w:space="1" w:color="auto"/>
        </w:pBdr>
        <w:jc w:val="both"/>
        <w:rPr>
          <w:b/>
          <w:bCs/>
        </w:rPr>
      </w:pPr>
      <w:r w:rsidRPr="00F24D63">
        <w:rPr>
          <w:b/>
          <w:bCs/>
        </w:rPr>
        <w:t>DANO MORAL PRESUMIDO</w:t>
      </w:r>
    </w:p>
    <w:p w14:paraId="575D7FB6" w14:textId="77777777" w:rsidR="00803605" w:rsidRPr="00F24D63" w:rsidRDefault="00803605" w:rsidP="00445CA0">
      <w:pPr>
        <w:jc w:val="both"/>
      </w:pPr>
    </w:p>
    <w:p w14:paraId="4D59A4E0" w14:textId="77777777" w:rsidR="00803605" w:rsidRPr="00F24D63" w:rsidRDefault="00803605" w:rsidP="00445CA0">
      <w:pPr>
        <w:jc w:val="both"/>
      </w:pPr>
    </w:p>
    <w:p w14:paraId="34BDC9F5" w14:textId="77777777" w:rsidR="00803605" w:rsidRPr="00F24D63" w:rsidRDefault="00803605" w:rsidP="00803605">
      <w:pPr>
        <w:jc w:val="both"/>
      </w:pPr>
      <w:r w:rsidRPr="00F24D63">
        <w:t xml:space="preserve">47391779 - PROCESSUAL CIVIL. CIVIL E CONSUMIDOR. RECURSO DE APELAÇÃO. Ação declaratória de nulidade contratual. Empréstimo consignado. Ausência do contrato e do comprovante de transferência do valor emprestado. Fraude verificada. Dano moral in re ipsa. Montante indenizatório mantido. Atendidos os princípios da razoabilidade e proporcionalidade. Restituição do indébito na forma simples. Precedentes STJ e TJCE. Termo inicial dos juros de mora. Súmula nº 54 do STJ. Apelo conhecido e parcialmente provido. Sentença modificada em parte. I. O objetivo da presente demanda é a declaração de nulidade/inexistência do contrato de empréstimo consignado nº 804318736; a condenação do réu à restituição em dobro das parcelas descontadas em seu benefício previdenciário e ao pagamento de reparação por danos morais. O juízo singular reconheceu a inexistência do contrato e condenou o banco réu a restituir os valores indevidamente descontados de forma simples e a pagar o montante de R$ 3.000,00 (três mil reais) a título de dano moral. II. A devolução dos valores indevidamente descontados do requerente é mera consequência da declaração de inexistência do contrato, tendo em vista a responsabilidade objetiva da instituição financeira. Diante da não comprovação de má-fé pelo ente financeiro, a restituição do indébito deve ser simples. III. Em que pese o STJ tenha fixado entendimento em recuso repetitivo paradigma (EARESP 676608/RS) de que a restituição em dobro independe da natureza volitiva do fornecedor, impende destacar que o entendimento supra foi publicado com modulação dos efeitos. Na decisão paradigma, o tribunal da cidadania entendeu que para demandas que não decorram da prestação de serviços públicos, o acórdão terá eficácia apenas prospectiva, ou seja, a tese fixada somente será aplicável a valores pagos após sua publicação. </w:t>
      </w:r>
      <w:proofErr w:type="spellStart"/>
      <w:r w:rsidRPr="00F24D63">
        <w:t>lV</w:t>
      </w:r>
      <w:proofErr w:type="spellEnd"/>
      <w:r w:rsidRPr="00F24D63">
        <w:t>. Avaliando os danos suportados pelo autor e a conduta da instituição financeira, considerando, ainda, os princípios da razoabilidade e proporcionalidade, entendo como acurado o montante indenizatório de R$ 3.000,00 (três mil reais) arbitrado em primeira instância, não merecendo qualquer reparo. V. Quanto ao termo inicial dos juros de mora dos danos morais, conforme entendimento sumulado pelo STJ (Súmula n. 54), estes fluem desde o evento danoso, em hipótese de responsabilidade extracontratual, como é o caso dos autos. VI. Desta forma, reformo a sentença neste ponto devendo o termo inicial dos juros de mora do dano moral ser a data do evento danoso, ou seja, do primeiro desconto nos proventos da autora. VII. Recurso conhecido e parcialmente provido. Sentença modificada em parte. (TJCE; AC 0050323-79.2020.8.06.0126; Segunda Câmara de Direito Privado; Rel. Des. Inácio de Alencar Cortez Neto; Julg. 06/07/2022; DJCE 13/07/2022; Pág. 125)</w:t>
      </w:r>
    </w:p>
    <w:p w14:paraId="392EB617" w14:textId="77777777" w:rsidR="00E82EEA" w:rsidRPr="00F24D63" w:rsidRDefault="00E82EEA" w:rsidP="00803605">
      <w:pPr>
        <w:jc w:val="both"/>
      </w:pPr>
    </w:p>
    <w:p w14:paraId="05A964FB" w14:textId="718064FF" w:rsidR="00E82EEA" w:rsidRPr="00F24D63" w:rsidRDefault="00E82EEA" w:rsidP="00803605">
      <w:pPr>
        <w:jc w:val="both"/>
      </w:pPr>
      <w:r w:rsidRPr="00F24D63">
        <w:t>50493843 - APELAÇÃO CÍVEL. AÇÃO ANULATÓRIA DE EMPRÉSTIMO CONSIGNADO C/C REPETIÇÃO DE INDÉBITO E INDENIZAÇÃO POR DANOS MORAIS. RETENÇÃO DE VALORES INDEVIDO PELA INSTITUIÇÃO FINANCEIRA. FRAUDE CONSTATADA. DANO MORAL CONFIGURADO. QUANTUM. PROPORCIONALIDADE E RAZOABILIDADE. SENTENÇA REFORMADA. 1. Na espécie, o prejuízo moral é presumido e, por isso, não carece de prova por parte da vítima, sendo que o direito à indenização decorre da simples demonstração do fato em si, ou seja, dano in re ipsa. 2. O valor da indenização a título de dano moral deve atender os princípios da proporcionalidade e da razoabilidade, sem causar enriquecimento ilícito da parte autora. Apelação conhecida e provida. (TJGO; AC 5368983-40.2020.8.09.0041; Estrela do Norte; Terceira Câmara Cível; Rel. Des. Gilberto Marques Filho; Julg. 05/07/2022; DJEGO 07/07/2022; Pág. 1429)</w:t>
      </w:r>
    </w:p>
    <w:p w14:paraId="21BAA2A0" w14:textId="77777777" w:rsidR="00803605" w:rsidRPr="00F24D63" w:rsidRDefault="00803605" w:rsidP="00803605"/>
    <w:p w14:paraId="206B5C01" w14:textId="77777777" w:rsidR="005773FF" w:rsidRPr="00F24D63" w:rsidRDefault="005773FF" w:rsidP="00445CA0">
      <w:pPr>
        <w:jc w:val="both"/>
      </w:pPr>
    </w:p>
    <w:p w14:paraId="2D76854D" w14:textId="59B5F1FB" w:rsidR="006F0FA4" w:rsidRPr="00F24D63" w:rsidRDefault="006F0FA4" w:rsidP="006F0FA4">
      <w:pPr>
        <w:pBdr>
          <w:bottom w:val="single" w:sz="4" w:space="1" w:color="auto"/>
        </w:pBdr>
        <w:jc w:val="both"/>
        <w:rPr>
          <w:b/>
          <w:bCs/>
        </w:rPr>
      </w:pPr>
      <w:r w:rsidRPr="00F24D63">
        <w:rPr>
          <w:b/>
          <w:bCs/>
        </w:rPr>
        <w:t>LIMINAR FAVORÁVEL</w:t>
      </w:r>
    </w:p>
    <w:p w14:paraId="0C27881B" w14:textId="77777777" w:rsidR="006F0FA4" w:rsidRPr="00F24D63" w:rsidRDefault="006F0FA4" w:rsidP="00445CA0">
      <w:pPr>
        <w:jc w:val="both"/>
      </w:pPr>
    </w:p>
    <w:p w14:paraId="0F2A563A" w14:textId="17608B68" w:rsidR="006F0FA4" w:rsidRPr="00F24D63" w:rsidRDefault="006F0FA4" w:rsidP="006F0FA4">
      <w:pPr>
        <w:jc w:val="both"/>
      </w:pPr>
    </w:p>
    <w:p w14:paraId="1E3E159A" w14:textId="663AB5E0" w:rsidR="006F0FA4" w:rsidRPr="00F24D63" w:rsidRDefault="006F0FA4" w:rsidP="006F0FA4">
      <w:pPr>
        <w:jc w:val="both"/>
      </w:pPr>
      <w:r w:rsidRPr="00F24D63">
        <w:t>6200139978 - AGRAVO DE INSTRUMENTO. CONSUMIDOR. EMPRÉSTIMO NÃO SOLICITADO. Ausência de comprovação de regularidade do contrato. Tutela antecipada de urgência deferida ante o fundado receio de dano irreparável ou de difícil reparação. Súmula nº 59 TJRJ. Recurso conhecido e desprovido. (TJRJ; AI 0027355-14.2022.8.19.0000; Petrópolis; Nona Câmara Cível; Rel. Des. Carlos Azeredo de Araújo; DORJ 24/06/2022; Pág. 353)</w:t>
      </w:r>
    </w:p>
    <w:p w14:paraId="65557806" w14:textId="77777777" w:rsidR="00454D57" w:rsidRPr="00F24D63" w:rsidRDefault="00454D57" w:rsidP="006F0FA4">
      <w:pPr>
        <w:jc w:val="both"/>
      </w:pPr>
    </w:p>
    <w:p w14:paraId="3D1021C9" w14:textId="77777777" w:rsidR="00454D57" w:rsidRPr="00F24D63" w:rsidRDefault="00454D57" w:rsidP="00454D57">
      <w:pPr>
        <w:jc w:val="both"/>
      </w:pPr>
    </w:p>
    <w:p w14:paraId="2F307C19" w14:textId="2EECF509" w:rsidR="00454D57" w:rsidRPr="00F24D63" w:rsidRDefault="00454D57" w:rsidP="00454D57">
      <w:pPr>
        <w:jc w:val="both"/>
      </w:pPr>
      <w:r w:rsidRPr="00F24D63">
        <w:t>6200135046 - DIREITO PROCESSUAL CIVIL. TUTELA DE URGÊNCIA DEFERIDA. EMPRÉSTIMO COM PREVISÃO DE DESCONTOS NO BENEFÍCIO PREVIDENCIÁRIO DA AGRAVADA. Autora que alega não ter autorizado ou solicitado a negociação realizada em seu nome. Presentes os requisitos de deferimento de tutela de urgência postulada. Verossimilhança das alegações da autora. Correta a determinação de suspensão dos descontos enquanto se discute a regularidade da cobrança. Aplicabilidade do enunciado nº 144 da Súmula da jurisprudência predominante deste Tribunal, que impõe, nesses casos, o simples envio de ofício ao órgão pagador da parte autora que procederá à suspensão dos descontos, afastada a multa quanto a este ponto. Determinação de abstenção de inclusão do nome da agravada em cadastros restritivos de crédito. Medida a ser adotada pelo banco agravante. Astreinte fixada que se revela bastante adequada, sob pena de a agravada ficar à mercê da disponibilidade do agravante. Função coercitiva de cumprimento da decisão judicial nesta parte que se impõe. Recurso parcialmente provido. (TJRJ; AI 0065854-04.2021.8.19.0000; Rio de Janeiro; Segunda Câmara Cível; Rel. Des. Alexandre Freitas Câmara; DORJ 15/06/2022; Pág. 221)</w:t>
      </w:r>
    </w:p>
    <w:p w14:paraId="7F74FBAB" w14:textId="77777777" w:rsidR="006F0FA4" w:rsidRPr="00F24D63" w:rsidRDefault="006F0FA4" w:rsidP="00445CA0">
      <w:pPr>
        <w:jc w:val="both"/>
      </w:pPr>
    </w:p>
    <w:p w14:paraId="73F4C5E8" w14:textId="78D2AC29" w:rsidR="008879C7" w:rsidRPr="00F24D63" w:rsidRDefault="008879C7" w:rsidP="00445CA0">
      <w:pPr>
        <w:jc w:val="both"/>
      </w:pPr>
      <w:r w:rsidRPr="00F24D63">
        <w:t xml:space="preserve">97036150 - PROCESSO CIVIL. AGRAVO DE INSTRUMENTO. Ação </w:t>
      </w:r>
      <w:proofErr w:type="spellStart"/>
      <w:r w:rsidRPr="00F24D63">
        <w:t>anulatóriac</w:t>
      </w:r>
      <w:proofErr w:type="spellEnd"/>
      <w:r w:rsidRPr="00F24D63">
        <w:t xml:space="preserve">/c indenização danos materiais e morais. Empréstimo consignado. Alegação de fraude. Suspensão dos descontos. Depósito das parcelas a vencer. Presentes os requisitos da antecipação da tutela. Recurso provido. Decisão reformada. (TJRR; </w:t>
      </w:r>
      <w:proofErr w:type="spellStart"/>
      <w:r w:rsidRPr="00F24D63">
        <w:t>AgInst</w:t>
      </w:r>
      <w:proofErr w:type="spellEnd"/>
      <w:r w:rsidRPr="00F24D63">
        <w:t xml:space="preserve"> 9003044-23.2021.8.23.0000; Câmara Cível; Rel. Des. Rodrigo Bezerra Delgado; Julg. 08/07/2022; DJE 09/07/2022)</w:t>
      </w:r>
    </w:p>
    <w:p w14:paraId="78D6291A" w14:textId="77777777" w:rsidR="009E3DBB" w:rsidRPr="00F24D63" w:rsidRDefault="009E3DBB" w:rsidP="00445CA0">
      <w:pPr>
        <w:jc w:val="both"/>
      </w:pPr>
    </w:p>
    <w:p w14:paraId="4B526706" w14:textId="77777777" w:rsidR="009E3DBB" w:rsidRPr="00F24D63" w:rsidRDefault="009E3DBB" w:rsidP="00445CA0">
      <w:pPr>
        <w:jc w:val="both"/>
      </w:pPr>
    </w:p>
    <w:p w14:paraId="4A8F8467" w14:textId="30A01496" w:rsidR="009E3DBB" w:rsidRPr="00F24D63" w:rsidRDefault="009E3DBB" w:rsidP="009E3DBB">
      <w:pPr>
        <w:pBdr>
          <w:bottom w:val="single" w:sz="4" w:space="1" w:color="auto"/>
        </w:pBdr>
        <w:jc w:val="both"/>
        <w:rPr>
          <w:b/>
          <w:bCs/>
        </w:rPr>
      </w:pPr>
      <w:r w:rsidRPr="00F24D63">
        <w:rPr>
          <w:b/>
          <w:bCs/>
        </w:rPr>
        <w:t>PERÍCIA GRAFOTÉCNICA EM CÓPIA</w:t>
      </w:r>
    </w:p>
    <w:p w14:paraId="7BA1A027" w14:textId="77777777" w:rsidR="009E3DBB" w:rsidRPr="00F24D63" w:rsidRDefault="009E3DBB" w:rsidP="00445CA0">
      <w:pPr>
        <w:jc w:val="both"/>
      </w:pPr>
    </w:p>
    <w:p w14:paraId="22CED3F5" w14:textId="77777777" w:rsidR="00F705CD" w:rsidRPr="00F24D63" w:rsidRDefault="00F705CD" w:rsidP="00F705CD">
      <w:pPr>
        <w:jc w:val="both"/>
      </w:pPr>
    </w:p>
    <w:p w14:paraId="03859531" w14:textId="73A614A0" w:rsidR="009E3DBB" w:rsidRPr="00F24D63" w:rsidRDefault="00F705CD" w:rsidP="00F705CD">
      <w:pPr>
        <w:jc w:val="both"/>
      </w:pPr>
      <w:r w:rsidRPr="00F24D63">
        <w:t xml:space="preserve">6500532851 - AGRAVO DE INSTRUMENTO. Execução. Embargos. Decisão que defere perícia grafotécnica. A questão envolvendo a ocorrência de preclusão não foi objeto de apreciação expressa pela decisão agravada, cabendo ao Tribunal reexaminar o decidido pelo juízo singular, não tomar o seu lugar, o que custaria indevida supressão de um grau de jurisdição. O juiz é o destinatário final da prova, conforme preceitua o art. 370 e seu parágrafo único, do Novo CPC, e a ele cabe declarar a pertinência, ou não, da realização de cada prova, destinada à formação de sua convicção, indeferindo as diligências inúteis ou meramente protelatórias (NCPC, art. 139, II). Não se dispondo da via original do documento é viável perícia pela cópia do contrato, pertinente como prova documental (CPC, art. 425, VI), cuja qualidade, seja pela autenticidade seja pela falsidade, é de aferição pelo perito para os fins do CPC, art. 464, § 1º, III. Prova que comportará apreciação pelo juízo nos termos do CPC, art. 479 e 371. No caso, a perícia judicial não é somente grafotécnica, mas tem também por objeto exame </w:t>
      </w:r>
      <w:proofErr w:type="spellStart"/>
      <w:r w:rsidRPr="00F24D63">
        <w:t>documentoscópico</w:t>
      </w:r>
      <w:proofErr w:type="spellEnd"/>
      <w:r w:rsidRPr="00F24D63">
        <w:t xml:space="preserve"> em função da cópia autenticada juntada aos autos, já que o original não mais existiria, de modo a propiciar formação de mais um elemento de prova na análise de fundo da questão controvertida posta nos autos. Decisão mantida. Recurso desprovido. (TJSP; AI 2106755-48.2022.8.26.0000; Ac. 15838761; São Paulo; Trigésima Sétima Câmara de Direito Privado; Rel. Des. José Wagner de Oliveira </w:t>
      </w:r>
      <w:proofErr w:type="spellStart"/>
      <w:r w:rsidRPr="00F24D63">
        <w:t>Melatto</w:t>
      </w:r>
      <w:proofErr w:type="spellEnd"/>
      <w:r w:rsidRPr="00F24D63">
        <w:t xml:space="preserve"> Peixoto; Julg. 08/07/2022; DJESP 13/07/2022; Pág. 2882)</w:t>
      </w:r>
    </w:p>
    <w:p w14:paraId="2DA990D4" w14:textId="77777777" w:rsidR="007F091B" w:rsidRPr="00F24D63" w:rsidRDefault="007F091B" w:rsidP="00F705CD">
      <w:pPr>
        <w:jc w:val="both"/>
      </w:pPr>
    </w:p>
    <w:p w14:paraId="128E4D24" w14:textId="77777777" w:rsidR="007F091B" w:rsidRPr="00F24D63" w:rsidRDefault="007F091B" w:rsidP="00F705CD">
      <w:pPr>
        <w:jc w:val="both"/>
      </w:pPr>
    </w:p>
    <w:p w14:paraId="35E08EDA" w14:textId="256AD776" w:rsidR="007F091B" w:rsidRPr="00F24D63" w:rsidRDefault="007F091B" w:rsidP="00F705CD">
      <w:pPr>
        <w:jc w:val="both"/>
      </w:pPr>
      <w:r w:rsidRPr="00F24D63">
        <w:t>6500503065 - EMPRÉSTIMO PESSOAL. Contrato de empréstimo pessoal. Impugnação da autenticidade. Perícia grafotécnica conclusiva. Assinatura autêntica. Documento digitalizado. Pretensão de que o banco réu seja compelido a depositar a via original do título em cartório. Inadmissibilidade. Cópia digitalizada do documento que faz a mesma prova do original. Inteligência do artigo 2º-A e §§ 1º e 2º da Lei nº 12.862/2012, do artigo 23 e § 2º, da Lei nº 12.865/2013, bem como do artigo 11 e § 1º da Lei nº 11.419/2006. Procedimento de digitalização regulamentado pela Resolução nº 4.474/2016 do Banco Central. Ausência de mácula. Descontos. Exercício regular de direito. Dano moral e material. Não ocorrência:. Licitude do contrato de empréstimo pessoal demonstrada pela perícia grafotécnica sobre documento digitalizado que faz a mesma prova do original, que restou conclusiva acerca da autenticidade da assinatura aposta, corroborada, outrossim, por outros elementos dos autos. Inteligência da Lei nº 12.865/2013, Lei nº 11.419/2006 e Resolução nº 4.474/2016 do Banco Central. LITIGANCIA DE MÁ. FE. Incidência do artigo 80 do CPC. Não Ocorrência. Condenação ao pagamento de multa do artigo 81 do mesmo diploma legal. Não Cabimento:. Não cabe condenação por litigância de má-fé, ao autor, porque não se verifica ter extrapolado o direito de ação, razão pela qual deve ser ela afastada. RECURSO PROVIDO EM PARTE. (TJSP; AC 1002217-82.2021.8.26.0189; Ac. 15803075; Fernandópolis; Décima Terceira Câmara de Direito Privado; Rel. Des. Nelson Jorge Júnior; Julg. 28/06/2022; DJESP 04/07/2022; Pág. 1986)</w:t>
      </w:r>
    </w:p>
    <w:p w14:paraId="31185726" w14:textId="77777777" w:rsidR="00BC6F3A" w:rsidRPr="00F24D63" w:rsidRDefault="00BC6F3A" w:rsidP="00F705CD">
      <w:pPr>
        <w:jc w:val="both"/>
      </w:pPr>
    </w:p>
    <w:p w14:paraId="7827BE72" w14:textId="77777777" w:rsidR="00BC6F3A" w:rsidRPr="00F24D63" w:rsidRDefault="00BC6F3A" w:rsidP="00BC6F3A">
      <w:pPr>
        <w:jc w:val="both"/>
      </w:pPr>
      <w:r w:rsidRPr="00F24D63">
        <w:tab/>
      </w:r>
    </w:p>
    <w:p w14:paraId="1FC42F24" w14:textId="27C224E9" w:rsidR="00BC6F3A" w:rsidRPr="00F24D63" w:rsidRDefault="00BC6F3A" w:rsidP="00BC6F3A">
      <w:pPr>
        <w:jc w:val="both"/>
      </w:pPr>
      <w:r w:rsidRPr="00F24D63">
        <w:t>6500392274 - APELAÇÃO. AÇÃO DECLARATÓRIA C.C. INDENIZATÓRIA. SENTENÇA DE REJEIÇÃO DOS PEDIDOS. Irresignação improcedente. Contrato de cartão de crédito consignado cuja celebração é negada pela autora. Laudo pericial concluindo pela autenticidade da assinatura atribuída à autora no contrato questionado. Razões recursais se insurgindo contra o fato de a perícia grafotécnica haver sido realizada com base na cópia digitalizada do contrato e, não, diante do documento original. Circunstância não comprometendo o trabalho técnico. Possibilidade de o laudo considerar cópias digitalizadas, desde que legíveis e de boa qualidade, a critério do perito. Precedentes. Consideração, ademais, ainda em desprestigio do pleito, do fato de não ter a autora descrito na petição inicial ponto de fundamental importância, vale dizer, a circunstância de que recebeu e usufruiu o valor correspondente à operação. Clara tentativa de induzir o juízo em erro, mediante alteração da verdade dos fatos. Litigância ímproba bem proclamada. Sentença mantida. Negaram provimento à apelação. (TJSP; AC 1006612-54.2018.8.26.0438; Ac. 15655602; Penápolis; Décima Nona Câmara de Direito Privado; Rel. Des. Ricardo Pessoa de Mello Belli; Julg. 11/05/2022; DJESP 20/05/2022; Pág. 3119)</w:t>
      </w:r>
    </w:p>
    <w:p w14:paraId="20FAE007" w14:textId="77777777" w:rsidR="004C444A" w:rsidRPr="00F24D63" w:rsidRDefault="004C444A" w:rsidP="00F705CD">
      <w:pPr>
        <w:jc w:val="both"/>
      </w:pPr>
    </w:p>
    <w:p w14:paraId="358475E3" w14:textId="2B50A0F3" w:rsidR="004C444A" w:rsidRPr="00F24D63" w:rsidRDefault="004C444A" w:rsidP="00F705CD">
      <w:pPr>
        <w:jc w:val="both"/>
      </w:pPr>
      <w:r w:rsidRPr="00F24D63">
        <w:t xml:space="preserve">98372805 - AGRAVO DE INSTRUMENTO. AÇÃO DECLARATÓRIA DE INEXISTÊNCIA DE RELAÇÃO JURÍDICA C/C INDENIZAÇÃO POR DANOS MORAIS E REPETIÇÃO DE INDÉBITO. DECISÃO QUE DETERMINA À INSTITUIÇÃO FINANCEIRA RÉ QUE JUNTE AOS AUTOS AS VIAS ORIGINAIS DO CONTRATO (SUPOSTAMENTE) FIRMADO COM A AUTORA. Recurso interposto pelo banco. Alegação de desnecessidade de juntada de cópia original. Acolhimento. Perito que não se manifestou quanto à necessidade da via original para realização de perícia grafotécnica. Cópia digitalizada de maneira legível. Parte ré, no entanto, que deverá arcar com o ônus processual de eventualmente não ser possível realizar a prova técnica, nos termos preconizados pelo art. 373, II do CPC. Recurso provido. (TJPR; </w:t>
      </w:r>
      <w:proofErr w:type="spellStart"/>
      <w:r w:rsidRPr="00F24D63">
        <w:t>AgInstr</w:t>
      </w:r>
      <w:proofErr w:type="spellEnd"/>
      <w:r w:rsidRPr="00F24D63">
        <w:t xml:space="preserve"> 0046800-36.2021.8.16.0000; Teixeira Soares; Nona Câmara Cível; Rel. Des. Gil Francisco de Paula Xavier Fernandes Guerra; Julg. 26/06/2022; DJPR 27/06/2022)</w:t>
      </w:r>
    </w:p>
    <w:p w14:paraId="222DEA97" w14:textId="77777777" w:rsidR="0062569A" w:rsidRPr="00F24D63" w:rsidRDefault="0062569A" w:rsidP="00F705CD">
      <w:pPr>
        <w:jc w:val="both"/>
      </w:pPr>
    </w:p>
    <w:p w14:paraId="0B3ADE41" w14:textId="77777777" w:rsidR="0062569A" w:rsidRPr="00F24D63" w:rsidRDefault="0062569A" w:rsidP="00F705CD">
      <w:pPr>
        <w:jc w:val="both"/>
      </w:pPr>
    </w:p>
    <w:p w14:paraId="33297BDA" w14:textId="786DEFEB" w:rsidR="0062569A" w:rsidRPr="00F24D63" w:rsidRDefault="0062569A" w:rsidP="00F705CD">
      <w:pPr>
        <w:jc w:val="both"/>
      </w:pPr>
      <w:r w:rsidRPr="00F24D63">
        <w:t>89738226 - AGRAVO DE INSTRUMENTO. AÇÃO DE RESCISÃO CONTRATUAL. CONTRATO DE TELEFONIA. PERÍCIA GRAFOTÉCNICA. Necessidade dos documentos originais</w:t>
      </w:r>
      <w:r w:rsidR="0069697F" w:rsidRPr="00F24D63">
        <w:t xml:space="preserve"> </w:t>
      </w:r>
      <w:r w:rsidRPr="00F24D63">
        <w:t xml:space="preserve">é necessária a exibição do documento original para a realização de perícia grafotécnica, uma vez que a cópia reprográfica prejudica correta elaboração do exame e impede a obtenção de resultado conclusivo, conforme informado pelo próprio perito após o exame das cópias. (TJMG; AI </w:t>
      </w:r>
      <w:hyperlink r:id="rId7" w:history="1">
        <w:r w:rsidRPr="00F24D63">
          <w:rPr>
            <w:rStyle w:val="Hyperlink"/>
          </w:rPr>
          <w:t>0429419-94.2022.8.13.0000</w:t>
        </w:r>
      </w:hyperlink>
      <w:r w:rsidRPr="00F24D63">
        <w:t xml:space="preserve">; Décima Câmara Cível; Rel. Des. </w:t>
      </w:r>
      <w:proofErr w:type="spellStart"/>
      <w:r w:rsidRPr="00F24D63">
        <w:t>Claret</w:t>
      </w:r>
      <w:proofErr w:type="spellEnd"/>
      <w:r w:rsidRPr="00F24D63">
        <w:t xml:space="preserve"> de Moraes; Julg. 07/06/2022; DJEMG 08/06/2022)</w:t>
      </w:r>
    </w:p>
    <w:p w14:paraId="07540987" w14:textId="77777777" w:rsidR="00F95C3F" w:rsidRPr="00F24D63" w:rsidRDefault="00F95C3F" w:rsidP="00F705CD">
      <w:pPr>
        <w:jc w:val="both"/>
      </w:pPr>
    </w:p>
    <w:p w14:paraId="5AAF76A3" w14:textId="4E3F5850" w:rsidR="00F95C3F" w:rsidRPr="00F24D63" w:rsidRDefault="00F95C3F" w:rsidP="00F705CD">
      <w:pPr>
        <w:jc w:val="both"/>
      </w:pPr>
      <w:r w:rsidRPr="00F24D63">
        <w:t>89718556 - APELAÇÃO CÍVEL. AÇÃO DECLARATÓRIA DE NULIDADE DE ATO OU NEGÓCIO JURÍDICO CUMULADA COM REPARAÇÃO DE DANOS. PRELIMINAR. INÉPCIA DA INICIAL. INEXISTÊNCIA DE DOCUMENTOS INDISPENSÁVEIS À PROPOSITURA DA AÇÃO. AUSÊNCIA DE CAUSA DE PEDIR. NÃO CONFIGURAÇÃO. ILEGITIMIDADE PASSIVA AD CAUSAM. REJEIÇÃO. TEORIA DA ASSERÇÃO. PERÍCIA GRAFOTÉCNICA ELABORADA SOBRE CÓPIA DO CONTRATO. CERCEAMENTO DE DEFESA. CONFIGURAÇÃO. É de se afastar a alegação de inépcia da inicial por ausência de documentos indispensáveis, vez que os autores juntaram aos autos as cópias dos contratos supostamente falsificados. Extraindo-se conclusão lógica da narrativa dos fatos, bem como verificando-se os fundamentos jurídicos da pretensão, não há que se falar em inépcia da inicial. Para que se verifique a presença das condições para análise do mérito, é necessário que se avalie in status assertionis as alegações postas na inicial, sem aprofundamento da matéria. A perícia grafotécnica que objetiva apurar eventual falsidade de assinaturas deve ter como objeto o contrato original, a fim de garantir-se maior grau de confiabilidade e certeza quanto ao que se examina. (TJMG; APCV 0039643-06.2015.8.13.0194; Décima Quinta Câmara Cível; Relª Desª Valéria Rodrigues Queiroz; Julg. 31/10/2019; DJEMG 20/04/2022)</w:t>
      </w:r>
    </w:p>
    <w:p w14:paraId="26BE2B64" w14:textId="77777777" w:rsidR="00C80CD9" w:rsidRPr="00F24D63" w:rsidRDefault="00C80CD9" w:rsidP="00F705CD">
      <w:pPr>
        <w:jc w:val="both"/>
      </w:pPr>
    </w:p>
    <w:p w14:paraId="7759D9F6" w14:textId="78A610A3" w:rsidR="00C80CD9" w:rsidRPr="00F24D63" w:rsidRDefault="00C80CD9" w:rsidP="00F705CD">
      <w:pPr>
        <w:jc w:val="both"/>
      </w:pPr>
      <w:r w:rsidRPr="00F24D63">
        <w:t>89686482 - AGRAVO DE INSTRUMENTO. AÇÃO DECLARATÓRIA DE INEXISTÊNCIA DE DÉBITO C/C REPARAÇÃO POR DANOS MORAIS. PEDIDO DE ANULAÇÃO DO LAUDO PERICIAL E DA DECISÃO HOMOLOGATÓRIA DO LAUDO. REALIZAÇÃO DE NOVA PERÍCIA ARTIGO 1.015 DO CPC. HIPÓTESES DE CABIMENTO. ROL TAXATIVO. EXIBIÇÃO DA VIA ORIGINAL DO CONTRATO. REALIZAÇÃO DE PERÍCIA GRAFOTÉCNICA. AVALIAÇÃO PELO PERITO. RECURSO DESPROVIDO. A decisão homologatória de laudo pericial não se encontra prevista nos incisos do art. 1.015 do Código de Processo Civil, o qual estabelece rol taxativo das situações que admitem a interposição de agravo de instrumento. Consoante o disposto no artigo 473, §3º, do CPC, ao perito é facultada a requisição de documento necessário ao trabalho pericial, cabendo-lhe atestar a viabilidade ou não da realização da prova por meio de cópia do documento objeto de análise. Revela-se desnecessária a exibição dos contratos originais supostamente firmados entre as partes se pelas cópias anexadas aos autos é possível identificar com clareza todas as cláusulas e assinaturas nelas contidas, não havendo, portanto, qualquer prejuízo à realização de eventual perícia grafotécnica. (TJMG; AI 2682470-36.2021.8.13.0000; Décima Oitava Câmara Cível; Rel. Des. Habib Felippe Jabour; Julg. 15/02/2022; DJEMG 16/02/2022)</w:t>
      </w:r>
    </w:p>
    <w:p w14:paraId="5A0BC416" w14:textId="77777777" w:rsidR="006E4E31" w:rsidRPr="00F24D63" w:rsidRDefault="006E4E31" w:rsidP="00F705CD">
      <w:pPr>
        <w:jc w:val="both"/>
      </w:pPr>
    </w:p>
    <w:p w14:paraId="79195CC4" w14:textId="0ED462DB" w:rsidR="006E4E31" w:rsidRPr="00F24D63" w:rsidRDefault="006E4E31" w:rsidP="00F705CD">
      <w:pPr>
        <w:jc w:val="both"/>
      </w:pPr>
      <w:r w:rsidRPr="00F24D63">
        <w:t xml:space="preserve">52436261 - III) EMENTA Recurso de agravo de instrumento - ação declaratória de inexistência de débito c/c indenização por danos morais - tutela de urgência - perícia grafotécnica - apresentação da via original do contrato - desnecessidade - trabalhos técnicos sob a cópia do contrato - possibilidade - decisão mantida - recurso não provido. Inexiste óbice na utilização de cópia do contrato para realização do exame pericial grafotécnico. (TJMT; </w:t>
      </w:r>
      <w:proofErr w:type="spellStart"/>
      <w:r w:rsidRPr="00F24D63">
        <w:t>EDclCv</w:t>
      </w:r>
      <w:proofErr w:type="spellEnd"/>
      <w:r w:rsidRPr="00F24D63">
        <w:t xml:space="preserve"> 1003106-04.2022.8.11.0000; Quarta Câmara de Direito Privado; Relª Desª </w:t>
      </w:r>
      <w:proofErr w:type="spellStart"/>
      <w:r w:rsidRPr="00F24D63">
        <w:t>Serly</w:t>
      </w:r>
      <w:proofErr w:type="spellEnd"/>
      <w:r w:rsidRPr="00F24D63">
        <w:t xml:space="preserve"> Marcondes Alves; Julg 18/05/2022; DJMT 24/05/2022)</w:t>
      </w:r>
    </w:p>
    <w:p w14:paraId="49CCB9DD" w14:textId="77777777" w:rsidR="006E5821" w:rsidRPr="00F24D63" w:rsidRDefault="006E5821" w:rsidP="00F705CD">
      <w:pPr>
        <w:jc w:val="both"/>
      </w:pPr>
    </w:p>
    <w:p w14:paraId="6B850F2E" w14:textId="08D71865" w:rsidR="006E5821" w:rsidRPr="00F24D63" w:rsidRDefault="006E5821" w:rsidP="00F705CD">
      <w:pPr>
        <w:jc w:val="both"/>
      </w:pPr>
      <w:r w:rsidRPr="00F24D63">
        <w:t xml:space="preserve">97032174 - AGRAVO DE INSTRUMENTO. AÇÃO DE INDENIZAÇÃO POR DANOS MATERIAIS E MORAIS. Preliminar. Decisão surpresa. Inocorrência. Mérito. Empréstimo pessoal. Instituição que realizou a juntada de cópia microfilmada do contrato nos autos. Resolução BACEN nº 913/84. Lei nº 5 433/68. Hipótese em que há justificativa legal para o banco não possuir mais os documentos originais. Desnecessidade do documento objeto da perícia grafotécnica ser apresentado na forma original. Recurso conhecido e provido. (TJRR; </w:t>
      </w:r>
      <w:proofErr w:type="spellStart"/>
      <w:r w:rsidRPr="00F24D63">
        <w:t>AgInst</w:t>
      </w:r>
      <w:proofErr w:type="spellEnd"/>
      <w:r w:rsidRPr="00F24D63">
        <w:t xml:space="preserve"> </w:t>
      </w:r>
      <w:hyperlink r:id="rId8" w:history="1">
        <w:r w:rsidRPr="00F24D63">
          <w:rPr>
            <w:rStyle w:val="Hyperlink"/>
          </w:rPr>
          <w:t>9001307-19.2020.8.23.0000</w:t>
        </w:r>
      </w:hyperlink>
      <w:r w:rsidRPr="00F24D63">
        <w:t>; Câmara Cível; Rel. Des. Antônio Augusto Martins Neto; Julg. 25/04/2021; DJE 27/04/2021)</w:t>
      </w:r>
    </w:p>
    <w:p w14:paraId="2563BB79" w14:textId="77777777" w:rsidR="009E3DBB" w:rsidRPr="00F24D63" w:rsidRDefault="009E3DBB" w:rsidP="00445CA0">
      <w:pPr>
        <w:jc w:val="both"/>
      </w:pPr>
    </w:p>
    <w:p w14:paraId="1435C5E6" w14:textId="061FBFF0" w:rsidR="00727D97" w:rsidRPr="00F24D63" w:rsidRDefault="00727D97" w:rsidP="00445CA0">
      <w:pPr>
        <w:jc w:val="both"/>
      </w:pPr>
      <w:r w:rsidRPr="00F24D63">
        <w:t xml:space="preserve">50476289 - EMBARGOS DE DECLARAÇÃO EM APELAÇÃO CÍVEL. AÇÃO ANULATÓRIA DE CONTRATO DE EMPRÉSTIMO CONSIGNADO C/C DECLARAÇÃO DE INEXISTÊNCIA DE DÉBITO E INDENIZAÇÃO POR DANOS MORAIS. OMISSÃO. DECLARAÇÃO DE INEXISTÊNCIA DO DÉBITO E DE NULIDADE DO CONTRATO. INFRINGÊNCIA APLICADA. 1. A atribuição de efeitos infringentes aos Embargos Declaratórios é medida excepcional, cabível tão somente nas situações em que, sanada a omissão, contradição ou obscuridade, a alteração do julgado surja como consequência natural da correção efetuada. 2. Em que pese a instituição financeira ré defender a existência e validade do negócio, a mesma não logrou êxito em comprovar fato impeditivo, modificativo ou extintivo do direito da parte autora, negligenciando, ainda, a inversão do ônus da prova deferida pelo magistrado, com fundamento no artigo 6º, VIII, do Código de Defesa do Consumidor. 3. Apesar de anexada cópia do suposto contrato firmado, a consumidora contestou a regularidade das assinaturas apostas no documento e requereu a realização da perícia grafotécnica. 4. Determinada a inversão do ônus da prova, o banco não coligiu ao feito o original do contrato, deixando de comprovar, de forma inequívoca, a validade da contratação. EMBARGOS DE DECLARAÇÃO CONHECIDOS E ACOLHIDOS. (TJGO; Rec. 5360203-14.2020.8.09.0041; Estrela do Norte; Sexta Câmara Cível; Rel. Des. Norival de Castro </w:t>
      </w:r>
      <w:proofErr w:type="spellStart"/>
      <w:r w:rsidRPr="00F24D63">
        <w:t>Santomé</w:t>
      </w:r>
      <w:proofErr w:type="spellEnd"/>
      <w:r w:rsidRPr="00F24D63">
        <w:t>; Julg. 08/04/2022; DJEGO 12/04/2022; Pág. 7058)</w:t>
      </w:r>
    </w:p>
    <w:p w14:paraId="34DEBA1C" w14:textId="77777777" w:rsidR="0000728C" w:rsidRPr="00F24D63" w:rsidRDefault="0000728C" w:rsidP="00445CA0">
      <w:pPr>
        <w:jc w:val="both"/>
      </w:pPr>
    </w:p>
    <w:p w14:paraId="2EFC9967" w14:textId="77777777" w:rsidR="0000728C" w:rsidRPr="00F24D63" w:rsidRDefault="0000728C" w:rsidP="0000728C">
      <w:pPr>
        <w:jc w:val="both"/>
      </w:pPr>
      <w:r w:rsidRPr="00F24D63">
        <w:t>6200091733 - PRELIMINAR DE ANULAÇÃO DE SENTENÇA QUE SE AFASTA, UMA VEZ QUE, CONFORME ESCLARECIMENTOS DO PERITO NOMEADO PELO JUÍZO DE PRIMEIRO GRAU, NÃO SERIA POSSÍVEL A REALIZAÇÃO DA PERÍCIA COM A CÓPIA DO CONTRATO FORNECIDA PELO BANCO RÉU. 2. Ao pleitear a análise grafotécnica a partir das cópias dos documentos juntados aos autos, o réu sequer apresentou fundamento plausível, senão a existência de julgados onde a perícia dispensou o original. 3. Embora a jurisprudência deste Tribunal, a princípio, admita a produção da perícia grafotécnica com esteio na cópia dos documentos, este fato, por si só, não é capaz de demonstrar a suposta similitude entre as circunstâncias fáticas apostas nos julgados citados pelo réu e a presente lide. 4. A autenticidade de uma assinatura depende do exame de vários elementos, dentre eles a pressão do punho utilizada pelo subscritor. Na espécie, o perito do Juízo esclareceu que a cópia juntada foi submetida a uma sucessão de procedimentos a comprometer o trabalho de verificação da sua autenticidade. Decretação da perda da prova que se mantém. 5. Sentença a fundamentar sua conclusão também em outros elementos probatórios colacionados aos autos, especialmente, quanto à antinomia entre os dados pessoais do autor e os indicados no contrato. 6. O réu não logrou êxito em comprovar que a autora efetivamente contratou o cartão de crédito com o final 9432, ônus que lhe incumbia de acordo com o artigo 14, § 3º do CÓDIGO DE DEFESA DO CONSUMIDOR. 7. Inclusão do demandante nos cadastros de inadimplentes por dívida pela qual não é responsável. Falha na prestação dos serviços reconhecida. 8. Conforme entendimento fixado recentemente pelo Superior Tribunal de Justiça, no julgamento do Tema 1061 (RESP nº 1.846.649/MA), sob o rito dos recursos repetitivos, é de incumbência da instituição financeira provar a autenticidade de assinatura em contrato questionado pelo consumidor. 9. Dano moral configurado. No caso em exame o dano moral emerge in re ipsa, não demandando prova da sua ocorrência, mas apenas da existência do fato lesivo, que é o próprio apontamento indevido nos bancos de proteção ao crédito. 10. Dano consistente, sobretudo, na dor e angústia sofridas pelo demandante, ao se deparar com a negativação indevida de seu nome. Ofensa à dignidade e à honra. Incidência do Enunciado nº 89 da Súmula do TJRJ. 11. Quantum indenizatório fixado de acordo com as peculiaridades do caso concreto. Incidência do enunciado nº 343, da Súmula do TJRJ. Ausência recurso apelação parte autora. Princípio da non reformatio in pejus. 12. Manutenção da sentença. 13. NEGA-SE PROVIMENTO AO RECURSO. (TJRJ; APL 0008236-05.2020.8.19.0205; Rio de Janeiro; Vigésima Quinta Câmara Cível; Rel. Des. Sergio Seabra Varella; DORJ 01/04/2022; Pág. 845)</w:t>
      </w:r>
    </w:p>
    <w:p w14:paraId="5CD499CE" w14:textId="77777777" w:rsidR="00183D62" w:rsidRPr="00F24D63" w:rsidRDefault="00183D62" w:rsidP="0000728C">
      <w:pPr>
        <w:jc w:val="both"/>
      </w:pPr>
    </w:p>
    <w:p w14:paraId="3B374D2F" w14:textId="77777777" w:rsidR="00183D62" w:rsidRPr="00F24D63" w:rsidRDefault="00183D62" w:rsidP="00183D62">
      <w:pPr>
        <w:jc w:val="both"/>
      </w:pPr>
      <w:r w:rsidRPr="00F24D63">
        <w:tab/>
      </w:r>
    </w:p>
    <w:p w14:paraId="7A4488F5" w14:textId="5398CD6E" w:rsidR="00183D62" w:rsidRPr="00F24D63" w:rsidRDefault="00183D62" w:rsidP="00183D62">
      <w:pPr>
        <w:jc w:val="both"/>
      </w:pPr>
      <w:r w:rsidRPr="00F24D63">
        <w:t xml:space="preserve">6200075797 - APELAÇÃO CÍVEL. RELAÇÃO DE CONSUMO. INSTITUIÇÃO FINANCEIRA. Ação declaratória e indenizatória para reparação de danos morais. Sentença de procedência dos pedidos iniciais. Cartão de crédito não solicitado. Inocorrência de comprovação mínima da contratação. Perícia grafotécnica em cópia do contrato digitalizado. Em princípio, não se descarta a possibilidade de realização da prova com base em via digitalizada do contrato (art. 425, VI, do CPC), no entanto, a regra geral é a apresentação do documento em sua versão original. Ocorre que, no caso em exame, o perito não entendeu como possível a realização dos trabalhos com base na cópia digitalizada apresentada pelos réus. Assim, a perícia ficará prejudicada, por entender o perito ser imprescindível o original do documento e os réus não o </w:t>
      </w:r>
      <w:proofErr w:type="spellStart"/>
      <w:r w:rsidRPr="00F24D63">
        <w:t>apresetaram</w:t>
      </w:r>
      <w:proofErr w:type="spellEnd"/>
      <w:r w:rsidRPr="00F24D63">
        <w:t>, resultando, pois, em prejuízo a ele próprio. O banco réu não produziu prova capaz de comprovar ter a demandante efetivamente contratado o fornecimento dos serviços de cartão impugnados. Artigo 373, II, do CPC. Falha na prestação do serviço que restou comprovada. Teoria do risco de empreendimento. Cobrança amparada em contratação inexistente. Perda do tempo útil do consumidor. Quantum indenizatório corretamente fixado em R$ 10.000,00, em respeito aos limites da razoabilidade e proporcionalidade. Desprovimento do recurso. (TJRJ; APL 0064486-50.2015.8.19.0038; Nova Iguaçu; Décima Primeira Câmara Cível; Rel. Des. André Luiz Cidra; DORJ 11/03/2022; Pág. 390)</w:t>
      </w:r>
    </w:p>
    <w:p w14:paraId="2E5E601A" w14:textId="77777777" w:rsidR="0000728C" w:rsidRPr="00F24D63" w:rsidRDefault="0000728C" w:rsidP="00445CA0">
      <w:pPr>
        <w:jc w:val="both"/>
      </w:pPr>
    </w:p>
    <w:p w14:paraId="158164CB" w14:textId="77777777" w:rsidR="00E043D6" w:rsidRPr="00F24D63" w:rsidRDefault="00E043D6" w:rsidP="00445CA0">
      <w:pPr>
        <w:jc w:val="both"/>
      </w:pPr>
    </w:p>
    <w:p w14:paraId="648051FE" w14:textId="39FD8D68" w:rsidR="00E043D6" w:rsidRPr="00F24D63" w:rsidRDefault="00E043D6" w:rsidP="00445CA0">
      <w:pPr>
        <w:jc w:val="both"/>
      </w:pPr>
      <w:r w:rsidRPr="00F24D63">
        <w:t xml:space="preserve">67361765 - AGRAVO DE INSTRUMENTO. DECISÃO INTERLOCUTÓRIA QUE CONSIGNA QUE A PERÍCIA GRAFOTÉCNICA DEVERÁ SER REALIZADA COM OS DOCUMENTOS QUE FORAM DISPONIBILIZADOS NOS AUTOS. ALEGAÇÃO DE SER IMPRESCINDÍVEL A APRESENTAÇÃO DO CONTRATO ORIGINAL. Medida pleiteada pela expert designada pelo juiz singular de forma a melhor possibilitar a realização da perícia grafotécnica. Dever da instituição financeira trazer aos autos, além da cópia digitalizada, o documento original. Decisão reformada. Recurso provido. (TJSC; AI 5036310-42.2021.8.24.0000; Terceira Câmara de Direito Civil; Rel. Des. Fernando </w:t>
      </w:r>
      <w:proofErr w:type="spellStart"/>
      <w:r w:rsidRPr="00F24D63">
        <w:t>Carioni</w:t>
      </w:r>
      <w:proofErr w:type="spellEnd"/>
      <w:r w:rsidRPr="00F24D63">
        <w:t>; Julg. 26/04/2022</w:t>
      </w:r>
    </w:p>
    <w:p w14:paraId="556E439A" w14:textId="77777777" w:rsidR="00B1009A" w:rsidRPr="00F24D63" w:rsidRDefault="00B1009A" w:rsidP="00445CA0">
      <w:pPr>
        <w:jc w:val="both"/>
      </w:pPr>
    </w:p>
    <w:p w14:paraId="47A2DFD5" w14:textId="77777777" w:rsidR="00B1009A" w:rsidRPr="00F24D63" w:rsidRDefault="00B1009A" w:rsidP="00445CA0">
      <w:pPr>
        <w:jc w:val="both"/>
      </w:pPr>
    </w:p>
    <w:p w14:paraId="003FFC52" w14:textId="64C30688" w:rsidR="00B1009A" w:rsidRPr="00F24D63" w:rsidRDefault="00B1009A" w:rsidP="00445CA0">
      <w:pPr>
        <w:jc w:val="both"/>
      </w:pPr>
      <w:r w:rsidRPr="00F24D63">
        <w:t xml:space="preserve">99305978 - APELAÇÃO CÍVEL. Consumidor. Ação declaratória de nulidade de relação contratual c/c repetição de indébito e indenização por danos morais. Demanda julgada parcialmente procedente. Insurgência da instituição financeira, defendendo a regularidade da contratação e dos descontos realizados no benefício previdenciário da autora. Juntada de cópia digitalizada do contrato de empréstimo supostamente firmado. Impugnação à legitimidade da assinatura aposta do instrumento. Hipótese em que o juízo a quo determinou que o banco juntasse a documentação original, para fins de realização de perícia grafotécnica. Determinação não atendida. Ônus que incumbia à instituição financeira. Art. 429, II, do </w:t>
      </w:r>
      <w:proofErr w:type="spellStart"/>
      <w:r w:rsidRPr="00F24D63">
        <w:t>cpc</w:t>
      </w:r>
      <w:proofErr w:type="spellEnd"/>
      <w:r w:rsidRPr="00F24D63">
        <w:t>/15 c/c art. 6º, VIII, da Lei nº 8.079/90. Relação contratual inexistente. Falha na prestação de serviço. Dano moral configurado. Redução do valor fixado na origem para R$ 3.000,00 (três mil reais), sobretudo porque não houve a inscrição do nome da autora no SPC. Precedentes. Sentença reformada apenas neste ponto. Recurso conhecido e parcialmente provido, à unanimidade de votos. (TJSE; AC 202100835673; Ac. 38108/2021; Segunda Câmara Cível; Relª Desª Ana Bernadete Leite de Carvalho Andrade; DJSE 13/01/2022</w:t>
      </w:r>
    </w:p>
    <w:p w14:paraId="724B5EA8" w14:textId="77777777" w:rsidR="00D235B0" w:rsidRPr="00F24D63" w:rsidRDefault="00D235B0" w:rsidP="00445CA0">
      <w:pPr>
        <w:jc w:val="both"/>
      </w:pPr>
    </w:p>
    <w:p w14:paraId="0111D5A4" w14:textId="77777777" w:rsidR="00D235B0" w:rsidRPr="00F24D63" w:rsidRDefault="00D235B0" w:rsidP="00D235B0">
      <w:pPr>
        <w:jc w:val="both"/>
      </w:pPr>
    </w:p>
    <w:p w14:paraId="248B89B0" w14:textId="243DB385" w:rsidR="00D235B0" w:rsidRPr="00F24D63" w:rsidRDefault="00D235B0" w:rsidP="00D235B0">
      <w:pPr>
        <w:jc w:val="both"/>
      </w:pPr>
      <w:r w:rsidRPr="00F24D63">
        <w:t>53668371 - AGRAVO DE INSTRUMENTO. AÇÃO DECLARATÓRIA DE INEXISTÊNCIA DE RELAÇÃO JURÍDICA E CANCELAMENTO DE DÉBITO CUMULADA COM DANO MORAL. NECESSIDADE DE EXIBIÇÃO DO DOCUMENTO ORIGINAL PARA REALIZAÇÃO DA PERÍCIA GRAFOTÉCNICA. RECURSO CONHECIDO E PROVIDO. In casu, diante na negativa da contratação e veracidade da assinatura pela parte autora, se faz necessária a realização da perícia grafotécnica, sendo incabível a realização de referida prova pericial através de cópia do contrato celebrado entre as partes, razão pela qual deve ser juntada a via original. (TJMS; AI 1414661-57.2021.8.12.0000; Primeira Câmara Cível; Rel. Des. Marcelo Câmara Rasslan; DJMS 10/11/2021; Pág. 148)</w:t>
      </w:r>
    </w:p>
    <w:p w14:paraId="1027F491" w14:textId="77777777" w:rsidR="00D235B0" w:rsidRPr="00F24D63" w:rsidRDefault="00D235B0" w:rsidP="00D235B0">
      <w:pPr>
        <w:jc w:val="both"/>
      </w:pPr>
    </w:p>
    <w:p w14:paraId="26673517" w14:textId="77777777" w:rsidR="00D235B0" w:rsidRPr="00F24D63" w:rsidRDefault="00D235B0" w:rsidP="00D235B0">
      <w:pPr>
        <w:jc w:val="both"/>
      </w:pPr>
      <w:r w:rsidRPr="00F24D63">
        <w:tab/>
      </w:r>
    </w:p>
    <w:p w14:paraId="4C6B5F59" w14:textId="606C78E3" w:rsidR="00D235B0" w:rsidRPr="00F24D63" w:rsidRDefault="00D235B0" w:rsidP="00D235B0">
      <w:pPr>
        <w:jc w:val="both"/>
      </w:pPr>
      <w:r w:rsidRPr="00F24D63">
        <w:t>53658809 - AGRAVO DE INSTRUMENTO. AÇÃO DE ANULAÇÃO DE NEGÓCIO JURÍDICO C/C INDENIZAÇÃO DE DANOS MATERIAIS E DANOS MORAIS C/ TUTELA ANTECIPADA. NECESSIDADE DE PERÍCIA GRAFOTÉCNICA. NÃO APRESENTAÇÃO DE VIA ORIGINAL DO CONTRATO CELEBRADO ENTRE AS PARTES. IMPOSSIBILIDADE DE REALIZAÇÃO DA PERÍCIA DE FORMA CONCLUSIVA UTILIZANDO-SE CÓPIA. RECURSO CONHECIDO E PROVIDO. Incabível a realização de prova pericial grafotécnica através de cópia do contrato celebrado entre as partes, razão pela qual deve ser juntada a via original. Destarte, a prova pericial destinada a comprovar a autenticidade da assinatura aposta no contrato apresentado pelo réu e que constitui o objeto da presente demanda deve ser promovida pelo réu, sendo que o art. 429, II, do Código de Processo Civil traz regra expressa sobre a matéria, estabelecendo que o ônus da prova é da parte que produziu o documento quando se tratar de impugnação de autenticidade. (TJMS; AI 1412692-07.2021.8.12.0000; Quarta Câmara Cível; Rel. Juiz Luiz Antônio Cavassa de Almeida; DJMS 04/10/2021; Pág. 351)</w:t>
      </w:r>
    </w:p>
    <w:p w14:paraId="5269C42D" w14:textId="77777777" w:rsidR="00A23A0C" w:rsidRPr="00F24D63" w:rsidRDefault="00A23A0C" w:rsidP="00D235B0">
      <w:pPr>
        <w:jc w:val="both"/>
      </w:pPr>
    </w:p>
    <w:p w14:paraId="08418F67" w14:textId="77777777" w:rsidR="00A23A0C" w:rsidRPr="00F24D63" w:rsidRDefault="00A23A0C" w:rsidP="00A23A0C">
      <w:pPr>
        <w:jc w:val="both"/>
      </w:pPr>
    </w:p>
    <w:p w14:paraId="5F72EB44" w14:textId="5627197D" w:rsidR="00A23A0C" w:rsidRPr="00F24D63" w:rsidRDefault="00A23A0C" w:rsidP="00A23A0C">
      <w:pPr>
        <w:jc w:val="both"/>
      </w:pPr>
      <w:r w:rsidRPr="00F24D63">
        <w:t>53613572 - Recurso de apelação em ação declaratória de inexistência de débito com indenização por danos morais e danos materiais. Determinação para acostar contrato original para realização de perícia grafotécnica. Requerida acosta documento em cópia. Documento escaneado aceito como prova da realização contratual. Impossibilidade de guardar documentos físicos. Fotocópia acostada comprova a realização do contrato entre as partes. Contratação válida entre as partes. Sentença reformada. Descontos mensais mantidos. Isenção da condenação em danos morais. Recurso conhecido e provido. (TJMS; AC 0803584-68.2019.8.12.0001; Segunda Câmara Cível; Rel. Des. Nélio Stábile; DJMS 18/03/2021; Pág. 165)</w:t>
      </w:r>
    </w:p>
    <w:p w14:paraId="6B28BC61" w14:textId="77777777" w:rsidR="006F0FA4" w:rsidRPr="00F24D63" w:rsidRDefault="006F0FA4" w:rsidP="00445CA0">
      <w:pPr>
        <w:jc w:val="both"/>
      </w:pPr>
    </w:p>
    <w:p w14:paraId="33D788AC" w14:textId="77777777" w:rsidR="005773FF" w:rsidRPr="00F24D63" w:rsidRDefault="005773FF" w:rsidP="00445CA0">
      <w:pPr>
        <w:jc w:val="both"/>
      </w:pPr>
    </w:p>
    <w:p w14:paraId="7F386D2F" w14:textId="30119221" w:rsidR="005773FF" w:rsidRPr="00F24D63" w:rsidRDefault="005773FF" w:rsidP="005773FF">
      <w:pPr>
        <w:pBdr>
          <w:bottom w:val="single" w:sz="4" w:space="1" w:color="auto"/>
        </w:pBdr>
        <w:jc w:val="both"/>
        <w:rPr>
          <w:b/>
          <w:bCs/>
        </w:rPr>
      </w:pPr>
      <w:r w:rsidRPr="00F24D63">
        <w:rPr>
          <w:b/>
          <w:bCs/>
        </w:rPr>
        <w:t>LITIGÂNCIA DE MÁ-FÉ NAS AÇÕES DE FRAUDES NOS EMPRÉSTIMOS</w:t>
      </w:r>
    </w:p>
    <w:p w14:paraId="48861806" w14:textId="77777777" w:rsidR="005773FF" w:rsidRPr="00F24D63" w:rsidRDefault="005773FF" w:rsidP="00445CA0">
      <w:pPr>
        <w:jc w:val="both"/>
      </w:pPr>
    </w:p>
    <w:p w14:paraId="53B53C2B" w14:textId="7D1F9D5D" w:rsidR="005773FF" w:rsidRPr="00F24D63" w:rsidRDefault="005773FF" w:rsidP="00445CA0">
      <w:pPr>
        <w:jc w:val="both"/>
      </w:pPr>
      <w:r w:rsidRPr="00F24D63">
        <w:t xml:space="preserve">APELAÇÃO CÍVEL. AÇÃO DECLARATÓRIA DE INEXISTÊNCIA DE RELAÇÃO JURÍDICA COM PEDIDO DE REPETIÇAO DE INDÉBITO E COMPENSAÇÃO POR DANO MORAL. EMPRÉSTIMO CONSIGNADO. ALEGAÇÃO DE DESCONTO INDEVIDO POR EMPRÉSTIMO NÃO SOLICITADO. SENTENÇA DE IMPROCEDÊNCIA POR LITIGÂNCIA DE MÁ-FÉ. INSURGÊNCIA DO AUTOR. Recurso com o intento de declarar a irregularidade da contratação. Contrato originário assinado pelo autor. Cessão de crédito. Relação jurídica devidamente comprovada. Art. 286 do Código Civil. Precedentes do STJ. Manutenção da sentença. Prequestionamento. Art. 1.025, CPC. Recurso conhecido e desprovido. (TJPR; ApCiv 0001923-69.2020.8.16.0186; Ampére; Nona Câmara Cível; Rel. Des. </w:t>
      </w:r>
      <w:proofErr w:type="spellStart"/>
      <w:r w:rsidRPr="00F24D63">
        <w:t>Arquelau</w:t>
      </w:r>
      <w:proofErr w:type="spellEnd"/>
      <w:r w:rsidRPr="00F24D63">
        <w:t xml:space="preserve"> Araújo Ribas; Julg. 26/06/2022; DJPR 06/07/2022)</w:t>
      </w:r>
    </w:p>
    <w:p w14:paraId="7EF959D0" w14:textId="77777777" w:rsidR="0081764C" w:rsidRPr="00F24D63" w:rsidRDefault="0081764C" w:rsidP="00445CA0">
      <w:pPr>
        <w:jc w:val="both"/>
      </w:pPr>
    </w:p>
    <w:p w14:paraId="333910DB" w14:textId="77777777" w:rsidR="0081764C" w:rsidRPr="00F24D63" w:rsidRDefault="0081764C" w:rsidP="0081764C">
      <w:pPr>
        <w:jc w:val="both"/>
      </w:pPr>
      <w:r w:rsidRPr="00F24D63">
        <w:tab/>
      </w:r>
    </w:p>
    <w:p w14:paraId="36E01EB7" w14:textId="2F4878B4" w:rsidR="0081764C" w:rsidRPr="00F24D63" w:rsidRDefault="0081764C" w:rsidP="0081764C">
      <w:pPr>
        <w:jc w:val="both"/>
      </w:pPr>
      <w:r w:rsidRPr="00F24D63">
        <w:t xml:space="preserve">53719575 - APELAÇÃO CÍVEL. AÇÃO DECLARATÓRIA DE NULIDADE DE EMPRÉSTIMO CONSIGNADO CUMULADO COM REPETIÇÃO DE INDÉBITO E DANOS MORAIS. RECURSO DA PARTE AUTORA. EMPRÉSTIMO CONSIGNADO. DESCONTO EM BENEFÍCIO PREVIDENCIÁRIO. INEXISTÊNCIA DE FRAUDE. COMPROVAÇÃO DE CONTRATO VÁLIDO E EFICAZ. LIBERAÇÃO DO VALOR. DANOS MATERIAIS E MORAIS INEXISTENTES. LITIGÂNCIA DE MÁ-FÉ APLICADA DE OFÍCIO. RECURSO CONHECIDO E DESPROVIDO. I. Não existe prática de qualquer ato </w:t>
      </w:r>
      <w:proofErr w:type="spellStart"/>
      <w:r w:rsidRPr="00F24D63">
        <w:t>ílicito</w:t>
      </w:r>
      <w:proofErr w:type="spellEnd"/>
      <w:r w:rsidRPr="00F24D63">
        <w:t xml:space="preserve"> por parte da instituição financeira que possa ensejar sua responsabilidade em indenizar, haja vista que há nos autos elementos suficientes para a conclusão da validade do negócio jurídico. Ademais, não tendo a parte Autora produzido qualquer prova apta a demonstrar a veracidade de suas alegações defensivas, especialmente aquela no sentido de que a contratação e os descontos levados a efeito foram inválidos e fraudulentos, devem ser julgadas improcedentes as pretensões elencadas na exordial de declaração de inexistência de relação jurídica entre as partes. II. Comprovada a existência da relação contratual, configura-se </w:t>
      </w:r>
      <w:proofErr w:type="spellStart"/>
      <w:r w:rsidRPr="00F24D63">
        <w:t>alitigânciademá</w:t>
      </w:r>
      <w:proofErr w:type="spellEnd"/>
      <w:r w:rsidRPr="00F24D63">
        <w:t>-fé, a ser aplicada de ofício, pois é manifesto o propósito de alteração da verdade dos fatos e a interposição de recurso com intuito manifestamente protelatório, ciente de que destituído de fundamento, o que resulta, por consequência, na aplicação de multa, nos termos dos arts. 80 e 81, ambos do CPC. III. Recurso conhecido e desprovido. (TJMS; AC 0809320-46.2020.8.12.0029; Quarta Câmara Cível; Rel. Juiz Lúcio R. da Silveira; DJMS 07/07/2022; Pág. 84)</w:t>
      </w:r>
    </w:p>
    <w:p w14:paraId="70BA1295" w14:textId="77777777" w:rsidR="00CB0ED7" w:rsidRPr="00F24D63" w:rsidRDefault="00CB0ED7" w:rsidP="0081764C">
      <w:pPr>
        <w:jc w:val="both"/>
      </w:pPr>
    </w:p>
    <w:p w14:paraId="05A96A8B" w14:textId="7DEFAEA9" w:rsidR="00CB0ED7" w:rsidRDefault="00CB0ED7" w:rsidP="0081764C">
      <w:pPr>
        <w:jc w:val="both"/>
      </w:pPr>
      <w:r w:rsidRPr="00F24D63">
        <w:t>53719524 - APELAÇÃO CÍVEL. Recurso da parte autora. Ação declaratória de nulidade/inexigibilidade de desconto em folha de pagamento c/c repetição de indébito e danos morais. Empréstimo bancário. Desconto em benefício previdenciário. Inexistência de fraude. Comprovação de realização do negócio e recebimento dos respectivos valores. Contrato válido e eficaz. Litigância de má-fé configurada. Mantido o valor da multa arbitrada na sentença primária. Recurso conhecido e desprovido. (TJMS; AC 0800093-49.2021.8.12.0012; Quarta Câmara Cível; Rel. Juiz Lúcio R. da Silveira; DJMS 07/07/2022; Pág. 71)</w:t>
      </w:r>
    </w:p>
    <w:p w14:paraId="771F1AF1" w14:textId="77777777" w:rsidR="00C50E26" w:rsidRDefault="00C50E26" w:rsidP="0081764C">
      <w:pPr>
        <w:jc w:val="both"/>
      </w:pPr>
    </w:p>
    <w:p w14:paraId="6D1EAA2F" w14:textId="3F0F599A" w:rsidR="00C50E26" w:rsidRPr="00F24D63" w:rsidRDefault="00C50E26" w:rsidP="00C50E26">
      <w:pPr>
        <w:pBdr>
          <w:bottom w:val="single" w:sz="4" w:space="1" w:color="auto"/>
        </w:pBdr>
        <w:jc w:val="both"/>
      </w:pPr>
      <w:r>
        <w:rPr>
          <w:b/>
          <w:bCs/>
        </w:rPr>
        <w:t>VALOR PROBATÓRIO DE PRINT DE TELA</w:t>
      </w:r>
    </w:p>
    <w:p w14:paraId="4C73B5F9" w14:textId="77777777" w:rsidR="00C50E26" w:rsidRPr="00F24D63" w:rsidRDefault="00C50E26" w:rsidP="00C50E26">
      <w:pPr>
        <w:jc w:val="both"/>
      </w:pPr>
    </w:p>
    <w:p w14:paraId="0E18F6B0" w14:textId="77777777" w:rsidR="00C50E26" w:rsidRPr="00F24D63" w:rsidRDefault="00C50E26" w:rsidP="00C50E26">
      <w:pPr>
        <w:jc w:val="both"/>
      </w:pPr>
      <w:r w:rsidRPr="00F24D63">
        <w:tab/>
      </w:r>
    </w:p>
    <w:p w14:paraId="645A2B1A" w14:textId="5C5A42C6" w:rsidR="00B455AE" w:rsidRDefault="00576B69" w:rsidP="00576B69">
      <w:pPr>
        <w:jc w:val="both"/>
      </w:pPr>
      <w:r>
        <w:t>PRESTAÇÃO DE SERVIÇOS DE TELEFONIA. Relação de consumo. Ação declaratória de inexigibilidade do débito cumulada com indenização por danos morais. Inclusão do nome da autora nos cadastros de devedores inadimplentes. Sentença de improcedência dos pedidos. Apelo da autora. Ausência de comprovação da existência de relação jurídica entre as partes, a qual deveria ter sido produzida pela ré, tanto porque não é possível à autora a prova de fato negativo, quanto porque é seu o ônus de demonstrar os fatos impeditivos, modificativos ou extintivos do direito do demandante (art. 373, inc. II, do CPC). M</w:t>
      </w:r>
      <w:r w:rsidRPr="00576B69">
        <w:rPr>
          <w:b/>
          <w:bCs/>
        </w:rPr>
        <w:t xml:space="preserve">eros "prints" de tela de sistema de computador que não se prestam a comprovar as alegações deduzidas na contestação, uma vez que foram produzidos e editados de forma unilateral pela apelada. </w:t>
      </w:r>
      <w:r>
        <w:t xml:space="preserve">Fatura de consumo dos serviços não exibidas em juízo. Se houve algum tipo de fraude, ainda que quaisquer terceiros tenham tido atuação decisiva na prática de tal ilícito, o fato não teria se consumado caso tivessem sido tomadas providências efetivas por parte do banco réu. Sua negligência lhe acarreta o dever de arcar com as consequências do fato ilícito, pois exerce atividade lucrativa. Responsabilidade objetiva da operadora de telefonia (art. 14 do CDC). Dívida declarada inexigível. Negativação indevida. Dano moral caracterizado "in re ipsa". Valor da indenização fixado em R$8.000,00, pois se mostra compatível com as circunstâncias do caso em julgamento e é proporcional às consequências do fato e às condições do ofendido e da ofensora. Sentença reformada para julgar procedentes os pedidos, invertido o ônus </w:t>
      </w:r>
      <w:proofErr w:type="spellStart"/>
      <w:r>
        <w:t>da</w:t>
      </w:r>
      <w:proofErr w:type="spellEnd"/>
      <w:r>
        <w:t xml:space="preserve"> sucumbência. RECURSO PROVIDO. (TJSP;  Apelação Cível 1023173-61.2021.8.26.0564; Relator (a): Carmen Lucia da Silva; Órgão Julgador: 25ª Câmara de Direito Privado; Foro de São Bernardo do Campo - 4ª Vara Cível; Data do Julgamento: 23/06/2022; Data de Registro: 23/06/2022)</w:t>
      </w:r>
    </w:p>
    <w:p w14:paraId="27B49A07" w14:textId="77777777" w:rsidR="00E26C36" w:rsidRDefault="00E26C36" w:rsidP="00576B69">
      <w:pPr>
        <w:jc w:val="both"/>
      </w:pPr>
    </w:p>
    <w:p w14:paraId="2EA6918D" w14:textId="7F6FD6C2" w:rsidR="00E26C36" w:rsidRDefault="00E26C36" w:rsidP="00E26C36">
      <w:pPr>
        <w:jc w:val="both"/>
      </w:pPr>
      <w:r>
        <w:t xml:space="preserve">RECURSOS DE LADO A LADO – AÇÃO DECLARATÓRIA DE INEXIGIBILIDADE DE DÉBITO C.C. INDENIZAÇÃO POR DANOS MORAIS JULGADA PARCIALMENTE PROCEDENTE – RECONHECIDA A INEXISTÊNCIA DE DÉBITO – PRETENSÃO INDENIZATÓRIA ACOLHIDA EM MONTANTE INFERIOR AO POSTULADO NA INICIAL – correspondência encaminhada pelo réu ao autor, com inequívoca confirmação quanto ao pedido de encerramento da conta bancária – instituições financeiras que não acolhem pedido de encerramento de conta bancária se houver débito pendente de quitação – verossímil alegação inicial do autor, no sentido de que o gerente do réu lhe informou sobre a inexistência de débito, bem como que assegurou que se daria o encerramento da conta, nos termos da cópia do formulário apresentado – documento em referência do qual constou expressamente que a existência de saldo devedor impediria o encerramento da conta bancária – falta de comprovação sobre qualquer pendência – réu que se descurou do ônus de demonstrar a existência da dívida posteriormente imputada ao autor – prints de tela de sistema, sem maiores indicações, que não fazem prova da existência de dívida – declaração de inexistência do débito, com determinação de baixa da indevida negativação, que era de rigor – dano moral decorrente do apontamento irregular do nome do autor em banco de dados de inadimplentes – hipótese de dano "in re ipsa" – indenização corretamente fixada em R$ 5.225,00 (cinco mil duzentos e vinte e cinco reais), consideradas as peculiaridades do caso dos autos – valor adequado às circunstâncias do fato, proporcional ao dano e com observância ao caráter educativo-punitivo que compõe a indenização na hipótese – indenização que não comporta aumento, nem redução – sentença mantida nos termos do artigo 252 do RITJSP. Resultado: recursos desprovidos. (TJSP;  Apelação Cível 1007382-23.2019.8.26.0079; Relator (a): Castro </w:t>
      </w:r>
      <w:proofErr w:type="spellStart"/>
      <w:r>
        <w:t>Figliolia</w:t>
      </w:r>
      <w:proofErr w:type="spellEnd"/>
      <w:r>
        <w:t>; Órgão Julgador: 12ª Câmara de Direito Privado; Foro de Botucatu - 1ª Vara Cível; Data do Julgamento: 11/01/2021; Data de Registro: 11/01/2021)</w:t>
      </w:r>
    </w:p>
    <w:p w14:paraId="78FA2413" w14:textId="77777777" w:rsidR="00166799" w:rsidRDefault="00166799" w:rsidP="00E26C36">
      <w:pPr>
        <w:jc w:val="both"/>
      </w:pPr>
    </w:p>
    <w:p w14:paraId="77DFCEC3" w14:textId="77777777" w:rsidR="00166799" w:rsidRDefault="00166799" w:rsidP="00166799">
      <w:pPr>
        <w:jc w:val="both"/>
      </w:pPr>
      <w:r>
        <w:t xml:space="preserve">*AÇÃO DE DECLARATÓRIA DE INEXISTÊNCIA DE DÉBITO C.C. INDENIZAÇÃO POR DANOS MORAIS. Cédula de Crédito Bancário. Aquisição de veículo automotor. Entrega amigável do bem em razão de crise econômico-financeira, que foi após vendido em leilão. Autora que reclama negativação indevida contra o seu nome no Serasa. SENTENÇA de procedência. APELAÇÃO do Banco demandado que insiste na improcedência da Ação, ao argumento de que a autora não pagou o saldo devedor remanescente do contrato, pugnando subsidiariamente pela redução da indenização moral. APELAÇÃO da autora, que pede a elevação da indenização moral. EXAME DOS RECURSOS: Banco réu que trouxe aos autos apenas documento ilegível referente ao leilão, "prints" de tela de seu Sistema Interno, além de documentos de cartão de crédito de terceiro estranho à lide. Ônus da prova de fato impeditivo, modificativo ou extintivo do direito da autora, do qual o réu não se desincumbiu. Aplicação do artigo 373, II, do Código de Processo Civil. Cobrança e restrição indevidas. Declaração de inexigibilidade que era de rigor. Prejuízo moral indenizável bem evidenciado. Indenização correspondente que comporta elevação para R$ 10.000,00, ante as circunstâncias específicas do caso concreto e dos parâmetros da razoabilidade e da proporcionalidade. Verbas sucumbenciais que devem ser mantidas a cargo do réu, mas com a majoração da verba honorária para dezessete por cento (17%) do valor atualizado da causa, pelo trabalho adicional em fase recursal (v. artigo 85, §§ 2º e 11, do Código de Processo Civil). Sentença parcialmente reformada. RECURSO DA AUTORA PROVIDO E RECURSO DO RÉU NÃO PROVIDO.* </w:t>
      </w:r>
    </w:p>
    <w:p w14:paraId="600C06E0" w14:textId="77777777" w:rsidR="00166799" w:rsidRDefault="00166799" w:rsidP="00166799">
      <w:pPr>
        <w:jc w:val="both"/>
      </w:pPr>
    </w:p>
    <w:p w14:paraId="4E50BE93" w14:textId="487098EA" w:rsidR="00166799" w:rsidRDefault="00166799" w:rsidP="00166799">
      <w:pPr>
        <w:jc w:val="both"/>
      </w:pPr>
      <w:r>
        <w:t xml:space="preserve">(TJSP;  Apelação Cível 1013492-61.2017.8.26.0482; Relator (a): Daise Fajardo Nogueira </w:t>
      </w:r>
      <w:proofErr w:type="spellStart"/>
      <w:r>
        <w:t>Jacot</w:t>
      </w:r>
      <w:proofErr w:type="spellEnd"/>
      <w:r>
        <w:t>; Órgão Julgador: 27ª Câmara de Direito Privado; Foro de Presidente Prudente - 1ª Vara Cível; Data do Julgamento: 05/10/2020; Data de Registro: 05/10/2020)</w:t>
      </w:r>
    </w:p>
    <w:p w14:paraId="6241D907" w14:textId="77777777" w:rsidR="00E26C36" w:rsidRPr="00F24D63" w:rsidRDefault="00E26C36" w:rsidP="00576B69">
      <w:pPr>
        <w:jc w:val="both"/>
      </w:pPr>
    </w:p>
    <w:p w14:paraId="626A5624" w14:textId="77777777" w:rsidR="00B455AE" w:rsidRPr="00F24D63" w:rsidRDefault="00B455AE" w:rsidP="00445CA0">
      <w:pPr>
        <w:jc w:val="both"/>
      </w:pPr>
    </w:p>
    <w:p w14:paraId="1967395F" w14:textId="1DF02B24" w:rsidR="00B455AE" w:rsidRPr="00F24D63" w:rsidRDefault="00B455AE" w:rsidP="00B455AE">
      <w:pPr>
        <w:pBdr>
          <w:bottom w:val="single" w:sz="4" w:space="1" w:color="auto"/>
        </w:pBdr>
        <w:jc w:val="both"/>
      </w:pPr>
      <w:r w:rsidRPr="00F24D63">
        <w:rPr>
          <w:b/>
          <w:bCs/>
        </w:rPr>
        <w:t>IMPROCEDÊNCIAS</w:t>
      </w:r>
    </w:p>
    <w:p w14:paraId="0B05012D" w14:textId="77777777" w:rsidR="00B455AE" w:rsidRPr="00F24D63" w:rsidRDefault="00B455AE" w:rsidP="00445CA0">
      <w:pPr>
        <w:jc w:val="both"/>
      </w:pPr>
    </w:p>
    <w:p w14:paraId="1F7F480F" w14:textId="77777777" w:rsidR="00B455AE" w:rsidRPr="00F24D63" w:rsidRDefault="00B455AE" w:rsidP="00B455AE">
      <w:pPr>
        <w:jc w:val="both"/>
      </w:pPr>
      <w:r w:rsidRPr="00F24D63">
        <w:tab/>
      </w:r>
    </w:p>
    <w:p w14:paraId="6EE08177" w14:textId="70FC1B72" w:rsidR="00B455AE" w:rsidRPr="00F24D63" w:rsidRDefault="00B455AE" w:rsidP="00B455AE">
      <w:pPr>
        <w:jc w:val="both"/>
      </w:pPr>
      <w:r w:rsidRPr="00F24D63">
        <w:t>6500507778 - CONTRATO BANCÁRIO. EMPRÉSTIMO CONSIGNADO. ALEGADO PELA AUTORA NÃO TER SOLICITADO, TAMPOUCO TER SIDO CREDITADO EM SUA CONTA CORRENTE, O VALOR CORRESPONDENTE AO EMPRÉSTIMO CONSIGNADO Nº 467999082, NO VALOR DE R$ 10.915,55, A SER QUITADO EM SETENTA E DUAS PARCELAS DE R$ 299,00, COM VENCIMENTO INICIAL EM 8.3.2019. Tese exposta na inicial que não se mostrou verossímil, ainda que a ação verse sobre consumo e seja a autora hipossuficiente. Banco réu que comprovou que o contrato em discussão se prestou a quitar outro contrato de empréstimo consignado, que, por sua vez, prestou-se a quitar anterior contrato de empréstimo consignado firmado pela autora. Contrato bancário. Empréstimo consignado. Autora que, desde 19.3.2013, tem adotado o procedimento de renegociar os contratos de empréstimo consignado por ela firmados, sempre recebendo um troco em sua conta corrente, correspondente ao saldo que sobeja após a quitação dos contratos. Fatos que são facilmente aferíveis pela análise dos extratos de movimentação bancária da conta corrente da autora. Decreto de improcedência da ação que se afigurou legítimo. Apelo da autora desprovido. (TJSP; AC 1003485-89.2020.8.26.0066; Ac. 15811900; Barretos; Vigésima Terceira Câmara de Direito Privado; Rel. Des. José Marcos Marrone; Julg. 30/06/2022; DJESP 05/07/2022; Pág. 2203)</w:t>
      </w:r>
    </w:p>
    <w:p w14:paraId="5DFDC8EC" w14:textId="77777777" w:rsidR="004C5C7F" w:rsidRPr="00F24D63" w:rsidRDefault="004C5C7F" w:rsidP="00B455AE">
      <w:pPr>
        <w:jc w:val="both"/>
      </w:pPr>
    </w:p>
    <w:p w14:paraId="09020ACE" w14:textId="77777777" w:rsidR="004C5C7F" w:rsidRPr="00F24D63" w:rsidRDefault="004C5C7F" w:rsidP="00B455AE">
      <w:pPr>
        <w:jc w:val="both"/>
      </w:pPr>
    </w:p>
    <w:p w14:paraId="7BF0AE98" w14:textId="64A9119A" w:rsidR="004C5C7F" w:rsidRPr="00F24D63" w:rsidRDefault="004C5C7F" w:rsidP="00B455AE">
      <w:pPr>
        <w:jc w:val="both"/>
      </w:pPr>
      <w:r w:rsidRPr="00F24D63">
        <w:t xml:space="preserve">52444813 - Apelação cível - ação declaratória c/c com indenizatória - empréstimo consignado com desconto em benefício previdenciário - negativa de contratação - contratação válida demonstrada - negativa de recebimento de valores - depósito do empréstimo realizado em conta bancária - ônus da prova da autora - sentença de </w:t>
      </w:r>
      <w:proofErr w:type="spellStart"/>
      <w:r w:rsidRPr="00F24D63">
        <w:t>improcedencia</w:t>
      </w:r>
      <w:proofErr w:type="spellEnd"/>
      <w:r w:rsidRPr="00F24D63">
        <w:t xml:space="preserve"> mantida - recurso conhecido e desprovido. A parte apelante/reclamante não teve êxito em demonstrar que não contratou o empréstimo e que não recebeu o valor solicitado, motivo pelo qual a improcedência da demanda é medida cabível. (TJMT; AC 1000974-59.2021.8.11.0080; Segunda Câmara de Direito Privado; Rel. Des. Sebastião de Moraes Filho; Julg 22/06/2022; DJMT 29/06/2022)</w:t>
      </w:r>
    </w:p>
    <w:p w14:paraId="662E7DF8" w14:textId="77777777" w:rsidR="00423250" w:rsidRPr="00F24D63" w:rsidRDefault="00423250" w:rsidP="00B455AE">
      <w:pPr>
        <w:jc w:val="both"/>
      </w:pPr>
    </w:p>
    <w:p w14:paraId="38F5BA3B" w14:textId="2C3EE638" w:rsidR="00423250" w:rsidRPr="00F24D63" w:rsidRDefault="00423250" w:rsidP="00B455AE">
      <w:pPr>
        <w:jc w:val="both"/>
      </w:pPr>
      <w:r w:rsidRPr="00F24D63">
        <w:t>52433892 - EMENTA. Apelação cível - ação declaratória c/c com indenizatória - empréstimo consignado - analfabetismo do autor - contratação válida - presença de assinatura de duas testemunhas - ocorrência de litigância de má-fé - sentença de improcedência mantida - recurso conhecido e desprovido. I - a pouca educação formal ou mesmo analfabetismo total, por si só, não tem o condão de tornar inválido o contrato firmado. A anulação da avença somente seria possível mediante a existência de prova cabal de algum vício de consentimento, o que, no caso, não há. Do contrário, declarar a nulidade de negócio jurídico válido por ausência de instrumento público que a Lei não considera essencial, seria violar o princípio da legalidade (CF, art. 5º, II) e o disposto no art. 166, V do CC. II - in casu a parte apelante/reclamante não teve êxito em demonstrar que não contratou o empréstimo e que não recebeu o valor solicitado. III - o dever de veracidade é estreitamente ligado com o dever de lealdade, uma vez que as partes devem agir em juízo conforme a verdade e lealmente, não se descuidando de fatos fundamentais à solução do litígio. Verifica-se distorcido o exato conteúdo dos fatos que circunda os fatos da lide, não exprimindo a verdade, motivo pelo qual a multa por litigância de má-fé deve ser mantida. (TJMT; AC 1001252-38.2019.8.11.0013; Segunda Câmara de Direito Privado; Rel. Des. Sebastião de Moraes Filho; Julg 11/05/2022; DJMT 16/05/2022)</w:t>
      </w:r>
    </w:p>
    <w:p w14:paraId="0BCB0806" w14:textId="77777777" w:rsidR="00F3391C" w:rsidRPr="00F24D63" w:rsidRDefault="00F3391C" w:rsidP="00B455AE">
      <w:pPr>
        <w:jc w:val="both"/>
      </w:pPr>
    </w:p>
    <w:p w14:paraId="14E12767" w14:textId="45D5345C" w:rsidR="00F3391C" w:rsidRPr="00F24D63" w:rsidRDefault="00F3391C" w:rsidP="00B455AE">
      <w:pPr>
        <w:jc w:val="both"/>
      </w:pPr>
      <w:r w:rsidRPr="00F24D63">
        <w:t>89755773 - APELAÇÃO CÍVEL. AÇÃO DECLARATÓRIA E INDENIZATÓRIA. EMPRÉSTIMO CONSIGNADO. CONTRATAÇÃO REALIZADA POR MEIO DE FRAUDE. RETORNO DAS PARTES AO STATUS QUO ANTE. DANO MORAL. NÃO CONFIGURAÇÃO. Tratando-se de relação de consumo, a responsabilidade da instituição financeira é objetiva, respondendo pelos danos causados aos consumidores por defeitos relativos à prestação dos serviços, independentemente da existência de culpa, bastando que se prove o dano sofrido e o nexo causal com a atividade desenvolvida pelo banco (art. 14 do CDC). Ausente a prova de que os descontos indevidos prejudicaram o sustento da apelante, ou que seu nome foi incluído nos cadastros de inadimplentes, embora devido o reconhecimento da nulidade da contratação e o retorno das partes ao status quo ante, não restou configurado o dano moral, não havendo que se falar em dever de indenizar a tal título. (TJMG; APCV 5000638-85.2020.8.13.0073; Décima Oitava Câmara Cível; Rel. Des. Sérgio André da Fonseca Xavier; Julg. 12/07/2022; DJEMG 12/07/2022)</w:t>
      </w:r>
    </w:p>
    <w:p w14:paraId="63D60C56" w14:textId="77777777" w:rsidR="004073CD" w:rsidRPr="00F24D63" w:rsidRDefault="004073CD" w:rsidP="00B455AE">
      <w:pPr>
        <w:jc w:val="both"/>
      </w:pPr>
    </w:p>
    <w:p w14:paraId="261D8CE0" w14:textId="77777777" w:rsidR="004073CD" w:rsidRPr="00F24D63" w:rsidRDefault="004073CD" w:rsidP="00B455AE">
      <w:pPr>
        <w:jc w:val="both"/>
      </w:pPr>
    </w:p>
    <w:p w14:paraId="0635960A" w14:textId="77777777" w:rsidR="004073CD" w:rsidRPr="00F24D63" w:rsidRDefault="004073CD" w:rsidP="004073CD">
      <w:pPr>
        <w:jc w:val="both"/>
      </w:pPr>
      <w:r w:rsidRPr="00F24D63">
        <w:tab/>
      </w:r>
    </w:p>
    <w:p w14:paraId="0FB94249" w14:textId="50C9A2DF" w:rsidR="004073CD" w:rsidRDefault="004073CD" w:rsidP="004073CD">
      <w:pPr>
        <w:jc w:val="both"/>
      </w:pPr>
      <w:r w:rsidRPr="00F24D63">
        <w:t xml:space="preserve">53719594 - APELAÇÃO CÍVEL AUTORAL. AÇÃO DECLARATÓRIA DE INEXISTÊNCIA DE DÉBITO C/C REPETIÇÃO DE INDÉBITO E DANOS MORAIS. PRELIMINAR DE CERCEAMENTO DE DEFESA. PRETENSÃO DE PRODUÇÃO DE PERÍCIA GRAFOTÉCNICA/PAPILOSCÓPICA. DESNECESSIDADE. PRELIMINAR REJEITADA. MÉRITO. EMPRÉSTIMO CONSIGNADO. DESCONTO EM BENEFÍCIO PREVIDENCIÁRIO. INEXISTÊNCIA DE FRAUDE. COMPROVAÇÃO DE CONTRATO VÁLIDO E EFICAZ. LIBERAÇÃO DO VALOR NA CONTA BANCÁRIA DA PARTE AUTORA. DANOS MATERIAIS E MORAIS INEXISTENTES. LITIGÂNCIA DE MÁ. FÉ APLICADA DE OFÍCIO. RECURSO CONHECIDO E DESPROVIDO. I. Preliminar de cerceamento de defesa rejeitada. Não foram apresentados indícios de fraude que poderiam subsidiar o pedido da Requerente de produção de prova pericial. Como se sabe, cabe ao Magistrado deferir o pedido de produção de provas somente quando estritamente necessárias para o deslinde da controvérsia, demonstrando-se sua imprescindibilidade, relevância e pertinência, o que não ocorreu no presente caso, nos termos do art. 370, do CPC. II. No mérito, não existe prática de qualquer ato ilícito por parte da instituição financeira que possa ensejar sua responsabilidade em indenizar, haja vista que há nos autos elementos suficientes para a conclusão da validade do negócio jurídico. Ademais, não tendo a parte Autora produzido qualquer prova apta a demonstrar a veracidade de suas alegações defensivas, especialmente aquela no sentido de que a contratação e os descontos levados a efeito foram inválidos e fraudulentos, devem ser julgadas improcedentes as pretensões elencadas na exordial de declaração de inexistência de relação jurídica entre as partes. III. Comprovada a existência da relação contratual, configura-se </w:t>
      </w:r>
      <w:proofErr w:type="spellStart"/>
      <w:r w:rsidRPr="00F24D63">
        <w:t>alitigânciademá</w:t>
      </w:r>
      <w:proofErr w:type="spellEnd"/>
      <w:r w:rsidRPr="00F24D63">
        <w:t xml:space="preserve">-fé, a ser aplicada de ofício, pois é manifesto o propósito de alteração da verdade dos fatos e a interposição de recurso com intuito manifestamente protelatório, ciente de que destituído de fundamento, o que resulta, por consequência, na aplicação de multa, nos termos dos arts. 80 e 81, ambos do CPC. </w:t>
      </w:r>
      <w:proofErr w:type="spellStart"/>
      <w:r w:rsidRPr="00F24D63">
        <w:t>lV</w:t>
      </w:r>
      <w:proofErr w:type="spellEnd"/>
      <w:r w:rsidRPr="00F24D63">
        <w:t>. Recurso conhecido e desprovido. (TJMS; AC 0829548-63.2019.8.12.0001; Quarta Câmara Cível; Rel. Juiz Lúcio R. da Silveira; DJMS 07/07/2022; Pág. 89)</w:t>
      </w:r>
    </w:p>
    <w:sectPr w:rsidR="004073CD" w:rsidSect="00D175AF">
      <w:headerReference w:type="default" r:id="rId9"/>
      <w:footerReference w:type="default" r:id="rId10"/>
      <w:pgSz w:w="11906" w:h="16838"/>
      <w:pgMar w:top="48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11A7" w14:textId="77777777" w:rsidR="00BC3BCF" w:rsidRDefault="00BC3BCF" w:rsidP="005609CE">
      <w:r>
        <w:separator/>
      </w:r>
    </w:p>
  </w:endnote>
  <w:endnote w:type="continuationSeparator" w:id="0">
    <w:p w14:paraId="5F6F3EFD" w14:textId="77777777" w:rsidR="00BC3BCF" w:rsidRDefault="00BC3BCF" w:rsidP="0056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B9D9" w14:textId="77777777" w:rsidR="00881295" w:rsidRDefault="00881295" w:rsidP="00881295">
    <w:pPr>
      <w:pStyle w:val="Rodap"/>
      <w:pBdr>
        <w:top w:val="single" w:sz="4" w:space="1" w:color="auto"/>
      </w:pBdr>
      <w:jc w:val="center"/>
      <w:rPr>
        <w:rFonts w:asciiTheme="minorHAnsi" w:hAnsiTheme="minorHAnsi" w:cstheme="minorHAnsi"/>
        <w:b/>
        <w:sz w:val="16"/>
        <w:lang w:val="pt-BR"/>
      </w:rPr>
    </w:pPr>
    <w:r>
      <w:tab/>
    </w: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3E83A2A8" w14:textId="77777777" w:rsidR="00881295" w:rsidRPr="003B51F1" w:rsidRDefault="00881295" w:rsidP="00881295">
    <w:pPr>
      <w:pStyle w:val="Rodap"/>
      <w:pBdr>
        <w:top w:val="single" w:sz="4" w:space="1" w:color="auto"/>
      </w:pBdr>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5B03E54A" w14:textId="77777777" w:rsidR="00881295" w:rsidRDefault="00881295" w:rsidP="00881295">
    <w:pPr>
      <w:pStyle w:val="Rodap"/>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5E1AC019" w14:textId="6A510768" w:rsidR="005609CE" w:rsidRPr="00881295" w:rsidRDefault="00881295" w:rsidP="00881295">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Pr>
        <w:rFonts w:ascii="Arial" w:hAnsi="Arial"/>
        <w:b/>
        <w:sz w:val="16"/>
      </w:rPr>
      <w:t>12</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911A" w14:textId="77777777" w:rsidR="00BC3BCF" w:rsidRDefault="00BC3BCF" w:rsidP="005609CE">
      <w:r>
        <w:separator/>
      </w:r>
    </w:p>
  </w:footnote>
  <w:footnote w:type="continuationSeparator" w:id="0">
    <w:p w14:paraId="3ADCB396" w14:textId="77777777" w:rsidR="00BC3BCF" w:rsidRDefault="00BC3BCF" w:rsidP="00560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468A" w14:textId="77777777" w:rsidR="005609CE" w:rsidRDefault="005609CE" w:rsidP="005609CE">
    <w:pPr>
      <w:pStyle w:val="Cabealho"/>
      <w:jc w:val="center"/>
    </w:pPr>
    <w:r>
      <w:rPr>
        <w:noProof/>
        <w:lang w:eastAsia="pt-BR"/>
      </w:rPr>
      <w:drawing>
        <wp:inline distT="0" distB="0" distL="0" distR="0" wp14:anchorId="6008FF30" wp14:editId="5432B339">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p w14:paraId="5264CC9D" w14:textId="77777777" w:rsidR="005609CE" w:rsidRDefault="005609C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79740C"/>
    <w:multiLevelType w:val="hybridMultilevel"/>
    <w:tmpl w:val="84AAF150"/>
    <w:lvl w:ilvl="0" w:tplc="33E0876A">
      <w:start w:val="1"/>
      <w:numFmt w:val="lowerLetter"/>
      <w:pStyle w:val="SubttuloHOmero"/>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1273010B"/>
    <w:multiLevelType w:val="hybridMultilevel"/>
    <w:tmpl w:val="73FE72CA"/>
    <w:lvl w:ilvl="0" w:tplc="19342B1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CB434F"/>
    <w:multiLevelType w:val="multilevel"/>
    <w:tmpl w:val="EEC2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CC1A70"/>
    <w:multiLevelType w:val="hybridMultilevel"/>
    <w:tmpl w:val="68028542"/>
    <w:lvl w:ilvl="0" w:tplc="9D740B8A">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5333C43"/>
    <w:multiLevelType w:val="multilevel"/>
    <w:tmpl w:val="39E22166"/>
    <w:lvl w:ilvl="0">
      <w:start w:val="1"/>
      <w:numFmt w:val="decimal"/>
      <w:pStyle w:val="SUBTITULOHOMER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11248386">
    <w:abstractNumId w:val="0"/>
  </w:num>
  <w:num w:numId="2" w16cid:durableId="1986739875">
    <w:abstractNumId w:val="0"/>
  </w:num>
  <w:num w:numId="3" w16cid:durableId="1425689336">
    <w:abstractNumId w:val="0"/>
  </w:num>
  <w:num w:numId="4" w16cid:durableId="1627734419">
    <w:abstractNumId w:val="0"/>
  </w:num>
  <w:num w:numId="5" w16cid:durableId="132454949">
    <w:abstractNumId w:val="0"/>
  </w:num>
  <w:num w:numId="6" w16cid:durableId="1349872664">
    <w:abstractNumId w:val="0"/>
  </w:num>
  <w:num w:numId="7" w16cid:durableId="1491561855">
    <w:abstractNumId w:val="2"/>
  </w:num>
  <w:num w:numId="8" w16cid:durableId="159197013">
    <w:abstractNumId w:val="4"/>
  </w:num>
  <w:num w:numId="9" w16cid:durableId="1664699204">
    <w:abstractNumId w:val="3"/>
  </w:num>
  <w:num w:numId="10" w16cid:durableId="209535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8464815">
    <w:abstractNumId w:val="1"/>
  </w:num>
  <w:num w:numId="12" w16cid:durableId="415202702">
    <w:abstractNumId w:val="1"/>
  </w:num>
  <w:num w:numId="13" w16cid:durableId="2046832927">
    <w:abstractNumId w:val="4"/>
  </w:num>
  <w:num w:numId="14" w16cid:durableId="1206942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A0"/>
    <w:rsid w:val="0000728C"/>
    <w:rsid w:val="000929CF"/>
    <w:rsid w:val="000E48F4"/>
    <w:rsid w:val="00162F49"/>
    <w:rsid w:val="00166799"/>
    <w:rsid w:val="00183D62"/>
    <w:rsid w:val="001F62ED"/>
    <w:rsid w:val="002F64C4"/>
    <w:rsid w:val="00360A99"/>
    <w:rsid w:val="00367BFB"/>
    <w:rsid w:val="004073CD"/>
    <w:rsid w:val="00423250"/>
    <w:rsid w:val="004272B3"/>
    <w:rsid w:val="00445CA0"/>
    <w:rsid w:val="00454D57"/>
    <w:rsid w:val="004B536C"/>
    <w:rsid w:val="004C444A"/>
    <w:rsid w:val="004C5C7F"/>
    <w:rsid w:val="005169B3"/>
    <w:rsid w:val="00533EDC"/>
    <w:rsid w:val="005609CE"/>
    <w:rsid w:val="00576B69"/>
    <w:rsid w:val="005773FF"/>
    <w:rsid w:val="005831E3"/>
    <w:rsid w:val="00604EF7"/>
    <w:rsid w:val="0062569A"/>
    <w:rsid w:val="00632197"/>
    <w:rsid w:val="0069697F"/>
    <w:rsid w:val="006E4E31"/>
    <w:rsid w:val="006E5821"/>
    <w:rsid w:val="006F0FA4"/>
    <w:rsid w:val="00727D97"/>
    <w:rsid w:val="00772443"/>
    <w:rsid w:val="007A2278"/>
    <w:rsid w:val="007B278A"/>
    <w:rsid w:val="007F091B"/>
    <w:rsid w:val="00803605"/>
    <w:rsid w:val="0081764C"/>
    <w:rsid w:val="00881295"/>
    <w:rsid w:val="008879C7"/>
    <w:rsid w:val="008F6721"/>
    <w:rsid w:val="009114A1"/>
    <w:rsid w:val="00970710"/>
    <w:rsid w:val="009D5863"/>
    <w:rsid w:val="009E3DBB"/>
    <w:rsid w:val="00A23A0C"/>
    <w:rsid w:val="00AD04C3"/>
    <w:rsid w:val="00AE0C08"/>
    <w:rsid w:val="00B1009A"/>
    <w:rsid w:val="00B42353"/>
    <w:rsid w:val="00B455AE"/>
    <w:rsid w:val="00BC3BCF"/>
    <w:rsid w:val="00BC6F3A"/>
    <w:rsid w:val="00C50376"/>
    <w:rsid w:val="00C50E26"/>
    <w:rsid w:val="00C73762"/>
    <w:rsid w:val="00C80CD9"/>
    <w:rsid w:val="00CB0ED7"/>
    <w:rsid w:val="00D05A25"/>
    <w:rsid w:val="00D175AF"/>
    <w:rsid w:val="00D235B0"/>
    <w:rsid w:val="00D71BB8"/>
    <w:rsid w:val="00DB0296"/>
    <w:rsid w:val="00DB4D5D"/>
    <w:rsid w:val="00DB7EC1"/>
    <w:rsid w:val="00E043D6"/>
    <w:rsid w:val="00E26C36"/>
    <w:rsid w:val="00E82EEA"/>
    <w:rsid w:val="00ED1937"/>
    <w:rsid w:val="00F24D63"/>
    <w:rsid w:val="00F3391C"/>
    <w:rsid w:val="00F705CD"/>
    <w:rsid w:val="00F95C3F"/>
    <w:rsid w:val="00FC7F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7C14"/>
  <w15:chartTrackingRefBased/>
  <w15:docId w15:val="{2019684F-79F6-4A86-BEE7-9A1877F1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2B3"/>
  </w:style>
  <w:style w:type="paragraph" w:styleId="Ttulo1">
    <w:name w:val="heading 1"/>
    <w:basedOn w:val="Normal"/>
    <w:next w:val="Normal"/>
    <w:link w:val="Ttulo1Char"/>
    <w:qFormat/>
    <w:rsid w:val="004272B3"/>
    <w:pPr>
      <w:keepNext/>
      <w:ind w:firstLine="2268"/>
      <w:jc w:val="both"/>
      <w:outlineLvl w:val="0"/>
    </w:pPr>
    <w:rPr>
      <w:rFonts w:ascii="Bookman Old Style" w:hAnsi="Bookman Old Style" w:cstheme="majorBidi"/>
      <w:b/>
      <w:sz w:val="24"/>
    </w:rPr>
  </w:style>
  <w:style w:type="paragraph" w:styleId="Ttulo2">
    <w:name w:val="heading 2"/>
    <w:basedOn w:val="Normal"/>
    <w:next w:val="Normal"/>
    <w:link w:val="Ttulo2Char"/>
    <w:qFormat/>
    <w:rsid w:val="004272B3"/>
    <w:pPr>
      <w:keepNext/>
      <w:ind w:firstLine="1701"/>
      <w:jc w:val="both"/>
      <w:outlineLvl w:val="1"/>
    </w:pPr>
    <w:rPr>
      <w:rFonts w:ascii="Courier New" w:hAnsi="Courier New"/>
      <w:sz w:val="28"/>
    </w:rPr>
  </w:style>
  <w:style w:type="paragraph" w:styleId="Ttulo3">
    <w:name w:val="heading 3"/>
    <w:basedOn w:val="Normal"/>
    <w:next w:val="Normal"/>
    <w:link w:val="Ttulo3Char"/>
    <w:qFormat/>
    <w:rsid w:val="004272B3"/>
    <w:pPr>
      <w:keepNext/>
      <w:jc w:val="center"/>
      <w:outlineLvl w:val="2"/>
    </w:pPr>
    <w:rPr>
      <w:rFonts w:ascii="Arial" w:hAnsi="Arial"/>
      <w:b/>
      <w:sz w:val="24"/>
    </w:rPr>
  </w:style>
  <w:style w:type="paragraph" w:styleId="Ttulo4">
    <w:name w:val="heading 4"/>
    <w:basedOn w:val="Normal"/>
    <w:next w:val="Normal"/>
    <w:link w:val="Ttulo4Char"/>
    <w:qFormat/>
    <w:rsid w:val="004272B3"/>
    <w:pPr>
      <w:keepNext/>
      <w:outlineLvl w:val="3"/>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CNP">
    <w:name w:val="título CNP"/>
    <w:basedOn w:val="Ttulo1"/>
    <w:link w:val="ttuloCNPChar"/>
    <w:qFormat/>
    <w:rsid w:val="004272B3"/>
    <w:pPr>
      <w:ind w:left="2988" w:hanging="360"/>
    </w:pPr>
    <w:rPr>
      <w:rFonts w:cs="Times New Roman"/>
    </w:rPr>
  </w:style>
  <w:style w:type="character" w:customStyle="1" w:styleId="ttuloCNPChar">
    <w:name w:val="título CNP Char"/>
    <w:basedOn w:val="Ttulo1Char"/>
    <w:link w:val="ttuloCNP"/>
    <w:rsid w:val="004272B3"/>
    <w:rPr>
      <w:rFonts w:ascii="Bookman Old Style" w:eastAsia="Calibri" w:hAnsi="Bookman Old Style" w:cs="Times New Roman"/>
      <w:b/>
      <w:sz w:val="24"/>
    </w:rPr>
  </w:style>
  <w:style w:type="character" w:customStyle="1" w:styleId="Ttulo1Char">
    <w:name w:val="Título 1 Char"/>
    <w:basedOn w:val="Fontepargpadro"/>
    <w:link w:val="Ttulo1"/>
    <w:rsid w:val="004272B3"/>
    <w:rPr>
      <w:rFonts w:ascii="Bookman Old Style" w:eastAsia="Calibri" w:hAnsi="Bookman Old Style" w:cstheme="majorBidi"/>
      <w:b/>
      <w:sz w:val="24"/>
    </w:rPr>
  </w:style>
  <w:style w:type="paragraph" w:customStyle="1" w:styleId="subttuloCNP">
    <w:name w:val="subtítulo CNP"/>
    <w:basedOn w:val="Normal"/>
    <w:link w:val="subttuloCNPChar"/>
    <w:qFormat/>
    <w:rsid w:val="004272B3"/>
    <w:pPr>
      <w:tabs>
        <w:tab w:val="left" w:pos="2160"/>
      </w:tabs>
      <w:spacing w:line="360" w:lineRule="auto"/>
      <w:ind w:left="1287" w:hanging="360"/>
      <w:jc w:val="both"/>
    </w:pPr>
    <w:rPr>
      <w:rFonts w:asciiTheme="minorHAnsi" w:hAnsiTheme="minorHAnsi" w:cstheme="minorHAnsi"/>
      <w:b/>
      <w:bCs/>
      <w:sz w:val="24"/>
      <w:szCs w:val="24"/>
    </w:rPr>
  </w:style>
  <w:style w:type="paragraph" w:customStyle="1" w:styleId="Ttulo2CNP">
    <w:name w:val="Título 2 CNP"/>
    <w:basedOn w:val="subttuloCNP"/>
    <w:link w:val="Ttulo2CNPChar"/>
    <w:qFormat/>
    <w:rsid w:val="004272B3"/>
  </w:style>
  <w:style w:type="character" w:customStyle="1" w:styleId="Ttulo2CNPChar">
    <w:name w:val="Título 2 CNP Char"/>
    <w:basedOn w:val="subttuloCNPChar"/>
    <w:link w:val="Ttulo2CNP"/>
    <w:rsid w:val="004272B3"/>
    <w:rPr>
      <w:rFonts w:eastAsia="Calibri" w:cstheme="minorHAnsi"/>
      <w:b/>
      <w:bCs/>
      <w:sz w:val="24"/>
      <w:szCs w:val="24"/>
    </w:rPr>
  </w:style>
  <w:style w:type="paragraph" w:customStyle="1" w:styleId="Corpodetexto21">
    <w:name w:val="Corpo de texto 21"/>
    <w:basedOn w:val="Normal"/>
    <w:rsid w:val="004272B3"/>
    <w:pPr>
      <w:spacing w:line="360" w:lineRule="auto"/>
      <w:ind w:firstLine="2268"/>
      <w:jc w:val="both"/>
    </w:pPr>
    <w:rPr>
      <w:rFonts w:ascii="Arial" w:hAnsi="Arial"/>
      <w:sz w:val="24"/>
    </w:rPr>
  </w:style>
  <w:style w:type="paragraph" w:customStyle="1" w:styleId="BodyText21">
    <w:name w:val="Body Text 21"/>
    <w:basedOn w:val="Normal"/>
    <w:rsid w:val="004272B3"/>
    <w:pPr>
      <w:ind w:left="2268"/>
      <w:jc w:val="both"/>
    </w:pPr>
    <w:rPr>
      <w:rFonts w:ascii="Arial Narrow" w:hAnsi="Arial Narrow"/>
      <w:sz w:val="28"/>
    </w:rPr>
  </w:style>
  <w:style w:type="paragraph" w:customStyle="1" w:styleId="TextosemFormatao1">
    <w:name w:val="Texto sem Formatação1"/>
    <w:basedOn w:val="Normal"/>
    <w:rsid w:val="004272B3"/>
    <w:rPr>
      <w:rFonts w:ascii="Courier New" w:hAnsi="Courier New"/>
    </w:rPr>
  </w:style>
  <w:style w:type="character" w:customStyle="1" w:styleId="CharChar2">
    <w:name w:val="Char Char2"/>
    <w:rsid w:val="004272B3"/>
    <w:rPr>
      <w:rFonts w:ascii="Bookman Old Style" w:hAnsi="Bookman Old Style"/>
      <w:sz w:val="24"/>
    </w:rPr>
  </w:style>
  <w:style w:type="character" w:customStyle="1" w:styleId="label">
    <w:name w:val="label"/>
    <w:basedOn w:val="Fontepargpadro"/>
    <w:rsid w:val="004272B3"/>
  </w:style>
  <w:style w:type="character" w:customStyle="1" w:styleId="MenoPendente1">
    <w:name w:val="Menção Pendente1"/>
    <w:basedOn w:val="Fontepargpadro"/>
    <w:uiPriority w:val="99"/>
    <w:semiHidden/>
    <w:unhideWhenUsed/>
    <w:rsid w:val="004272B3"/>
    <w:rPr>
      <w:color w:val="605E5C"/>
      <w:shd w:val="clear" w:color="auto" w:fill="E1DFDD"/>
    </w:rPr>
  </w:style>
  <w:style w:type="character" w:customStyle="1" w:styleId="Ttulo2Char">
    <w:name w:val="Título 2 Char"/>
    <w:basedOn w:val="Fontepargpadro"/>
    <w:link w:val="Ttulo2"/>
    <w:rsid w:val="004272B3"/>
    <w:rPr>
      <w:rFonts w:ascii="Courier New" w:eastAsia="Calibri" w:hAnsi="Courier New" w:cs="Times New Roman"/>
      <w:sz w:val="28"/>
    </w:rPr>
  </w:style>
  <w:style w:type="character" w:customStyle="1" w:styleId="Ttulo3Char">
    <w:name w:val="Título 3 Char"/>
    <w:basedOn w:val="Fontepargpadro"/>
    <w:link w:val="Ttulo3"/>
    <w:rsid w:val="004272B3"/>
    <w:rPr>
      <w:rFonts w:ascii="Arial" w:eastAsia="Calibri" w:hAnsi="Arial" w:cs="Times New Roman"/>
      <w:b/>
      <w:sz w:val="24"/>
    </w:rPr>
  </w:style>
  <w:style w:type="character" w:customStyle="1" w:styleId="Ttulo4Char">
    <w:name w:val="Título 4 Char"/>
    <w:basedOn w:val="Fontepargpadro"/>
    <w:link w:val="Ttulo4"/>
    <w:rsid w:val="004272B3"/>
    <w:rPr>
      <w:rFonts w:ascii="Courier New" w:eastAsia="Calibri" w:hAnsi="Courier New" w:cs="Times New Roman"/>
      <w:sz w:val="24"/>
    </w:rPr>
  </w:style>
  <w:style w:type="paragraph" w:styleId="Textodenotaderodap">
    <w:name w:val="footnote text"/>
    <w:basedOn w:val="Normal"/>
    <w:link w:val="TextodenotaderodapChar"/>
    <w:rsid w:val="004272B3"/>
  </w:style>
  <w:style w:type="character" w:customStyle="1" w:styleId="TextodenotaderodapChar">
    <w:name w:val="Texto de nota de rodapé Char"/>
    <w:link w:val="Textodenotaderodap"/>
    <w:rsid w:val="004272B3"/>
    <w:rPr>
      <w:rFonts w:ascii="Calibri" w:eastAsia="Calibri" w:hAnsi="Calibri" w:cs="Times New Roman"/>
    </w:rPr>
  </w:style>
  <w:style w:type="paragraph" w:styleId="Textodecomentrio">
    <w:name w:val="annotation text"/>
    <w:basedOn w:val="Normal"/>
    <w:link w:val="TextodecomentrioChar"/>
    <w:semiHidden/>
    <w:unhideWhenUsed/>
    <w:rsid w:val="004272B3"/>
  </w:style>
  <w:style w:type="character" w:customStyle="1" w:styleId="TextodecomentrioChar">
    <w:name w:val="Texto de comentário Char"/>
    <w:basedOn w:val="Fontepargpadro"/>
    <w:link w:val="Textodecomentrio"/>
    <w:semiHidden/>
    <w:rsid w:val="004272B3"/>
    <w:rPr>
      <w:rFonts w:ascii="Calibri" w:eastAsia="Calibri" w:hAnsi="Calibri" w:cs="Times New Roman"/>
      <w:sz w:val="20"/>
      <w:szCs w:val="20"/>
    </w:rPr>
  </w:style>
  <w:style w:type="paragraph" w:styleId="Cabealho">
    <w:name w:val="header"/>
    <w:basedOn w:val="Normal"/>
    <w:link w:val="CabealhoChar"/>
    <w:rsid w:val="004272B3"/>
    <w:pPr>
      <w:tabs>
        <w:tab w:val="center" w:pos="4320"/>
        <w:tab w:val="right" w:pos="8640"/>
      </w:tabs>
    </w:pPr>
    <w:rPr>
      <w:sz w:val="24"/>
    </w:rPr>
  </w:style>
  <w:style w:type="character" w:customStyle="1" w:styleId="CabealhoChar">
    <w:name w:val="Cabeçalho Char"/>
    <w:basedOn w:val="Fontepargpadro"/>
    <w:link w:val="Cabealho"/>
    <w:rsid w:val="004272B3"/>
    <w:rPr>
      <w:rFonts w:ascii="Calibri" w:eastAsia="Calibri" w:hAnsi="Calibri" w:cs="Times New Roman"/>
      <w:sz w:val="24"/>
    </w:rPr>
  </w:style>
  <w:style w:type="paragraph" w:styleId="Rodap">
    <w:name w:val="footer"/>
    <w:basedOn w:val="Normal"/>
    <w:link w:val="RodapChar"/>
    <w:uiPriority w:val="99"/>
    <w:rsid w:val="004272B3"/>
    <w:pPr>
      <w:tabs>
        <w:tab w:val="center" w:pos="4419"/>
        <w:tab w:val="right" w:pos="8838"/>
      </w:tabs>
    </w:pPr>
    <w:rPr>
      <w:rFonts w:ascii="Bookman Old Style" w:eastAsia="Times New Roman" w:hAnsi="Bookman Old Style"/>
      <w:sz w:val="24"/>
      <w:lang w:val="x-none" w:eastAsia="x-none"/>
    </w:rPr>
  </w:style>
  <w:style w:type="character" w:customStyle="1" w:styleId="RodapChar">
    <w:name w:val="Rodapé Char"/>
    <w:link w:val="Rodap"/>
    <w:uiPriority w:val="99"/>
    <w:rsid w:val="004272B3"/>
    <w:rPr>
      <w:rFonts w:ascii="Bookman Old Style" w:eastAsia="Times New Roman" w:hAnsi="Bookman Old Style" w:cs="Times New Roman"/>
      <w:sz w:val="24"/>
      <w:szCs w:val="20"/>
      <w:lang w:val="x-none" w:eastAsia="x-none"/>
    </w:rPr>
  </w:style>
  <w:style w:type="character" w:styleId="Refdenotaderodap">
    <w:name w:val="footnote reference"/>
    <w:rsid w:val="004272B3"/>
    <w:rPr>
      <w:vertAlign w:val="superscript"/>
    </w:rPr>
  </w:style>
  <w:style w:type="character" w:styleId="Refdecomentrio">
    <w:name w:val="annotation reference"/>
    <w:basedOn w:val="Fontepargpadro"/>
    <w:semiHidden/>
    <w:unhideWhenUsed/>
    <w:rsid w:val="004272B3"/>
    <w:rPr>
      <w:sz w:val="16"/>
      <w:szCs w:val="16"/>
    </w:rPr>
  </w:style>
  <w:style w:type="paragraph" w:styleId="Corpodetexto">
    <w:name w:val="Body Text"/>
    <w:basedOn w:val="Normal"/>
    <w:link w:val="CorpodetextoChar"/>
    <w:rsid w:val="004272B3"/>
    <w:pPr>
      <w:jc w:val="both"/>
    </w:pPr>
    <w:rPr>
      <w:rFonts w:ascii="Verdana" w:hAnsi="Verdana"/>
      <w:sz w:val="28"/>
      <w:lang w:val="en-US"/>
    </w:rPr>
  </w:style>
  <w:style w:type="character" w:customStyle="1" w:styleId="CorpodetextoChar">
    <w:name w:val="Corpo de texto Char"/>
    <w:basedOn w:val="Fontepargpadro"/>
    <w:link w:val="Corpodetexto"/>
    <w:rsid w:val="004272B3"/>
    <w:rPr>
      <w:rFonts w:ascii="Verdana" w:eastAsia="Calibri" w:hAnsi="Verdana" w:cs="Times New Roman"/>
      <w:sz w:val="28"/>
      <w:lang w:val="en-US"/>
    </w:rPr>
  </w:style>
  <w:style w:type="paragraph" w:styleId="Recuodecorpodetexto">
    <w:name w:val="Body Text Indent"/>
    <w:basedOn w:val="Normal"/>
    <w:link w:val="RecuodecorpodetextoChar"/>
    <w:rsid w:val="004272B3"/>
    <w:pPr>
      <w:ind w:firstLine="2268"/>
      <w:jc w:val="both"/>
    </w:pPr>
    <w:rPr>
      <w:rFonts w:ascii="Courier New" w:hAnsi="Courier New"/>
      <w:sz w:val="24"/>
    </w:rPr>
  </w:style>
  <w:style w:type="character" w:customStyle="1" w:styleId="RecuodecorpodetextoChar">
    <w:name w:val="Recuo de corpo de texto Char"/>
    <w:basedOn w:val="Fontepargpadro"/>
    <w:link w:val="Recuodecorpodetexto"/>
    <w:rsid w:val="004272B3"/>
    <w:rPr>
      <w:rFonts w:ascii="Courier New" w:eastAsia="Calibri" w:hAnsi="Courier New" w:cs="Times New Roman"/>
      <w:sz w:val="24"/>
    </w:rPr>
  </w:style>
  <w:style w:type="paragraph" w:styleId="Subttulo">
    <w:name w:val="Subtitle"/>
    <w:aliases w:val="Subtítulo CNP"/>
    <w:basedOn w:val="Normal"/>
    <w:next w:val="Normal"/>
    <w:link w:val="SubttuloChar"/>
    <w:qFormat/>
    <w:rsid w:val="004272B3"/>
    <w:pPr>
      <w:spacing w:after="160"/>
      <w:ind w:left="720" w:hanging="360"/>
    </w:pPr>
    <w:rPr>
      <w:rFonts w:asciiTheme="minorHAnsi" w:eastAsiaTheme="minorEastAsia" w:hAnsiTheme="minorHAnsi"/>
      <w:b/>
      <w:color w:val="5A5A5A" w:themeColor="text1" w:themeTint="A5"/>
      <w:spacing w:val="15"/>
      <w:sz w:val="24"/>
    </w:rPr>
  </w:style>
  <w:style w:type="character" w:customStyle="1" w:styleId="SubttuloChar">
    <w:name w:val="Subtítulo Char"/>
    <w:aliases w:val="Subtítulo CNP Char"/>
    <w:basedOn w:val="Fontepargpadro"/>
    <w:link w:val="Subttulo"/>
    <w:rsid w:val="004272B3"/>
    <w:rPr>
      <w:rFonts w:eastAsiaTheme="minorEastAsia"/>
      <w:b/>
      <w:color w:val="5A5A5A" w:themeColor="text1" w:themeTint="A5"/>
      <w:spacing w:val="15"/>
      <w:sz w:val="24"/>
    </w:rPr>
  </w:style>
  <w:style w:type="paragraph" w:styleId="Corpodetexto3">
    <w:name w:val="Body Text 3"/>
    <w:basedOn w:val="Normal"/>
    <w:link w:val="Corpodetexto3Char"/>
    <w:rsid w:val="004272B3"/>
    <w:pPr>
      <w:spacing w:after="120"/>
    </w:pPr>
    <w:rPr>
      <w:sz w:val="16"/>
      <w:szCs w:val="16"/>
    </w:rPr>
  </w:style>
  <w:style w:type="character" w:customStyle="1" w:styleId="Corpodetexto3Char">
    <w:name w:val="Corpo de texto 3 Char"/>
    <w:basedOn w:val="Fontepargpadro"/>
    <w:link w:val="Corpodetexto3"/>
    <w:rsid w:val="004272B3"/>
    <w:rPr>
      <w:rFonts w:ascii="Calibri" w:eastAsia="Calibri" w:hAnsi="Calibri" w:cs="Times New Roman"/>
      <w:sz w:val="16"/>
      <w:szCs w:val="16"/>
    </w:rPr>
  </w:style>
  <w:style w:type="paragraph" w:styleId="Recuodecorpodetexto2">
    <w:name w:val="Body Text Indent 2"/>
    <w:basedOn w:val="Normal"/>
    <w:link w:val="Recuodecorpodetexto2Char"/>
    <w:rsid w:val="004272B3"/>
    <w:pPr>
      <w:ind w:left="2268"/>
      <w:jc w:val="both"/>
    </w:pPr>
    <w:rPr>
      <w:rFonts w:ascii="Courier New" w:hAnsi="Courier New"/>
      <w:i/>
    </w:rPr>
  </w:style>
  <w:style w:type="character" w:customStyle="1" w:styleId="Recuodecorpodetexto2Char">
    <w:name w:val="Recuo de corpo de texto 2 Char"/>
    <w:basedOn w:val="Fontepargpadro"/>
    <w:link w:val="Recuodecorpodetexto2"/>
    <w:rsid w:val="004272B3"/>
    <w:rPr>
      <w:rFonts w:ascii="Courier New" w:eastAsia="Calibri" w:hAnsi="Courier New" w:cs="Times New Roman"/>
      <w:i/>
    </w:rPr>
  </w:style>
  <w:style w:type="paragraph" w:styleId="Recuodecorpodetexto3">
    <w:name w:val="Body Text Indent 3"/>
    <w:basedOn w:val="Normal"/>
    <w:link w:val="Recuodecorpodetexto3Char"/>
    <w:rsid w:val="004272B3"/>
    <w:pPr>
      <w:ind w:firstLine="2268"/>
      <w:jc w:val="both"/>
    </w:pPr>
    <w:rPr>
      <w:rFonts w:ascii="Courier New" w:hAnsi="Courier New"/>
      <w:sz w:val="28"/>
    </w:rPr>
  </w:style>
  <w:style w:type="character" w:customStyle="1" w:styleId="Recuodecorpodetexto3Char">
    <w:name w:val="Recuo de corpo de texto 3 Char"/>
    <w:basedOn w:val="Fontepargpadro"/>
    <w:link w:val="Recuodecorpodetexto3"/>
    <w:rsid w:val="004272B3"/>
    <w:rPr>
      <w:rFonts w:ascii="Courier New" w:eastAsia="Calibri" w:hAnsi="Courier New" w:cs="Times New Roman"/>
      <w:sz w:val="28"/>
    </w:rPr>
  </w:style>
  <w:style w:type="character" w:styleId="Hyperlink">
    <w:name w:val="Hyperlink"/>
    <w:basedOn w:val="Fontepargpadro"/>
    <w:rsid w:val="004272B3"/>
    <w:rPr>
      <w:color w:val="0563C1" w:themeColor="hyperlink"/>
      <w:u w:val="single"/>
    </w:rPr>
  </w:style>
  <w:style w:type="paragraph" w:styleId="NormalWeb">
    <w:name w:val="Normal (Web)"/>
    <w:basedOn w:val="Normal"/>
    <w:uiPriority w:val="99"/>
    <w:semiHidden/>
    <w:unhideWhenUsed/>
    <w:rsid w:val="004272B3"/>
    <w:pPr>
      <w:spacing w:before="100" w:beforeAutospacing="1" w:after="100" w:afterAutospacing="1"/>
    </w:pPr>
    <w:rPr>
      <w:rFonts w:eastAsia="Times New Roman"/>
      <w:sz w:val="24"/>
      <w:szCs w:val="24"/>
      <w:lang w:eastAsia="pt-BR"/>
    </w:rPr>
  </w:style>
  <w:style w:type="paragraph" w:styleId="Assuntodocomentrio">
    <w:name w:val="annotation subject"/>
    <w:basedOn w:val="Textodecomentrio"/>
    <w:next w:val="Textodecomentrio"/>
    <w:link w:val="AssuntodocomentrioChar"/>
    <w:semiHidden/>
    <w:unhideWhenUsed/>
    <w:rsid w:val="004272B3"/>
    <w:rPr>
      <w:b/>
      <w:bCs/>
    </w:rPr>
  </w:style>
  <w:style w:type="character" w:customStyle="1" w:styleId="AssuntodocomentrioChar">
    <w:name w:val="Assunto do comentário Char"/>
    <w:basedOn w:val="TextodecomentrioChar"/>
    <w:link w:val="Assuntodocomentrio"/>
    <w:semiHidden/>
    <w:rsid w:val="004272B3"/>
    <w:rPr>
      <w:rFonts w:ascii="Calibri" w:eastAsia="Calibri" w:hAnsi="Calibri" w:cs="Times New Roman"/>
      <w:b/>
      <w:bCs/>
      <w:sz w:val="20"/>
      <w:szCs w:val="20"/>
    </w:rPr>
  </w:style>
  <w:style w:type="paragraph" w:styleId="Textodebalo">
    <w:name w:val="Balloon Text"/>
    <w:basedOn w:val="Normal"/>
    <w:link w:val="TextodebaloChar"/>
    <w:rsid w:val="004272B3"/>
    <w:rPr>
      <w:rFonts w:ascii="Tahoma" w:eastAsia="Times New Roman" w:hAnsi="Tahoma"/>
      <w:sz w:val="16"/>
      <w:szCs w:val="16"/>
      <w:lang w:val="x-none" w:eastAsia="x-none"/>
    </w:rPr>
  </w:style>
  <w:style w:type="character" w:customStyle="1" w:styleId="TextodebaloChar">
    <w:name w:val="Texto de balão Char"/>
    <w:link w:val="Textodebalo"/>
    <w:rsid w:val="004272B3"/>
    <w:rPr>
      <w:rFonts w:ascii="Tahoma" w:eastAsia="Times New Roman" w:hAnsi="Tahoma" w:cs="Times New Roman"/>
      <w:sz w:val="16"/>
      <w:szCs w:val="16"/>
      <w:lang w:val="x-none" w:eastAsia="x-none"/>
    </w:rPr>
  </w:style>
  <w:style w:type="table" w:styleId="Tabelacomgrade">
    <w:name w:val="Table Grid"/>
    <w:basedOn w:val="Tabelanormal"/>
    <w:uiPriority w:val="39"/>
    <w:rsid w:val="0042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272B3"/>
    <w:pPr>
      <w:ind w:left="720"/>
      <w:contextualSpacing/>
    </w:pPr>
  </w:style>
  <w:style w:type="character" w:customStyle="1" w:styleId="subttuloCNPChar">
    <w:name w:val="subtítulo CNP Char"/>
    <w:basedOn w:val="Fontepargpadro"/>
    <w:link w:val="subttuloCNP"/>
    <w:rsid w:val="004272B3"/>
    <w:rPr>
      <w:rFonts w:eastAsia="Calibri" w:cstheme="minorHAnsi"/>
      <w:b/>
      <w:bCs/>
      <w:sz w:val="24"/>
      <w:szCs w:val="24"/>
    </w:rPr>
  </w:style>
  <w:style w:type="paragraph" w:customStyle="1" w:styleId="TTULOHOMERO">
    <w:name w:val="TÍTULO HOMERO"/>
    <w:basedOn w:val="Ttulo"/>
    <w:link w:val="TTULOHOMEROChar"/>
    <w:qFormat/>
    <w:rsid w:val="00B42353"/>
    <w:pPr>
      <w:spacing w:before="120" w:after="120"/>
      <w:jc w:val="both"/>
    </w:pPr>
    <w:rPr>
      <w:rFonts w:ascii="Calibri" w:hAnsi="Calibri"/>
      <w:b/>
      <w:sz w:val="28"/>
    </w:rPr>
  </w:style>
  <w:style w:type="character" w:customStyle="1" w:styleId="TTULOHOMEROChar">
    <w:name w:val="TÍTULO HOMERO Char"/>
    <w:basedOn w:val="TtuloChar"/>
    <w:link w:val="TTULOHOMERO"/>
    <w:rsid w:val="00B42353"/>
    <w:rPr>
      <w:rFonts w:ascii="Calibri" w:eastAsiaTheme="majorEastAsia" w:hAnsi="Calibri" w:cstheme="majorBidi"/>
      <w:b/>
      <w:spacing w:val="-10"/>
      <w:kern w:val="28"/>
      <w:sz w:val="28"/>
      <w:szCs w:val="56"/>
    </w:rPr>
  </w:style>
  <w:style w:type="paragraph" w:styleId="Ttulo">
    <w:name w:val="Title"/>
    <w:basedOn w:val="Normal"/>
    <w:next w:val="Normal"/>
    <w:link w:val="TtuloChar"/>
    <w:qFormat/>
    <w:rsid w:val="007B278A"/>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7B278A"/>
    <w:rPr>
      <w:rFonts w:asciiTheme="majorHAnsi" w:eastAsiaTheme="majorEastAsia" w:hAnsiTheme="majorHAnsi" w:cstheme="majorBidi"/>
      <w:spacing w:val="-10"/>
      <w:kern w:val="28"/>
      <w:sz w:val="56"/>
      <w:szCs w:val="56"/>
    </w:rPr>
  </w:style>
  <w:style w:type="paragraph" w:customStyle="1" w:styleId="SubttuloHOmero">
    <w:name w:val="Subtítulo HOmero"/>
    <w:basedOn w:val="Subttulo"/>
    <w:link w:val="SubttuloHOmeroChar"/>
    <w:autoRedefine/>
    <w:qFormat/>
    <w:rsid w:val="00162F49"/>
    <w:pPr>
      <w:numPr>
        <w:numId w:val="11"/>
      </w:numPr>
      <w:spacing w:before="120" w:after="0" w:line="360" w:lineRule="auto"/>
      <w:ind w:left="1491" w:hanging="357"/>
      <w:jc w:val="both"/>
    </w:pPr>
    <w:rPr>
      <w:rFonts w:cstheme="minorBidi"/>
      <w:b w:val="0"/>
      <w:szCs w:val="22"/>
    </w:rPr>
  </w:style>
  <w:style w:type="character" w:customStyle="1" w:styleId="SubttuloHOmeroChar">
    <w:name w:val="Subtítulo HOmero Char"/>
    <w:basedOn w:val="SubttuloChar"/>
    <w:link w:val="SubttuloHOmero"/>
    <w:rsid w:val="00162F49"/>
    <w:rPr>
      <w:rFonts w:asciiTheme="minorHAnsi" w:eastAsiaTheme="minorEastAsia" w:hAnsiTheme="minorHAnsi" w:cstheme="minorBidi"/>
      <w:b w:val="0"/>
      <w:color w:val="5A5A5A" w:themeColor="text1" w:themeTint="A5"/>
      <w:spacing w:val="15"/>
      <w:sz w:val="24"/>
      <w:szCs w:val="22"/>
    </w:rPr>
  </w:style>
  <w:style w:type="paragraph" w:customStyle="1" w:styleId="CORPOHOMERO">
    <w:name w:val="CORPO HOMERO"/>
    <w:basedOn w:val="Normal"/>
    <w:link w:val="CORPOHOMEROChar"/>
    <w:qFormat/>
    <w:rsid w:val="007B278A"/>
    <w:pPr>
      <w:spacing w:after="120" w:line="360" w:lineRule="auto"/>
      <w:ind w:firstLine="1134"/>
      <w:jc w:val="both"/>
    </w:pPr>
    <w:rPr>
      <w:rFonts w:ascii="Calibri" w:eastAsia="Calibri" w:hAnsi="Calibri"/>
      <w:sz w:val="23"/>
      <w:szCs w:val="22"/>
    </w:rPr>
  </w:style>
  <w:style w:type="character" w:customStyle="1" w:styleId="CORPOHOMEROChar">
    <w:name w:val="CORPO HOMERO Char"/>
    <w:basedOn w:val="Fontepargpadro"/>
    <w:link w:val="CORPOHOMERO"/>
    <w:rsid w:val="007B278A"/>
    <w:rPr>
      <w:rFonts w:ascii="Calibri" w:eastAsia="Calibri" w:hAnsi="Calibri"/>
      <w:sz w:val="23"/>
      <w:szCs w:val="22"/>
    </w:rPr>
  </w:style>
  <w:style w:type="paragraph" w:customStyle="1" w:styleId="SUBTITULOHOMERO2">
    <w:name w:val="SUBTITULO HOMERO2"/>
    <w:basedOn w:val="SubttuloHOmero"/>
    <w:link w:val="SUBTITULOHOMERO2Char"/>
    <w:autoRedefine/>
    <w:qFormat/>
    <w:rsid w:val="00162F49"/>
    <w:pPr>
      <w:numPr>
        <w:numId w:val="14"/>
      </w:numPr>
      <w:ind w:left="2415"/>
    </w:pPr>
    <w:rPr>
      <w:b/>
    </w:rPr>
  </w:style>
  <w:style w:type="character" w:customStyle="1" w:styleId="SUBTITULOHOMERO2Char">
    <w:name w:val="SUBTITULO HOMERO2 Char"/>
    <w:basedOn w:val="SubttuloHOmeroChar"/>
    <w:link w:val="SUBTITULOHOMERO2"/>
    <w:rsid w:val="00162F49"/>
    <w:rPr>
      <w:rFonts w:asciiTheme="minorHAnsi" w:eastAsiaTheme="minorEastAsia" w:hAnsiTheme="minorHAnsi" w:cstheme="minorBidi"/>
      <w:b/>
      <w:color w:val="5A5A5A" w:themeColor="text1" w:themeTint="A5"/>
      <w:spacing w:val="15"/>
      <w:sz w:val="24"/>
      <w:szCs w:val="22"/>
    </w:rPr>
  </w:style>
  <w:style w:type="character" w:styleId="MenoPendente">
    <w:name w:val="Unresolved Mention"/>
    <w:basedOn w:val="Fontepargpadro"/>
    <w:uiPriority w:val="99"/>
    <w:semiHidden/>
    <w:unhideWhenUsed/>
    <w:rsid w:val="006E5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gisteronline.com.br/Integras/97000000/97030000/97032174.html" TargetMode="External"/><Relationship Id="rId3" Type="http://schemas.openxmlformats.org/officeDocument/2006/relationships/settings" Target="settings.xml"/><Relationship Id="rId7" Type="http://schemas.openxmlformats.org/officeDocument/2006/relationships/hyperlink" Target="https://www.magisteronline.com.br/Integras/89000000/89300000/8973822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14</Pages>
  <Words>9580</Words>
  <Characters>51732</Characters>
  <Application>Microsoft Office Word</Application>
  <DocSecurity>0</DocSecurity>
  <Lines>431</Lines>
  <Paragraphs>122</Paragraphs>
  <ScaleCrop>false</ScaleCrop>
  <Company/>
  <LinksUpToDate>false</LinksUpToDate>
  <CharactersWithSpaces>61190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Homero Medeiros</dc:creator>
  <cp:keywords/>
  <dc:description/>
  <cp:lastModifiedBy>Homero Medeiros</cp:lastModifiedBy>
  <cp:revision>62</cp:revision>
  <dcterms:created xsi:type="dcterms:W3CDTF">2022-07-14T14:17:00Z</dcterms:created>
  <dcterms:modified xsi:type="dcterms:W3CDTF">2022-08-07T20:24:00Z</dcterms:modified>
</cp:coreProperties>
</file>