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before="0" w:line="3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02">
      <w:pPr>
        <w:spacing w:after="200" w:before="0" w:line="360" w:lineRule="auto"/>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03">
      <w:pPr>
        <w:spacing w:after="200" w:before="0" w:line="360" w:lineRule="auto"/>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198" w:before="120" w:line="276" w:lineRule="auto"/>
        <w:ind w:left="0" w:right="0" w:firstLine="0"/>
        <w:jc w:val="center"/>
        <w:rPr>
          <w:rFonts w:ascii="Times New Roman" w:cs="Times New Roman" w:eastAsia="Times New Roman" w:hAnsi="Times New Roman"/>
          <w:b w:val="0"/>
          <w:i w:val="0"/>
          <w:smallCaps w:val="0"/>
          <w:strike w:val="0"/>
          <w:color w:val="000000"/>
          <w:sz w:val="52"/>
          <w:szCs w:val="5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2"/>
          <w:szCs w:val="52"/>
          <w:u w:val="none"/>
          <w:shd w:fill="auto" w:val="clear"/>
          <w:vertAlign w:val="baseline"/>
          <w:rtl w:val="0"/>
        </w:rPr>
        <w:t xml:space="preserve">Business Plan</w:t>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198" w:before="12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spacing w:after="200" w:before="0" w:line="360"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Pr>
        <w:drawing>
          <wp:inline distB="0" distT="0" distL="114300" distR="114300">
            <wp:extent cx="5474970" cy="2956560"/>
            <wp:effectExtent b="0" l="0" r="0" t="0"/>
            <wp:docPr descr="Logo Branca" id="2" name="image6.jpg"/>
            <a:graphic>
              <a:graphicData uri="http://schemas.openxmlformats.org/drawingml/2006/picture">
                <pic:pic>
                  <pic:nvPicPr>
                    <pic:cNvPr descr="Logo Branca" id="0" name="image6.jpg"/>
                    <pic:cNvPicPr preferRelativeResize="0"/>
                  </pic:nvPicPr>
                  <pic:blipFill>
                    <a:blip r:embed="rId7"/>
                    <a:srcRect b="0" l="0" r="0" t="0"/>
                    <a:stretch>
                      <a:fillRect/>
                    </a:stretch>
                  </pic:blipFill>
                  <pic:spPr>
                    <a:xfrm>
                      <a:off x="0" y="0"/>
                      <a:ext cx="5474970" cy="295656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200" w:before="0" w:line="360" w:lineRule="auto"/>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08">
      <w:pPr>
        <w:spacing w:after="200" w:before="0" w:line="360"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Documento de Propriedade da Euro, Araújo, Soares &amp; Lima, Firma de Advogados.</w:t>
      </w:r>
    </w:p>
    <w:p w:rsidR="00000000" w:rsidDel="00000000" w:rsidP="00000000" w:rsidRDefault="00000000" w:rsidRPr="00000000" w14:paraId="00000009">
      <w:pPr>
        <w:spacing w:after="200" w:before="0" w:line="360"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Primeira versão: 02/10/2015.</w:t>
      </w:r>
    </w:p>
    <w:p w:rsidR="00000000" w:rsidDel="00000000" w:rsidP="00000000" w:rsidRDefault="00000000" w:rsidRPr="00000000" w14:paraId="0000000A">
      <w:pPr>
        <w:spacing w:after="200" w:before="0" w:line="360"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Segunda versão (atual): 15/09/2016.</w:t>
      </w:r>
    </w:p>
    <w:p w:rsidR="00000000" w:rsidDel="00000000" w:rsidP="00000000" w:rsidRDefault="00000000" w:rsidRPr="00000000" w14:paraId="0000000B">
      <w:pPr>
        <w:spacing w:after="200" w:before="0" w:line="3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0C">
      <w:pPr>
        <w:spacing w:after="200" w:before="0" w:line="3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0D">
      <w:pPr>
        <w:spacing w:after="200" w:before="0" w:line="360" w:lineRule="auto"/>
        <w:rPr>
          <w:rFonts w:ascii="Times New Roman" w:cs="Times New Roman" w:eastAsia="Times New Roman" w:hAnsi="Times New Roman"/>
          <w:vertAlign w:val="baseline"/>
        </w:rPr>
      </w:pPr>
      <w:bookmarkStart w:colFirst="0" w:colLast="0" w:name="_gjdgxs" w:id="0"/>
      <w:bookmarkEnd w:id="0"/>
      <w:r w:rsidDel="00000000" w:rsidR="00000000" w:rsidRPr="00000000">
        <w:rPr>
          <w:rtl w:val="0"/>
        </w:rPr>
      </w:r>
    </w:p>
    <w:p w:rsidR="00000000" w:rsidDel="00000000" w:rsidP="00000000" w:rsidRDefault="00000000" w:rsidRPr="00000000" w14:paraId="0000000E">
      <w:pPr>
        <w:keepNext w:val="1"/>
        <w:keepLines w:val="0"/>
        <w:widowControl w:val="1"/>
        <w:numPr>
          <w:ilvl w:val="0"/>
          <w:numId w:val="1"/>
        </w:numPr>
        <w:pBdr>
          <w:top w:space="0" w:sz="0" w:val="nil"/>
          <w:left w:space="0" w:sz="0" w:val="nil"/>
          <w:bottom w:space="0" w:sz="0" w:val="nil"/>
          <w:right w:space="0" w:sz="0" w:val="nil"/>
          <w:between w:space="0" w:sz="0" w:val="nil"/>
        </w:pBdr>
        <w:shd w:fill="ddd9c3" w:val="clear"/>
        <w:spacing w:after="240" w:before="480" w:line="276" w:lineRule="auto"/>
        <w:ind w:left="432" w:right="0" w:hanging="432"/>
        <w:jc w:val="both"/>
        <w:rPr>
          <w:rFonts w:ascii="Times New Roman" w:cs="Times New Roman" w:eastAsia="Times New Roman" w:hAnsi="Times New Roman"/>
          <w:b w:val="0"/>
          <w:i w:val="0"/>
          <w:smallCaps w:val="0"/>
          <w:strike w:val="0"/>
          <w:color w:val="365f91"/>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365f91"/>
          <w:sz w:val="28"/>
          <w:szCs w:val="28"/>
          <w:u w:val="none"/>
          <w:shd w:fill="auto" w:val="clear"/>
          <w:vertAlign w:val="baseline"/>
          <w:rtl w:val="0"/>
        </w:rPr>
        <w:t xml:space="preserve">Sumário</w:t>
      </w:r>
    </w:p>
    <w:p w:rsidR="00000000" w:rsidDel="00000000" w:rsidP="00000000" w:rsidRDefault="00000000" w:rsidRPr="00000000" w14:paraId="0000000F">
      <w:pPr>
        <w:keepNext w:val="1"/>
        <w:keepLines w:val="1"/>
        <w:widowControl w:val="1"/>
        <w:numPr>
          <w:ilvl w:val="0"/>
          <w:numId w:val="1"/>
        </w:numPr>
        <w:pBdr>
          <w:top w:space="0" w:sz="0" w:val="nil"/>
          <w:left w:space="0" w:sz="0" w:val="nil"/>
          <w:bottom w:space="0" w:sz="0" w:val="nil"/>
          <w:right w:space="0" w:sz="0" w:val="nil"/>
          <w:between w:space="0" w:sz="0" w:val="nil"/>
        </w:pBdr>
        <w:shd w:fill="auto" w:val="clear"/>
        <w:spacing w:after="0" w:before="480" w:line="276" w:lineRule="auto"/>
        <w:ind w:left="432" w:right="0" w:hanging="432"/>
        <w:jc w:val="left"/>
        <w:rPr>
          <w:rFonts w:ascii="Calibri" w:cs="Calibri" w:eastAsia="Calibri" w:hAnsi="Calibri"/>
          <w:b w:val="1"/>
          <w:i w:val="0"/>
          <w:smallCaps w:val="0"/>
          <w:strike w:val="0"/>
          <w:color w:val="2e74b5"/>
          <w:sz w:val="28"/>
          <w:szCs w:val="28"/>
          <w:u w:val="none"/>
          <w:shd w:fill="auto" w:val="clear"/>
        </w:rPr>
      </w:pPr>
      <w:r w:rsidDel="00000000" w:rsidR="00000000" w:rsidRPr="00000000">
        <w:rPr>
          <w:rFonts w:ascii="Calibri" w:cs="Calibri" w:eastAsia="Calibri" w:hAnsi="Calibri"/>
          <w:b w:val="1"/>
          <w:i w:val="0"/>
          <w:smallCaps w:val="0"/>
          <w:strike w:val="0"/>
          <w:color w:val="2e74b5"/>
          <w:sz w:val="28"/>
          <w:szCs w:val="28"/>
          <w:u w:val="none"/>
          <w:shd w:fill="auto" w:val="clear"/>
          <w:vertAlign w:val="baseline"/>
          <w:rtl w:val="0"/>
        </w:rPr>
        <w:t xml:space="preserve">Sumário</w:t>
      </w:r>
    </w:p>
    <w:sdt>
      <w:sdtPr>
        <w:docPartObj>
          <w:docPartGallery w:val="Table of Contents"/>
          <w:docPartUnique w:val="1"/>
        </w:docPartObj>
      </w:sdtPr>
      <w:sdtContent>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9486"/>
            </w:tabs>
            <w:spacing w:after="0" w:before="120" w:line="240" w:lineRule="auto"/>
            <w:ind w:left="0" w:right="0" w:firstLine="0"/>
            <w:jc w:val="left"/>
            <w:rPr>
              <w:rFonts w:ascii="Calibri" w:cs="Calibri" w:eastAsia="Calibri" w:hAnsi="Calibri"/>
              <w:b w:val="0"/>
              <w:i w:val="0"/>
              <w:smallCaps w:val="0"/>
              <w:strike w:val="0"/>
              <w:color w:val="548dd4"/>
              <w:sz w:val="24"/>
              <w:szCs w:val="24"/>
              <w:u w:val="none"/>
              <w:shd w:fill="auto" w:val="clear"/>
              <w:vertAlign w:val="baseline"/>
            </w:rPr>
          </w:pPr>
          <w:r w:rsidDel="00000000" w:rsidR="00000000" w:rsidRPr="00000000">
            <w:fldChar w:fldCharType="begin"/>
            <w:instrText xml:space="preserve"> TOC \h \u \z </w:instrText>
            <w:fldChar w:fldCharType="separate"/>
          </w:r>
          <w:hyperlink w:anchor="_147n2zr">
            <w:r w:rsidDel="00000000" w:rsidR="00000000" w:rsidRPr="00000000">
              <w:rPr>
                <w:rFonts w:ascii="Times New Roman" w:cs="Times New Roman" w:eastAsia="Times New Roman" w:hAnsi="Times New Roman"/>
                <w:b w:val="1"/>
                <w:i w:val="0"/>
                <w:smallCaps w:val="0"/>
                <w:strike w:val="0"/>
                <w:color w:val="548dd4"/>
                <w:sz w:val="24"/>
                <w:szCs w:val="24"/>
                <w:u w:val="none"/>
                <w:shd w:fill="auto" w:val="clear"/>
                <w:vertAlign w:val="baseline"/>
                <w:rtl w:val="0"/>
              </w:rPr>
              <w:t xml:space="preserve">1</w:t>
            </w:r>
          </w:hyperlink>
          <w:hyperlink w:anchor="_147n2zr">
            <w:r w:rsidDel="00000000" w:rsidR="00000000" w:rsidRPr="00000000">
              <w:rPr>
                <w:rFonts w:ascii="Calibri" w:cs="Calibri" w:eastAsia="Calibri" w:hAnsi="Calibri"/>
                <w:b w:val="0"/>
                <w:i w:val="0"/>
                <w:smallCaps w:val="0"/>
                <w:strike w:val="0"/>
                <w:color w:val="548dd4"/>
                <w:sz w:val="24"/>
                <w:szCs w:val="24"/>
                <w:u w:val="none"/>
                <w:shd w:fill="auto" w:val="clear"/>
                <w:vertAlign w:val="baseline"/>
                <w:rtl w:val="0"/>
              </w:rPr>
              <w:tab/>
            </w:r>
          </w:hyperlink>
          <w:r w:rsidDel="00000000" w:rsidR="00000000" w:rsidRPr="00000000">
            <w:fldChar w:fldCharType="begin"/>
            <w:instrText xml:space="preserve"> PAGEREF _147n2zr \h </w:instrText>
            <w:fldChar w:fldCharType="separate"/>
          </w:r>
          <w:r w:rsidDel="00000000" w:rsidR="00000000" w:rsidRPr="00000000">
            <w:rPr>
              <w:rFonts w:ascii="Times New Roman" w:cs="Times New Roman" w:eastAsia="Times New Roman" w:hAnsi="Times New Roman"/>
              <w:b w:val="1"/>
              <w:i w:val="0"/>
              <w:smallCaps w:val="0"/>
              <w:strike w:val="0"/>
              <w:color w:val="548dd4"/>
              <w:sz w:val="24"/>
              <w:szCs w:val="24"/>
              <w:u w:val="none"/>
              <w:shd w:fill="auto" w:val="clear"/>
              <w:vertAlign w:val="baseline"/>
              <w:rtl w:val="0"/>
            </w:rPr>
            <w:t xml:space="preserve">Sumário</w:t>
          </w:r>
          <w:r w:rsidDel="00000000" w:rsidR="00000000" w:rsidRPr="00000000">
            <w:rPr>
              <w:rFonts w:ascii="Calibri" w:cs="Calibri" w:eastAsia="Calibri" w:hAnsi="Calibri"/>
              <w:b w:val="1"/>
              <w:i w:val="0"/>
              <w:smallCaps w:val="0"/>
              <w:strike w:val="0"/>
              <w:color w:val="548dd4"/>
              <w:sz w:val="24"/>
              <w:szCs w:val="24"/>
              <w:u w:val="none"/>
              <w:shd w:fill="auto" w:val="clear"/>
              <w:vertAlign w:val="baseline"/>
              <w:rtl w:val="0"/>
            </w:rPr>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9486"/>
            </w:tabs>
            <w:spacing w:after="0" w:before="120" w:line="240" w:lineRule="auto"/>
            <w:ind w:left="0" w:right="0" w:firstLine="0"/>
            <w:jc w:val="left"/>
            <w:rPr>
              <w:rFonts w:ascii="Calibri" w:cs="Calibri" w:eastAsia="Calibri" w:hAnsi="Calibri"/>
              <w:b w:val="0"/>
              <w:i w:val="0"/>
              <w:smallCaps w:val="0"/>
              <w:strike w:val="0"/>
              <w:color w:val="548dd4"/>
              <w:sz w:val="24"/>
              <w:szCs w:val="24"/>
              <w:u w:val="none"/>
              <w:shd w:fill="auto" w:val="clear"/>
              <w:vertAlign w:val="baseline"/>
            </w:rPr>
          </w:pPr>
          <w:hyperlink w:anchor="_3o7alnk">
            <w:r w:rsidDel="00000000" w:rsidR="00000000" w:rsidRPr="00000000">
              <w:rPr>
                <w:rFonts w:ascii="Times New Roman" w:cs="Times New Roman" w:eastAsia="Times New Roman" w:hAnsi="Times New Roman"/>
                <w:b w:val="1"/>
                <w:i w:val="0"/>
                <w:smallCaps w:val="0"/>
                <w:strike w:val="0"/>
                <w:color w:val="548dd4"/>
                <w:sz w:val="24"/>
                <w:szCs w:val="24"/>
                <w:u w:val="none"/>
                <w:shd w:fill="auto" w:val="clear"/>
                <w:vertAlign w:val="baseline"/>
                <w:rtl w:val="0"/>
              </w:rPr>
              <w:t xml:space="preserve">1.</w:t>
            </w:r>
          </w:hyperlink>
          <w:hyperlink w:anchor="_3o7alnk">
            <w:r w:rsidDel="00000000" w:rsidR="00000000" w:rsidRPr="00000000">
              <w:rPr>
                <w:rFonts w:ascii="Calibri" w:cs="Calibri" w:eastAsia="Calibri" w:hAnsi="Calibri"/>
                <w:b w:val="0"/>
                <w:i w:val="0"/>
                <w:smallCaps w:val="0"/>
                <w:strike w:val="0"/>
                <w:color w:val="548dd4"/>
                <w:sz w:val="24"/>
                <w:szCs w:val="24"/>
                <w:u w:val="none"/>
                <w:shd w:fill="auto" w:val="clear"/>
                <w:vertAlign w:val="baseline"/>
                <w:rtl w:val="0"/>
              </w:rPr>
              <w:tab/>
            </w:r>
          </w:hyperlink>
          <w:r w:rsidDel="00000000" w:rsidR="00000000" w:rsidRPr="00000000">
            <w:fldChar w:fldCharType="begin"/>
            <w:instrText xml:space="preserve"> PAGEREF _3o7alnk \h </w:instrText>
            <w:fldChar w:fldCharType="separate"/>
          </w:r>
          <w:r w:rsidDel="00000000" w:rsidR="00000000" w:rsidRPr="00000000">
            <w:rPr>
              <w:rFonts w:ascii="Times New Roman" w:cs="Times New Roman" w:eastAsia="Times New Roman" w:hAnsi="Times New Roman"/>
              <w:b w:val="1"/>
              <w:i w:val="0"/>
              <w:smallCaps w:val="0"/>
              <w:strike w:val="0"/>
              <w:color w:val="548dd4"/>
              <w:sz w:val="24"/>
              <w:szCs w:val="24"/>
              <w:u w:val="none"/>
              <w:shd w:fill="auto" w:val="clear"/>
              <w:vertAlign w:val="baseline"/>
              <w:rtl w:val="0"/>
            </w:rPr>
            <w:t xml:space="preserve">Principais Pontos do Negócio</w:t>
          </w:r>
          <w:r w:rsidDel="00000000" w:rsidR="00000000" w:rsidRPr="00000000">
            <w:rPr>
              <w:rFonts w:ascii="Calibri" w:cs="Calibri" w:eastAsia="Calibri" w:hAnsi="Calibri"/>
              <w:b w:val="1"/>
              <w:i w:val="0"/>
              <w:smallCaps w:val="0"/>
              <w:strike w:val="0"/>
              <w:color w:val="548dd4"/>
              <w:sz w:val="24"/>
              <w:szCs w:val="24"/>
              <w:u w:val="none"/>
              <w:shd w:fill="auto" w:val="clear"/>
              <w:vertAlign w:val="baseline"/>
              <w:rtl w:val="0"/>
            </w:rPr>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left" w:pos="960"/>
              <w:tab w:val="right" w:pos="948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23ckvvd">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w:t>
            </w:r>
          </w:hyperlink>
          <w:hyperlink w:anchor="_23ckvvd">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_23ckvvd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Negócio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left" w:pos="1440"/>
              <w:tab w:val="right" w:pos="9486"/>
            </w:tabs>
            <w:spacing w:after="0" w:before="0" w:line="240" w:lineRule="auto"/>
            <w:ind w:left="240" w:right="0" w:hanging="240"/>
            <w:jc w:val="left"/>
            <w:rPr>
              <w:rFonts w:ascii="Calibri" w:cs="Calibri" w:eastAsia="Calibri" w:hAnsi="Calibri"/>
              <w:b w:val="0"/>
              <w:i w:val="1"/>
              <w:smallCaps w:val="0"/>
              <w:strike w:val="0"/>
              <w:color w:val="000000"/>
              <w:sz w:val="24"/>
              <w:szCs w:val="24"/>
              <w:u w:val="none"/>
              <w:shd w:fill="auto" w:val="clear"/>
              <w:vertAlign w:val="baseline"/>
            </w:rPr>
          </w:pPr>
          <w:hyperlink w:anchor="_ihv636">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1.1.1.</w:t>
            </w:r>
          </w:hyperlink>
          <w:hyperlink w:anchor="_ihv636">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_ihv636 \h </w:instrText>
            <w:fldChar w:fldCharType="separate"/>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Visão</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left" w:pos="1440"/>
              <w:tab w:val="right" w:pos="9486"/>
            </w:tabs>
            <w:spacing w:after="0" w:before="0" w:line="240" w:lineRule="auto"/>
            <w:ind w:left="240" w:right="0" w:hanging="240"/>
            <w:jc w:val="left"/>
            <w:rPr>
              <w:rFonts w:ascii="Calibri" w:cs="Calibri" w:eastAsia="Calibri" w:hAnsi="Calibri"/>
              <w:b w:val="0"/>
              <w:i w:val="1"/>
              <w:smallCaps w:val="0"/>
              <w:strike w:val="0"/>
              <w:color w:val="000000"/>
              <w:sz w:val="24"/>
              <w:szCs w:val="24"/>
              <w:u w:val="none"/>
              <w:shd w:fill="auto" w:val="clear"/>
              <w:vertAlign w:val="baseline"/>
            </w:rPr>
          </w:pPr>
          <w:hyperlink w:anchor="_32hioqz">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1.1.2.</w:t>
            </w:r>
          </w:hyperlink>
          <w:hyperlink w:anchor="_32hioqz">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_32hioqz \h </w:instrText>
            <w:fldChar w:fldCharType="separate"/>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Missão</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left" w:pos="1440"/>
              <w:tab w:val="right" w:pos="9486"/>
            </w:tabs>
            <w:spacing w:after="0" w:before="0" w:line="240" w:lineRule="auto"/>
            <w:ind w:left="240" w:right="0" w:hanging="240"/>
            <w:jc w:val="left"/>
            <w:rPr>
              <w:rFonts w:ascii="Calibri" w:cs="Calibri" w:eastAsia="Calibri" w:hAnsi="Calibri"/>
              <w:b w:val="0"/>
              <w:i w:val="1"/>
              <w:smallCaps w:val="0"/>
              <w:strike w:val="0"/>
              <w:color w:val="000000"/>
              <w:sz w:val="24"/>
              <w:szCs w:val="24"/>
              <w:u w:val="none"/>
              <w:shd w:fill="auto" w:val="clear"/>
              <w:vertAlign w:val="baseline"/>
            </w:rPr>
          </w:pPr>
          <w:hyperlink w:anchor="_1hmsyys">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1.1.3.</w:t>
            </w:r>
          </w:hyperlink>
          <w:hyperlink w:anchor="_1hmsyys">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_1hmsyys \h </w:instrText>
            <w:fldChar w:fldCharType="separate"/>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Valores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left" w:pos="960"/>
              <w:tab w:val="right" w:pos="948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41mghml">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hyperlink>
          <w:hyperlink w:anchor="_41mghml">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_41mghml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Valor do Nosso Produto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left" w:pos="960"/>
              <w:tab w:val="right" w:pos="948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2grqrue">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w:t>
            </w:r>
          </w:hyperlink>
          <w:hyperlink w:anchor="_2grqrue">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_2grqrue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Principais Produtos / Serviços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left" w:pos="960"/>
              <w:tab w:val="right" w:pos="948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vx1227">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w:t>
            </w:r>
          </w:hyperlink>
          <w:hyperlink w:anchor="_vx1227">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_vx1227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Localização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left" w:pos="960"/>
              <w:tab w:val="right" w:pos="948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3fwokq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w:t>
            </w:r>
          </w:hyperlink>
          <w:hyperlink w:anchor="_3fwokq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_3fwokq0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Dados do Empreendimento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9486"/>
            </w:tabs>
            <w:spacing w:after="0" w:before="120" w:line="240" w:lineRule="auto"/>
            <w:ind w:left="0" w:right="0" w:firstLine="0"/>
            <w:jc w:val="left"/>
            <w:rPr>
              <w:rFonts w:ascii="Calibri" w:cs="Calibri" w:eastAsia="Calibri" w:hAnsi="Calibri"/>
              <w:b w:val="0"/>
              <w:i w:val="0"/>
              <w:smallCaps w:val="0"/>
              <w:strike w:val="0"/>
              <w:color w:val="548dd4"/>
              <w:sz w:val="24"/>
              <w:szCs w:val="24"/>
              <w:u w:val="none"/>
              <w:shd w:fill="auto" w:val="clear"/>
              <w:vertAlign w:val="baseline"/>
            </w:rPr>
          </w:pPr>
          <w:hyperlink w:anchor="_1v1yuxt">
            <w:r w:rsidDel="00000000" w:rsidR="00000000" w:rsidRPr="00000000">
              <w:rPr>
                <w:rFonts w:ascii="Times New Roman" w:cs="Times New Roman" w:eastAsia="Times New Roman" w:hAnsi="Times New Roman"/>
                <w:b w:val="1"/>
                <w:i w:val="0"/>
                <w:smallCaps w:val="0"/>
                <w:strike w:val="0"/>
                <w:color w:val="548dd4"/>
                <w:sz w:val="24"/>
                <w:szCs w:val="24"/>
                <w:u w:val="none"/>
                <w:shd w:fill="auto" w:val="clear"/>
                <w:vertAlign w:val="baseline"/>
                <w:rtl w:val="0"/>
              </w:rPr>
              <w:t xml:space="preserve">2.</w:t>
            </w:r>
          </w:hyperlink>
          <w:hyperlink w:anchor="_1v1yuxt">
            <w:r w:rsidDel="00000000" w:rsidR="00000000" w:rsidRPr="00000000">
              <w:rPr>
                <w:rFonts w:ascii="Calibri" w:cs="Calibri" w:eastAsia="Calibri" w:hAnsi="Calibri"/>
                <w:b w:val="0"/>
                <w:i w:val="0"/>
                <w:smallCaps w:val="0"/>
                <w:strike w:val="0"/>
                <w:color w:val="548dd4"/>
                <w:sz w:val="24"/>
                <w:szCs w:val="24"/>
                <w:u w:val="none"/>
                <w:shd w:fill="auto" w:val="clear"/>
                <w:vertAlign w:val="baseline"/>
                <w:rtl w:val="0"/>
              </w:rPr>
              <w:tab/>
            </w:r>
          </w:hyperlink>
          <w:r w:rsidDel="00000000" w:rsidR="00000000" w:rsidRPr="00000000">
            <w:fldChar w:fldCharType="begin"/>
            <w:instrText xml:space="preserve"> PAGEREF _1v1yuxt \h </w:instrText>
            <w:fldChar w:fldCharType="separate"/>
          </w:r>
          <w:r w:rsidDel="00000000" w:rsidR="00000000" w:rsidRPr="00000000">
            <w:rPr>
              <w:rFonts w:ascii="Times New Roman" w:cs="Times New Roman" w:eastAsia="Times New Roman" w:hAnsi="Times New Roman"/>
              <w:b w:val="1"/>
              <w:i w:val="0"/>
              <w:smallCaps w:val="0"/>
              <w:strike w:val="0"/>
              <w:color w:val="548dd4"/>
              <w:sz w:val="24"/>
              <w:szCs w:val="24"/>
              <w:u w:val="none"/>
              <w:shd w:fill="auto" w:val="clear"/>
              <w:vertAlign w:val="baseline"/>
              <w:rtl w:val="0"/>
            </w:rPr>
            <w:t xml:space="preserve">Análise de Mercado</w:t>
          </w:r>
          <w:r w:rsidDel="00000000" w:rsidR="00000000" w:rsidRPr="00000000">
            <w:rPr>
              <w:rFonts w:ascii="Calibri" w:cs="Calibri" w:eastAsia="Calibri" w:hAnsi="Calibri"/>
              <w:b w:val="1"/>
              <w:i w:val="0"/>
              <w:smallCaps w:val="0"/>
              <w:strike w:val="0"/>
              <w:color w:val="548dd4"/>
              <w:sz w:val="24"/>
              <w:szCs w:val="24"/>
              <w:u w:val="none"/>
              <w:shd w:fill="auto" w:val="clear"/>
              <w:vertAlign w:val="baseline"/>
              <w:rtl w:val="0"/>
            </w:rPr>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left" w:pos="960"/>
              <w:tab w:val="right" w:pos="948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4f1mdlm">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w:t>
            </w:r>
          </w:hyperlink>
          <w:hyperlink w:anchor="_4f1mdlm">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_4f1mdlm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Análise geral de mercado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left" w:pos="960"/>
              <w:tab w:val="right" w:pos="948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2u6wntf">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w:t>
            </w:r>
          </w:hyperlink>
          <w:hyperlink w:anchor="_2u6wntf">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_2u6wntf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Paradigmas Brasilienses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left" w:pos="960"/>
              <w:tab w:val="right" w:pos="948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19c6y18">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w:t>
            </w:r>
          </w:hyperlink>
          <w:hyperlink w:anchor="_19c6y1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_19c6y18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Comparativo com os concorrentes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left" w:pos="960"/>
              <w:tab w:val="right" w:pos="948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3tbugp1">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w:t>
            </w:r>
          </w:hyperlink>
          <w:hyperlink w:anchor="_3tbugp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_3tbugp1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Conclusão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9486"/>
            </w:tabs>
            <w:spacing w:after="0" w:before="120" w:line="240" w:lineRule="auto"/>
            <w:ind w:left="0" w:right="0" w:firstLine="0"/>
            <w:jc w:val="left"/>
            <w:rPr>
              <w:rFonts w:ascii="Calibri" w:cs="Calibri" w:eastAsia="Calibri" w:hAnsi="Calibri"/>
              <w:b w:val="0"/>
              <w:i w:val="0"/>
              <w:smallCaps w:val="0"/>
              <w:strike w:val="0"/>
              <w:color w:val="548dd4"/>
              <w:sz w:val="24"/>
              <w:szCs w:val="24"/>
              <w:u w:val="none"/>
              <w:shd w:fill="auto" w:val="clear"/>
              <w:vertAlign w:val="baseline"/>
            </w:rPr>
          </w:pPr>
          <w:hyperlink w:anchor="_28h4qwu">
            <w:r w:rsidDel="00000000" w:rsidR="00000000" w:rsidRPr="00000000">
              <w:rPr>
                <w:rFonts w:ascii="Times New Roman" w:cs="Times New Roman" w:eastAsia="Times New Roman" w:hAnsi="Times New Roman"/>
                <w:b w:val="1"/>
                <w:i w:val="0"/>
                <w:smallCaps w:val="0"/>
                <w:strike w:val="0"/>
                <w:color w:val="548dd4"/>
                <w:sz w:val="24"/>
                <w:szCs w:val="24"/>
                <w:u w:val="none"/>
                <w:shd w:fill="auto" w:val="clear"/>
                <w:vertAlign w:val="baseline"/>
                <w:rtl w:val="0"/>
              </w:rPr>
              <w:t xml:space="preserve">3.</w:t>
            </w:r>
          </w:hyperlink>
          <w:hyperlink w:anchor="_28h4qwu">
            <w:r w:rsidDel="00000000" w:rsidR="00000000" w:rsidRPr="00000000">
              <w:rPr>
                <w:rFonts w:ascii="Calibri" w:cs="Calibri" w:eastAsia="Calibri" w:hAnsi="Calibri"/>
                <w:b w:val="0"/>
                <w:i w:val="0"/>
                <w:smallCaps w:val="0"/>
                <w:strike w:val="0"/>
                <w:color w:val="548dd4"/>
                <w:sz w:val="24"/>
                <w:szCs w:val="24"/>
                <w:u w:val="none"/>
                <w:shd w:fill="auto" w:val="clear"/>
                <w:vertAlign w:val="baseline"/>
                <w:rtl w:val="0"/>
              </w:rPr>
              <w:tab/>
            </w:r>
          </w:hyperlink>
          <w:r w:rsidDel="00000000" w:rsidR="00000000" w:rsidRPr="00000000">
            <w:fldChar w:fldCharType="begin"/>
            <w:instrText xml:space="preserve"> PAGEREF _28h4qwu \h </w:instrText>
            <w:fldChar w:fldCharType="separate"/>
          </w:r>
          <w:r w:rsidDel="00000000" w:rsidR="00000000" w:rsidRPr="00000000">
            <w:rPr>
              <w:rFonts w:ascii="Times New Roman" w:cs="Times New Roman" w:eastAsia="Times New Roman" w:hAnsi="Times New Roman"/>
              <w:b w:val="1"/>
              <w:i w:val="0"/>
              <w:smallCaps w:val="0"/>
              <w:strike w:val="0"/>
              <w:color w:val="548dd4"/>
              <w:sz w:val="24"/>
              <w:szCs w:val="24"/>
              <w:u w:val="none"/>
              <w:shd w:fill="auto" w:val="clear"/>
              <w:vertAlign w:val="baseline"/>
              <w:rtl w:val="0"/>
            </w:rPr>
            <w:t xml:space="preserve">Análise Estratégica</w:t>
          </w:r>
          <w:r w:rsidDel="00000000" w:rsidR="00000000" w:rsidRPr="00000000">
            <w:rPr>
              <w:rFonts w:ascii="Calibri" w:cs="Calibri" w:eastAsia="Calibri" w:hAnsi="Calibri"/>
              <w:b w:val="1"/>
              <w:i w:val="0"/>
              <w:smallCaps w:val="0"/>
              <w:strike w:val="0"/>
              <w:color w:val="548dd4"/>
              <w:sz w:val="24"/>
              <w:szCs w:val="24"/>
              <w:u w:val="none"/>
              <w:shd w:fill="auto" w:val="clear"/>
              <w:vertAlign w:val="baseline"/>
              <w:rtl w:val="0"/>
            </w:rPr>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left" w:pos="960"/>
              <w:tab w:val="right" w:pos="948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nmf14n">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w:t>
            </w:r>
          </w:hyperlink>
          <w:hyperlink w:anchor="_nmf14n">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_nmf14n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Análise SWOT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left" w:pos="960"/>
              <w:tab w:val="right" w:pos="948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37m2jsg">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w:t>
            </w:r>
          </w:hyperlink>
          <w:hyperlink w:anchor="_37m2jsg">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_37m2jsg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Matriz GUT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left" w:pos="960"/>
              <w:tab w:val="right" w:pos="948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1mrcu09">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3.3.</w:t>
            </w:r>
          </w:hyperlink>
          <w:hyperlink w:anchor="_1mrcu09">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_1mrcu09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Matriz</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left" w:pos="960"/>
              <w:tab w:val="right" w:pos="948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46r0co2">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3.4.</w:t>
            </w:r>
          </w:hyperlink>
          <w:hyperlink w:anchor="_46r0co2">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_46r0co2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Priorização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9486"/>
            </w:tabs>
            <w:spacing w:after="0" w:before="120" w:line="240" w:lineRule="auto"/>
            <w:ind w:left="0" w:right="0" w:firstLine="0"/>
            <w:jc w:val="left"/>
            <w:rPr>
              <w:rFonts w:ascii="Calibri" w:cs="Calibri" w:eastAsia="Calibri" w:hAnsi="Calibri"/>
              <w:b w:val="0"/>
              <w:i w:val="0"/>
              <w:smallCaps w:val="0"/>
              <w:strike w:val="0"/>
              <w:color w:val="548dd4"/>
              <w:sz w:val="24"/>
              <w:szCs w:val="24"/>
              <w:u w:val="none"/>
              <w:shd w:fill="auto" w:val="clear"/>
              <w:vertAlign w:val="baseline"/>
            </w:rPr>
          </w:pPr>
          <w:hyperlink w:anchor="_2lwamvv">
            <w:r w:rsidDel="00000000" w:rsidR="00000000" w:rsidRPr="00000000">
              <w:rPr>
                <w:rFonts w:ascii="Times New Roman" w:cs="Times New Roman" w:eastAsia="Times New Roman" w:hAnsi="Times New Roman"/>
                <w:b w:val="1"/>
                <w:i w:val="0"/>
                <w:smallCaps w:val="0"/>
                <w:strike w:val="0"/>
                <w:color w:val="548dd4"/>
                <w:sz w:val="24"/>
                <w:szCs w:val="24"/>
                <w:u w:val="none"/>
                <w:shd w:fill="auto" w:val="clear"/>
                <w:vertAlign w:val="baseline"/>
                <w:rtl w:val="0"/>
              </w:rPr>
              <w:t xml:space="preserve">4.</w:t>
            </w:r>
          </w:hyperlink>
          <w:hyperlink w:anchor="_2lwamvv">
            <w:r w:rsidDel="00000000" w:rsidR="00000000" w:rsidRPr="00000000">
              <w:rPr>
                <w:rFonts w:ascii="Calibri" w:cs="Calibri" w:eastAsia="Calibri" w:hAnsi="Calibri"/>
                <w:b w:val="0"/>
                <w:i w:val="0"/>
                <w:smallCaps w:val="0"/>
                <w:strike w:val="0"/>
                <w:color w:val="548dd4"/>
                <w:sz w:val="24"/>
                <w:szCs w:val="24"/>
                <w:u w:val="none"/>
                <w:shd w:fill="auto" w:val="clear"/>
                <w:vertAlign w:val="baseline"/>
                <w:rtl w:val="0"/>
              </w:rPr>
              <w:tab/>
            </w:r>
          </w:hyperlink>
          <w:r w:rsidDel="00000000" w:rsidR="00000000" w:rsidRPr="00000000">
            <w:fldChar w:fldCharType="begin"/>
            <w:instrText xml:space="preserve"> PAGEREF _2lwamvv \h </w:instrText>
            <w:fldChar w:fldCharType="separate"/>
          </w:r>
          <w:r w:rsidDel="00000000" w:rsidR="00000000" w:rsidRPr="00000000">
            <w:rPr>
              <w:rFonts w:ascii="Times New Roman" w:cs="Times New Roman" w:eastAsia="Times New Roman" w:hAnsi="Times New Roman"/>
              <w:b w:val="1"/>
              <w:i w:val="0"/>
              <w:smallCaps w:val="0"/>
              <w:strike w:val="0"/>
              <w:color w:val="548dd4"/>
              <w:sz w:val="24"/>
              <w:szCs w:val="24"/>
              <w:u w:val="none"/>
              <w:shd w:fill="auto" w:val="clear"/>
              <w:vertAlign w:val="baseline"/>
              <w:rtl w:val="0"/>
            </w:rPr>
            <w:t xml:space="preserve">Financeiro</w:t>
          </w:r>
          <w:r w:rsidDel="00000000" w:rsidR="00000000" w:rsidRPr="00000000">
            <w:rPr>
              <w:rFonts w:ascii="Calibri" w:cs="Calibri" w:eastAsia="Calibri" w:hAnsi="Calibri"/>
              <w:b w:val="1"/>
              <w:i w:val="0"/>
              <w:smallCaps w:val="0"/>
              <w:strike w:val="0"/>
              <w:color w:val="548dd4"/>
              <w:sz w:val="24"/>
              <w:szCs w:val="24"/>
              <w:u w:val="none"/>
              <w:shd w:fill="auto" w:val="clear"/>
              <w:vertAlign w:val="baseline"/>
              <w:rtl w:val="0"/>
            </w:rPr>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left" w:pos="960"/>
              <w:tab w:val="right" w:pos="948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111kx3o">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4.1.</w:t>
            </w:r>
          </w:hyperlink>
          <w:hyperlink w:anchor="_111kx3o">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_111kx3o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Estoque Inicial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left" w:pos="960"/>
              <w:tab w:val="right" w:pos="948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3l18frh">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4.2.</w:t>
            </w:r>
          </w:hyperlink>
          <w:hyperlink w:anchor="_3l18frh">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_3l18frh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Capital de giro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left" w:pos="960"/>
              <w:tab w:val="right" w:pos="948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206ipza">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4.3.</w:t>
            </w:r>
          </w:hyperlink>
          <w:hyperlink w:anchor="_206ipza">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_206ipza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Estimativa do Faturamento Mensal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9486"/>
            </w:tabs>
            <w:spacing w:after="0" w:before="120" w:line="240" w:lineRule="auto"/>
            <w:ind w:left="0" w:right="0" w:firstLine="0"/>
            <w:jc w:val="left"/>
            <w:rPr>
              <w:rFonts w:ascii="Calibri" w:cs="Calibri" w:eastAsia="Calibri" w:hAnsi="Calibri"/>
              <w:b w:val="0"/>
              <w:i w:val="0"/>
              <w:smallCaps w:val="0"/>
              <w:strike w:val="0"/>
              <w:color w:val="548dd4"/>
              <w:sz w:val="24"/>
              <w:szCs w:val="24"/>
              <w:u w:val="none"/>
              <w:shd w:fill="auto" w:val="clear"/>
              <w:vertAlign w:val="baseline"/>
            </w:rPr>
          </w:pPr>
          <w:hyperlink w:anchor="_4k668n3">
            <w:r w:rsidDel="00000000" w:rsidR="00000000" w:rsidRPr="00000000">
              <w:rPr>
                <w:rFonts w:ascii="Times New Roman" w:cs="Times New Roman" w:eastAsia="Times New Roman" w:hAnsi="Times New Roman"/>
                <w:b w:val="1"/>
                <w:i w:val="0"/>
                <w:smallCaps w:val="0"/>
                <w:strike w:val="0"/>
                <w:color w:val="548dd4"/>
                <w:sz w:val="24"/>
                <w:szCs w:val="24"/>
                <w:u w:val="none"/>
                <w:shd w:fill="auto" w:val="clear"/>
                <w:vertAlign w:val="baseline"/>
                <w:rtl w:val="0"/>
              </w:rPr>
              <w:t xml:space="preserve">5.</w:t>
            </w:r>
          </w:hyperlink>
          <w:hyperlink w:anchor="_4k668n3">
            <w:r w:rsidDel="00000000" w:rsidR="00000000" w:rsidRPr="00000000">
              <w:rPr>
                <w:rFonts w:ascii="Calibri" w:cs="Calibri" w:eastAsia="Calibri" w:hAnsi="Calibri"/>
                <w:b w:val="0"/>
                <w:i w:val="0"/>
                <w:smallCaps w:val="0"/>
                <w:strike w:val="0"/>
                <w:color w:val="548dd4"/>
                <w:sz w:val="24"/>
                <w:szCs w:val="24"/>
                <w:u w:val="none"/>
                <w:shd w:fill="auto" w:val="clear"/>
                <w:vertAlign w:val="baseline"/>
                <w:rtl w:val="0"/>
              </w:rPr>
              <w:tab/>
            </w:r>
          </w:hyperlink>
          <w:r w:rsidDel="00000000" w:rsidR="00000000" w:rsidRPr="00000000">
            <w:fldChar w:fldCharType="begin"/>
            <w:instrText xml:space="preserve"> PAGEREF _4k668n3 \h </w:instrText>
            <w:fldChar w:fldCharType="separate"/>
          </w:r>
          <w:r w:rsidDel="00000000" w:rsidR="00000000" w:rsidRPr="00000000">
            <w:rPr>
              <w:rFonts w:ascii="Times New Roman" w:cs="Times New Roman" w:eastAsia="Times New Roman" w:hAnsi="Times New Roman"/>
              <w:b w:val="1"/>
              <w:i w:val="0"/>
              <w:smallCaps w:val="0"/>
              <w:strike w:val="0"/>
              <w:color w:val="548dd4"/>
              <w:sz w:val="24"/>
              <w:szCs w:val="24"/>
              <w:u w:val="none"/>
              <w:shd w:fill="auto" w:val="clear"/>
              <w:vertAlign w:val="baseline"/>
              <w:rtl w:val="0"/>
            </w:rPr>
            <w:t xml:space="preserve">Do plano de carreira</w:t>
          </w:r>
          <w:r w:rsidDel="00000000" w:rsidR="00000000" w:rsidRPr="00000000">
            <w:rPr>
              <w:rFonts w:ascii="Calibri" w:cs="Calibri" w:eastAsia="Calibri" w:hAnsi="Calibri"/>
              <w:b w:val="1"/>
              <w:i w:val="0"/>
              <w:smallCaps w:val="0"/>
              <w:strike w:val="0"/>
              <w:color w:val="548dd4"/>
              <w:sz w:val="24"/>
              <w:szCs w:val="24"/>
              <w:u w:val="none"/>
              <w:shd w:fill="auto" w:val="clear"/>
              <w:vertAlign w:val="baseline"/>
              <w:rtl w:val="0"/>
            </w:rPr>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9486"/>
            </w:tabs>
            <w:spacing w:after="0" w:before="120" w:line="240" w:lineRule="auto"/>
            <w:ind w:left="0" w:right="0" w:firstLine="0"/>
            <w:jc w:val="left"/>
            <w:rPr>
              <w:rFonts w:ascii="Calibri" w:cs="Calibri" w:eastAsia="Calibri" w:hAnsi="Calibri"/>
              <w:b w:val="0"/>
              <w:i w:val="0"/>
              <w:smallCaps w:val="0"/>
              <w:strike w:val="0"/>
              <w:color w:val="548dd4"/>
              <w:sz w:val="24"/>
              <w:szCs w:val="24"/>
              <w:u w:val="none"/>
              <w:shd w:fill="auto" w:val="clear"/>
              <w:vertAlign w:val="baseline"/>
            </w:rPr>
          </w:pPr>
          <w:hyperlink w:anchor="_qsh70q">
            <w:r w:rsidDel="00000000" w:rsidR="00000000" w:rsidRPr="00000000">
              <w:rPr>
                <w:rFonts w:ascii="Times New Roman" w:cs="Times New Roman" w:eastAsia="Times New Roman" w:hAnsi="Times New Roman"/>
                <w:b w:val="1"/>
                <w:i w:val="0"/>
                <w:smallCaps w:val="0"/>
                <w:strike w:val="0"/>
                <w:color w:val="548dd4"/>
                <w:sz w:val="24"/>
                <w:szCs w:val="24"/>
                <w:u w:val="none"/>
                <w:shd w:fill="auto" w:val="clear"/>
                <w:vertAlign w:val="baseline"/>
                <w:rtl w:val="0"/>
              </w:rPr>
              <w:t xml:space="preserve">6.</w:t>
            </w:r>
          </w:hyperlink>
          <w:hyperlink w:anchor="_qsh70q">
            <w:r w:rsidDel="00000000" w:rsidR="00000000" w:rsidRPr="00000000">
              <w:rPr>
                <w:rFonts w:ascii="Calibri" w:cs="Calibri" w:eastAsia="Calibri" w:hAnsi="Calibri"/>
                <w:b w:val="0"/>
                <w:i w:val="0"/>
                <w:smallCaps w:val="0"/>
                <w:strike w:val="0"/>
                <w:color w:val="548dd4"/>
                <w:sz w:val="24"/>
                <w:szCs w:val="24"/>
                <w:u w:val="none"/>
                <w:shd w:fill="auto" w:val="clear"/>
                <w:vertAlign w:val="baseline"/>
                <w:rtl w:val="0"/>
              </w:rPr>
              <w:tab/>
            </w:r>
          </w:hyperlink>
          <w:r w:rsidDel="00000000" w:rsidR="00000000" w:rsidRPr="00000000">
            <w:fldChar w:fldCharType="begin"/>
            <w:instrText xml:space="preserve"> PAGEREF _qsh70q \h </w:instrText>
            <w:fldChar w:fldCharType="separate"/>
          </w:r>
          <w:r w:rsidDel="00000000" w:rsidR="00000000" w:rsidRPr="00000000">
            <w:rPr>
              <w:rFonts w:ascii="Times New Roman" w:cs="Times New Roman" w:eastAsia="Times New Roman" w:hAnsi="Times New Roman"/>
              <w:b w:val="1"/>
              <w:i w:val="0"/>
              <w:smallCaps w:val="0"/>
              <w:strike w:val="0"/>
              <w:color w:val="548dd4"/>
              <w:sz w:val="24"/>
              <w:szCs w:val="24"/>
              <w:u w:val="none"/>
              <w:shd w:fill="auto" w:val="clear"/>
              <w:vertAlign w:val="baseline"/>
              <w:rtl w:val="0"/>
            </w:rPr>
            <w:t xml:space="preserve">Do plano de ação</w:t>
          </w:r>
          <w:r w:rsidDel="00000000" w:rsidR="00000000" w:rsidRPr="00000000">
            <w:rPr>
              <w:rFonts w:ascii="Calibri" w:cs="Calibri" w:eastAsia="Calibri" w:hAnsi="Calibri"/>
              <w:b w:val="1"/>
              <w:i w:val="0"/>
              <w:smallCaps w:val="0"/>
              <w:strike w:val="0"/>
              <w:color w:val="548dd4"/>
              <w:sz w:val="24"/>
              <w:szCs w:val="24"/>
              <w:u w:val="none"/>
              <w:shd w:fill="auto" w:val="clear"/>
              <w:vertAlign w:val="baseline"/>
              <w:rtl w:val="0"/>
            </w:rPr>
            <w:tab/>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9486"/>
            </w:tabs>
            <w:spacing w:after="0" w:before="120" w:line="240" w:lineRule="auto"/>
            <w:ind w:left="0" w:right="0" w:firstLine="0"/>
            <w:jc w:val="left"/>
            <w:rPr>
              <w:rFonts w:ascii="Calibri" w:cs="Calibri" w:eastAsia="Calibri" w:hAnsi="Calibri"/>
              <w:b w:val="0"/>
              <w:i w:val="0"/>
              <w:smallCaps w:val="0"/>
              <w:strike w:val="0"/>
              <w:color w:val="548dd4"/>
              <w:sz w:val="24"/>
              <w:szCs w:val="24"/>
              <w:u w:val="none"/>
              <w:shd w:fill="auto" w:val="clear"/>
              <w:vertAlign w:val="baseline"/>
            </w:rPr>
          </w:pPr>
          <w:hyperlink w:anchor="_2zbgiuw">
            <w:r w:rsidDel="00000000" w:rsidR="00000000" w:rsidRPr="00000000">
              <w:rPr>
                <w:rFonts w:ascii="Times New Roman" w:cs="Times New Roman" w:eastAsia="Times New Roman" w:hAnsi="Times New Roman"/>
                <w:b w:val="1"/>
                <w:i w:val="0"/>
                <w:smallCaps w:val="0"/>
                <w:strike w:val="0"/>
                <w:color w:val="548dd4"/>
                <w:sz w:val="24"/>
                <w:szCs w:val="24"/>
                <w:u w:val="none"/>
                <w:shd w:fill="auto" w:val="clear"/>
                <w:vertAlign w:val="baseline"/>
                <w:rtl w:val="0"/>
              </w:rPr>
              <w:t xml:space="preserve">7.</w:t>
            </w:r>
          </w:hyperlink>
          <w:hyperlink w:anchor="_2zbgiuw">
            <w:r w:rsidDel="00000000" w:rsidR="00000000" w:rsidRPr="00000000">
              <w:rPr>
                <w:rFonts w:ascii="Calibri" w:cs="Calibri" w:eastAsia="Calibri" w:hAnsi="Calibri"/>
                <w:b w:val="0"/>
                <w:i w:val="0"/>
                <w:smallCaps w:val="0"/>
                <w:strike w:val="0"/>
                <w:color w:val="548dd4"/>
                <w:sz w:val="24"/>
                <w:szCs w:val="24"/>
                <w:u w:val="none"/>
                <w:shd w:fill="auto" w:val="clear"/>
                <w:vertAlign w:val="baseline"/>
                <w:rtl w:val="0"/>
              </w:rPr>
              <w:tab/>
            </w:r>
          </w:hyperlink>
          <w:r w:rsidDel="00000000" w:rsidR="00000000" w:rsidRPr="00000000">
            <w:fldChar w:fldCharType="begin"/>
            <w:instrText xml:space="preserve"> PAGEREF _2zbgiuw \h </w:instrText>
            <w:fldChar w:fldCharType="separate"/>
          </w:r>
          <w:r w:rsidDel="00000000" w:rsidR="00000000" w:rsidRPr="00000000">
            <w:rPr>
              <w:rFonts w:ascii="Times New Roman" w:cs="Times New Roman" w:eastAsia="Times New Roman" w:hAnsi="Times New Roman"/>
              <w:b w:val="1"/>
              <w:i w:val="0"/>
              <w:smallCaps w:val="0"/>
              <w:strike w:val="0"/>
              <w:color w:val="548dd4"/>
              <w:sz w:val="24"/>
              <w:szCs w:val="24"/>
              <w:u w:val="none"/>
              <w:shd w:fill="auto" w:val="clear"/>
              <w:vertAlign w:val="baseline"/>
              <w:rtl w:val="0"/>
            </w:rPr>
            <w:t xml:space="preserve">Plano de Marketing e Captação de Clientes</w:t>
          </w:r>
          <w:r w:rsidDel="00000000" w:rsidR="00000000" w:rsidRPr="00000000">
            <w:rPr>
              <w:rFonts w:ascii="Calibri" w:cs="Calibri" w:eastAsia="Calibri" w:hAnsi="Calibri"/>
              <w:b w:val="1"/>
              <w:i w:val="0"/>
              <w:smallCaps w:val="0"/>
              <w:strike w:val="0"/>
              <w:color w:val="548dd4"/>
              <w:sz w:val="24"/>
              <w:szCs w:val="24"/>
              <w:u w:val="none"/>
              <w:shd w:fill="auto" w:val="clear"/>
              <w:vertAlign w:val="baseline"/>
              <w:rtl w:val="0"/>
            </w:rPr>
            <w:tab/>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left" w:pos="960"/>
              <w:tab w:val="right" w:pos="948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1egqt2p">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7.1.</w:t>
            </w:r>
          </w:hyperlink>
          <w:hyperlink w:anchor="_1egqt2p">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_1egqt2p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Persona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left" w:pos="960"/>
              <w:tab w:val="right" w:pos="948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3ygebqi">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7.2.</w:t>
            </w:r>
          </w:hyperlink>
          <w:hyperlink w:anchor="_3ygebqi">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_3ygebqi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Estratégia de Captação de clientes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left" w:pos="960"/>
              <w:tab w:val="right" w:pos="948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7.3.</w:t>
            </w:r>
          </w:hyperlink>
          <w:hyperlink w:anchor="_2p2csry">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_2p2csry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Plano de ação comercial e de marketing</w:t>
            <w:tab/>
            <w:t xml:space="preserve">32</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E">
      <w:pPr>
        <w:rPr>
          <w:vertAlign w:val="baseline"/>
        </w:rPr>
      </w:pPr>
      <w:r w:rsidDel="00000000" w:rsidR="00000000" w:rsidRPr="00000000">
        <w:rPr>
          <w:rtl w:val="0"/>
        </w:rPr>
      </w:r>
    </w:p>
    <w:p w:rsidR="00000000" w:rsidDel="00000000" w:rsidP="00000000" w:rsidRDefault="00000000" w:rsidRPr="00000000" w14:paraId="0000002F">
      <w:pPr>
        <w:keepNext w:val="1"/>
        <w:keepLines w:val="1"/>
        <w:widowControl w:val="1"/>
        <w:numPr>
          <w:ilvl w:val="0"/>
          <w:numId w:val="1"/>
        </w:numPr>
        <w:pBdr>
          <w:top w:space="0" w:sz="0" w:val="nil"/>
          <w:left w:space="0" w:sz="0" w:val="nil"/>
          <w:bottom w:space="0" w:sz="0" w:val="nil"/>
          <w:right w:space="0" w:sz="0" w:val="nil"/>
          <w:between w:space="0" w:sz="0" w:val="nil"/>
        </w:pBdr>
        <w:shd w:fill="auto" w:val="clear"/>
        <w:spacing w:after="0" w:before="480" w:line="276" w:lineRule="auto"/>
        <w:ind w:left="432" w:right="0" w:hanging="432"/>
        <w:jc w:val="both"/>
        <w:rPr>
          <w:rFonts w:ascii="Times New Roman" w:cs="Times New Roman" w:eastAsia="Times New Roman" w:hAnsi="Times New Roman"/>
          <w:b w:val="1"/>
          <w:i w:val="0"/>
          <w:smallCaps w:val="0"/>
          <w:strike w:val="0"/>
          <w:color w:val="2e74b5"/>
          <w:sz w:val="28"/>
          <w:szCs w:val="28"/>
          <w:u w:val="none"/>
          <w:shd w:fill="auto" w:val="clear"/>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0j0zll" w:id="1"/>
      <w:bookmarkEnd w:id="1"/>
      <w:r w:rsidDel="00000000" w:rsidR="00000000" w:rsidRPr="00000000">
        <w:rPr>
          <w:rtl w:val="0"/>
        </w:rPr>
      </w:r>
    </w:p>
    <w:p w:rsidR="00000000" w:rsidDel="00000000" w:rsidP="00000000" w:rsidRDefault="00000000" w:rsidRPr="00000000" w14:paraId="00000031">
      <w:pPr>
        <w:keepNext w:val="1"/>
        <w:keepLines w:val="0"/>
        <w:widowControl w:val="1"/>
        <w:numPr>
          <w:ilvl w:val="0"/>
          <w:numId w:val="2"/>
        </w:numPr>
        <w:pBdr>
          <w:top w:space="0" w:sz="0" w:val="nil"/>
          <w:left w:space="0" w:sz="0" w:val="nil"/>
          <w:bottom w:space="0" w:sz="0" w:val="nil"/>
          <w:right w:space="0" w:sz="0" w:val="nil"/>
          <w:between w:space="0" w:sz="0" w:val="nil"/>
        </w:pBdr>
        <w:shd w:fill="ddd9c3" w:val="clear"/>
        <w:spacing w:after="240" w:before="480" w:line="240" w:lineRule="auto"/>
        <w:ind w:left="0" w:right="0" w:firstLine="142"/>
        <w:jc w:val="both"/>
        <w:rPr>
          <w:rFonts w:ascii="Times New Roman" w:cs="Times New Roman" w:eastAsia="Times New Roman" w:hAnsi="Times New Roman"/>
          <w:b w:val="1"/>
          <w:i w:val="0"/>
          <w:smallCaps w:val="0"/>
          <w:strike w:val="0"/>
          <w:color w:val="000000"/>
          <w:sz w:val="32"/>
          <w:szCs w:val="32"/>
          <w:u w:val="none"/>
          <w:shd w:fill="auto" w:val="clear"/>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Principais Pontos do Negócio</w:t>
      </w:r>
    </w:p>
    <w:p w:rsidR="00000000" w:rsidDel="00000000" w:rsidP="00000000" w:rsidRDefault="00000000" w:rsidRPr="00000000" w14:paraId="00000032">
      <w:pPr>
        <w:keepNext w:val="1"/>
        <w:keepLines w:val="0"/>
        <w:widowControl w:val="1"/>
        <w:numPr>
          <w:ilvl w:val="1"/>
          <w:numId w:val="9"/>
        </w:numPr>
        <w:pBdr>
          <w:top w:space="0" w:sz="0" w:val="nil"/>
          <w:left w:space="0" w:sz="0" w:val="nil"/>
          <w:bottom w:color="c0c0c0" w:space="1" w:sz="12" w:val="dotted"/>
          <w:right w:space="0" w:sz="0" w:val="nil"/>
          <w:between w:space="0" w:sz="0" w:val="nil"/>
        </w:pBdr>
        <w:shd w:fill="auto" w:val="clear"/>
        <w:spacing w:after="240" w:before="480" w:line="360" w:lineRule="auto"/>
        <w:ind w:left="1440" w:right="0" w:hanging="720"/>
        <w:jc w:val="both"/>
        <w:rPr>
          <w:rFonts w:ascii="Times New Roman" w:cs="Times New Roman" w:eastAsia="Times New Roman" w:hAnsi="Times New Roman"/>
          <w:b w:val="1"/>
          <w:i w:val="0"/>
          <w:smallCaps w:val="0"/>
          <w:strike w:val="0"/>
          <w:color w:val="000000"/>
          <w:sz w:val="28"/>
          <w:szCs w:val="28"/>
          <w:u w:val="none"/>
          <w:shd w:fill="auto" w:val="clear"/>
        </w:rPr>
      </w:pPr>
      <w:bookmarkStart w:colFirst="0" w:colLast="0" w:name="_1fob9te" w:id="2"/>
      <w:bookmarkEnd w:id="2"/>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O Negócio</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Acreditamos que o Advogado é um instrumento essencial na vida do homem de negócios que pretende tomar decisões fundamentadas e seguras. Além disso, sabemos que o maior interesse do cliente é 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solução dos seus problemas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 qualquer área do direito. Por isso procuramos resolver o problema dos nossos Clientes da forma mais rápida e eficiente possível, evitando ingressar em demandas judiciais muitas vezes demoradas e onerosas. O Judiciário é a nossa última instância para resolver o problema, e somente a utilizamos quando verificado que é necessário e lucrativo ao nosso Cliente.</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znysh7" w:id="3"/>
      <w:bookmarkEnd w:id="3"/>
      <w:r w:rsidDel="00000000" w:rsidR="00000000" w:rsidRPr="00000000">
        <w:rPr>
          <w:rtl w:val="0"/>
        </w:rPr>
      </w:r>
    </w:p>
    <w:p w:rsidR="00000000" w:rsidDel="00000000" w:rsidP="00000000" w:rsidRDefault="00000000" w:rsidRPr="00000000" w14:paraId="00000035">
      <w:pPr>
        <w:keepNext w:val="1"/>
        <w:keepLines w:val="0"/>
        <w:widowControl w:val="1"/>
        <w:numPr>
          <w:ilvl w:val="2"/>
          <w:numId w:val="9"/>
        </w:numPr>
        <w:pBdr>
          <w:top w:space="0" w:sz="0" w:val="nil"/>
          <w:left w:space="0" w:sz="0" w:val="nil"/>
          <w:bottom w:space="0" w:sz="0" w:val="nil"/>
          <w:right w:space="0" w:sz="0" w:val="nil"/>
          <w:between w:space="0" w:sz="0" w:val="nil"/>
        </w:pBdr>
        <w:shd w:fill="auto" w:val="clear"/>
        <w:spacing w:after="120" w:before="240" w:line="276" w:lineRule="auto"/>
        <w:ind w:left="1418" w:right="0" w:hanging="720"/>
        <w:jc w:val="both"/>
        <w:rPr>
          <w:rFonts w:ascii="Times New Roman" w:cs="Times New Roman" w:eastAsia="Times New Roman" w:hAnsi="Times New Roman"/>
          <w:b w:val="1"/>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Visão</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 o Escritório de Advocacia do Distrito Federal com maior número de Clientes </w:t>
      </w:r>
      <w:r w:rsidDel="00000000" w:rsidR="00000000" w:rsidRPr="00000000">
        <w:rPr>
          <w:rFonts w:ascii="Times New Roman" w:cs="Times New Roman" w:eastAsia="Times New Roman" w:hAnsi="Times New Roman"/>
          <w:rtl w:val="0"/>
        </w:rPr>
        <w:t xml:space="preserve">no Distrito Federal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w:t>
      </w:r>
      <w:r w:rsidDel="00000000" w:rsidR="00000000" w:rsidRPr="00000000">
        <w:rPr>
          <w:rFonts w:ascii="Times New Roman" w:cs="Times New Roman" w:eastAsia="Times New Roman" w:hAnsi="Times New Roman"/>
          <w:rtl w:val="0"/>
        </w:rPr>
        <w:t xml:space="preserve">é 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et92p0" w:id="4"/>
      <w:bookmarkEnd w:id="4"/>
      <w:r w:rsidDel="00000000" w:rsidR="00000000" w:rsidRPr="00000000">
        <w:rPr>
          <w:rtl w:val="0"/>
        </w:rPr>
      </w:r>
    </w:p>
    <w:p w:rsidR="00000000" w:rsidDel="00000000" w:rsidP="00000000" w:rsidRDefault="00000000" w:rsidRPr="00000000" w14:paraId="00000039">
      <w:pPr>
        <w:keepNext w:val="1"/>
        <w:keepLines w:val="0"/>
        <w:widowControl w:val="1"/>
        <w:numPr>
          <w:ilvl w:val="2"/>
          <w:numId w:val="9"/>
        </w:numPr>
        <w:pBdr>
          <w:top w:space="0" w:sz="0" w:val="nil"/>
          <w:left w:space="0" w:sz="0" w:val="nil"/>
          <w:bottom w:space="0" w:sz="0" w:val="nil"/>
          <w:right w:space="0" w:sz="0" w:val="nil"/>
          <w:between w:space="0" w:sz="0" w:val="nil"/>
        </w:pBdr>
        <w:shd w:fill="auto" w:val="clear"/>
        <w:spacing w:after="120" w:before="240" w:line="276" w:lineRule="auto"/>
        <w:ind w:left="1418" w:right="0" w:hanging="720"/>
        <w:jc w:val="both"/>
        <w:rPr>
          <w:rFonts w:ascii="Times New Roman" w:cs="Times New Roman" w:eastAsia="Times New Roman" w:hAnsi="Times New Roman"/>
          <w:b w:val="1"/>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Missão</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rtl w:val="0"/>
        </w:rPr>
        <w:t xml:space="preserve">Acreditamos que ao desenvolver uma Equipe colaborativa com Advogados capacitados, felizes e com propósito, ao construir um ambiente cooperativo que impulsionam todo seu corpo profissional a evoluir e a ser o melhor de si mesmo, como consequência, nossos clientes terão um corpo jurídico de excelência e de alto desempenho. A satisfação dos Advogados da Firma e a disseminação da cultura cooperativa refletem na satisfação dos nossos clientes.</w:t>
      </w: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tyjcwt" w:id="5"/>
      <w:bookmarkEnd w:id="5"/>
      <w:r w:rsidDel="00000000" w:rsidR="00000000" w:rsidRPr="00000000">
        <w:rPr>
          <w:rtl w:val="0"/>
        </w:rPr>
      </w:r>
    </w:p>
    <w:p w:rsidR="00000000" w:rsidDel="00000000" w:rsidP="00000000" w:rsidRDefault="00000000" w:rsidRPr="00000000" w14:paraId="0000003D">
      <w:pPr>
        <w:keepNext w:val="1"/>
        <w:keepLines w:val="0"/>
        <w:widowControl w:val="1"/>
        <w:numPr>
          <w:ilvl w:val="2"/>
          <w:numId w:val="9"/>
        </w:numPr>
        <w:pBdr>
          <w:top w:space="0" w:sz="0" w:val="nil"/>
          <w:left w:space="0" w:sz="0" w:val="nil"/>
          <w:bottom w:space="0" w:sz="0" w:val="nil"/>
          <w:right w:space="0" w:sz="0" w:val="nil"/>
          <w:between w:space="0" w:sz="0" w:val="nil"/>
        </w:pBdr>
        <w:shd w:fill="auto" w:val="clear"/>
        <w:spacing w:after="120" w:before="240" w:line="276" w:lineRule="auto"/>
        <w:ind w:left="1418" w:right="0" w:hanging="720"/>
        <w:jc w:val="both"/>
        <w:rPr>
          <w:rFonts w:ascii="Times New Roman" w:cs="Times New Roman" w:eastAsia="Times New Roman" w:hAnsi="Times New Roman"/>
          <w:b w:val="1"/>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Valores</w:t>
      </w:r>
    </w:p>
    <w:p w:rsidR="00000000" w:rsidDel="00000000" w:rsidP="00000000" w:rsidRDefault="00000000" w:rsidRPr="00000000" w14:paraId="0000003E">
      <w:pPr>
        <w:spacing w:before="0" w:line="360" w:lineRule="auto"/>
        <w:ind w:firstLine="709"/>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F">
      <w:pPr>
        <w:spacing w:before="0" w:line="360" w:lineRule="auto"/>
        <w:ind w:firstLine="709"/>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Fraternidade </w:t>
      </w:r>
    </w:p>
    <w:p w:rsidR="00000000" w:rsidDel="00000000" w:rsidP="00000000" w:rsidRDefault="00000000" w:rsidRPr="00000000" w14:paraId="00000040">
      <w:pPr>
        <w:spacing w:before="0" w:line="360" w:lineRule="auto"/>
        <w:ind w:firstLine="709"/>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Empreendedorismo</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Lealdade</w:t>
      </w: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Confiança</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Felicidade</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Excelência Jurídica</w:t>
      </w: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dy6vkm" w:id="6"/>
      <w:bookmarkEnd w:id="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Atendimento próximo e constante.</w:t>
      </w:r>
      <w:r w:rsidDel="00000000" w:rsidR="00000000" w:rsidRPr="00000000">
        <w:rPr>
          <w:rtl w:val="0"/>
        </w:rPr>
      </w:r>
    </w:p>
    <w:p w:rsidR="00000000" w:rsidDel="00000000" w:rsidP="00000000" w:rsidRDefault="00000000" w:rsidRPr="00000000" w14:paraId="00000046">
      <w:pPr>
        <w:keepNext w:val="1"/>
        <w:keepLines w:val="0"/>
        <w:widowControl w:val="1"/>
        <w:numPr>
          <w:ilvl w:val="1"/>
          <w:numId w:val="9"/>
        </w:numPr>
        <w:pBdr>
          <w:top w:space="0" w:sz="0" w:val="nil"/>
          <w:left w:space="0" w:sz="0" w:val="nil"/>
          <w:bottom w:color="c0c0c0" w:space="1" w:sz="12" w:val="dotted"/>
          <w:right w:space="0" w:sz="0" w:val="nil"/>
          <w:between w:space="0" w:sz="0" w:val="nil"/>
        </w:pBdr>
        <w:shd w:fill="auto" w:val="clear"/>
        <w:spacing w:after="240" w:before="480" w:line="360" w:lineRule="auto"/>
        <w:ind w:left="1440" w:right="0" w:hanging="720"/>
        <w:jc w:val="both"/>
        <w:rPr>
          <w:rFonts w:ascii="Times New Roman" w:cs="Times New Roman" w:eastAsia="Times New Roman" w:hAnsi="Times New Roman"/>
          <w:b w:val="1"/>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O Valor do Nosso Produto</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Sabemos que quando um homem de negócio procura um Escritório de Advocacia ele espera ter um atendimento personalizado, com um Advogado sempre disponível para atendê-lo, informá-lo sobre questões do seu cotidiano e de seu processo, além de esclarecer eventuais dúvidas.</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Nosso público espera resolver os seus problemas de forma célere através de uma Equipe altamente capacitada, ética e de Excelência.</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Eles esperam uma parceria longa e duradoura com nosso Escritório. E para isso, espera pagar honorários justos, compatíveis com o valor da causa, e de preferencia pagando pelo êxito.</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Isto tudo nos leva ao valor que nosso Escritório pode trazer a um homem de negócios. Nos buscaremos ser uma equipe que terá o seguinte foco na nossa atuação:</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360" w:lineRule="auto"/>
        <w:ind w:left="709"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tentativa incansável de resolver o problema do cliente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seja na atuação contenciosa ou preventiva, o nosso principal foco deve ser a solução do problema do cliente. No preventivo, devemos sempre perguntar qual é a prioridade do cliente no momento para elaborarmos o produto que ele necessita de forma célere. Por exemplo: Ao contratar um novo cliente, devemos constatar a principal necessidade dele. Se for um novo contrato com clientes, fazer esse novo contrato em poucos dias. No contencioso, devemos atuar não só no processo judicial em si, mas buscar acordos, ou outras soluções para que extrajudicialmente possamos resolver o problema do cliente.</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360" w:lineRule="auto"/>
        <w:ind w:left="709"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 melhor atendimento e acompanhamento de demandas do mercado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Teremos que ligar  ou informar pelo whatsapp pelo menos duas vezes por mês os andamentos do processo, afirmando estarmos ligados no processo dele e diligenciando para tentar resolver da forma mais célere possível.</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360" w:lineRule="auto"/>
        <w:ind w:left="709"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melhor forma de pagamento: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tornar o nosso produto viável para o cliente, negociamos a melhor forma de pagamento. Esse é um lema para nós. Também queremos advogar para homens que estão iniciando o seu negócio, começando a empreender. Diante disso, podemos negociar a forma de pagamento da melhor forma para o Cliente. Não negociamos preço, pois sabemos o nosso valor. Mas negociamos a forma de pagamento, pois queremos nos tornar acessíveis para um maior número de pessoas.</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Percebemos que quando um Homem de Negócios procura um advogado ele está com um problema. Nosso valor consiste em resolver o problema, e evitar que ele passe por isso novamente.</w:t>
      </w: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t3h5sf" w:id="7"/>
      <w:bookmarkEnd w:id="7"/>
      <w:r w:rsidDel="00000000" w:rsidR="00000000" w:rsidRPr="00000000">
        <w:rPr>
          <w:rtl w:val="0"/>
        </w:rPr>
      </w:r>
    </w:p>
    <w:p w:rsidR="00000000" w:rsidDel="00000000" w:rsidP="00000000" w:rsidRDefault="00000000" w:rsidRPr="00000000" w14:paraId="00000054">
      <w:pPr>
        <w:keepNext w:val="1"/>
        <w:keepLines w:val="0"/>
        <w:widowControl w:val="1"/>
        <w:numPr>
          <w:ilvl w:val="1"/>
          <w:numId w:val="9"/>
        </w:numPr>
        <w:pBdr>
          <w:top w:space="0" w:sz="0" w:val="nil"/>
          <w:left w:space="0" w:sz="0" w:val="nil"/>
          <w:bottom w:color="c0c0c0" w:space="1" w:sz="12" w:val="dotted"/>
          <w:right w:space="0" w:sz="0" w:val="nil"/>
          <w:between w:space="0" w:sz="0" w:val="nil"/>
        </w:pBdr>
        <w:shd w:fill="auto" w:val="clear"/>
        <w:spacing w:after="240" w:before="480" w:line="360" w:lineRule="auto"/>
        <w:ind w:left="1440" w:right="0" w:hanging="720"/>
        <w:jc w:val="both"/>
        <w:rPr>
          <w:rFonts w:ascii="Times New Roman" w:cs="Times New Roman" w:eastAsia="Times New Roman" w:hAnsi="Times New Roman"/>
          <w:b w:val="1"/>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Principais Produtos / Serviços</w:t>
      </w:r>
    </w:p>
    <w:p w:rsidR="00000000" w:rsidDel="00000000" w:rsidP="00000000" w:rsidRDefault="00000000" w:rsidRPr="00000000" w14:paraId="00000055">
      <w:pPr>
        <w:keepNext w:val="0"/>
        <w:keepLines w:val="0"/>
        <w:widowControl w:val="1"/>
        <w:numPr>
          <w:ilvl w:val="2"/>
          <w:numId w:val="9"/>
        </w:numPr>
        <w:pBdr>
          <w:top w:space="0" w:sz="0" w:val="nil"/>
          <w:left w:space="0" w:sz="0" w:val="nil"/>
          <w:bottom w:space="0" w:sz="0" w:val="nil"/>
          <w:right w:space="0" w:sz="0" w:val="nil"/>
          <w:between w:space="0" w:sz="0" w:val="nil"/>
        </w:pBdr>
        <w:shd w:fill="auto" w:val="clear"/>
        <w:spacing w:after="0" w:before="119" w:line="360" w:lineRule="auto"/>
        <w:ind w:left="1418" w:right="0" w:hanging="72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 que é o principal? Nosso preventivo ou nosso contencioso?</w:t>
      </w: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Nestes oito meses de existência possuímos aproximadamente 50% de receita preventiva e 50% de receita oriunda do contencioso. Coincidentemente, estas receitas também são oriundas de 50% de pessoas jurídicas e 50% de pessoas físicas.</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 tentativa de prospecção do preventivo não tivemos êxito na venda do produto preventivo sem que o Cliente já precisasse de nossa atuação contenciosa em pelo menos um processo.</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Cenário: Nossos clientes, de fato, só nos contratarão se eles possuírem alguma demanda contenciosa. Portanto, eis o nosso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first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core business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atuação contenciosa. Noutro giro, tem-se que muitos Clientes que possuem uma experiência contenciosa ruim querem se precaver para não repetir estas mesmas situações. Eis o momento de oferecermos nosso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second core business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atuação preventiva.</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1"/>
        <w:numPr>
          <w:ilvl w:val="2"/>
          <w:numId w:val="9"/>
        </w:numPr>
        <w:pBdr>
          <w:top w:space="0" w:sz="0" w:val="nil"/>
          <w:left w:space="0" w:sz="0" w:val="nil"/>
          <w:bottom w:space="0" w:sz="0" w:val="nil"/>
          <w:right w:space="0" w:sz="0" w:val="nil"/>
          <w:between w:space="0" w:sz="0" w:val="nil"/>
        </w:pBdr>
        <w:shd w:fill="auto" w:val="clear"/>
        <w:spacing w:after="0" w:before="119" w:line="360" w:lineRule="auto"/>
        <w:ind w:left="1418" w:right="0" w:hanging="72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Contencioso para pessoas físicas</w:t>
      </w: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Os Clientes pessoas físicas, na maioria dos casos, não possuem interesse preventivo. Para estes casos existe a consultoria (veja a seguir). A necessidade deste Cliente esta ligada a um problema pré-existente que exigira uma atuação judicial ou extrajudicial. </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Valor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Tabela de honorários da OAB adaptada ao êxito. Se possível, deveremos escalonar nossos honorários de acordo com a solução do problema, por exemplo: se resolvermos extrajudicialmente o problema cobraremos R$2.000,00. Caso não resolva extrajudicialmente, necessitando uma ação judicial, cobraremos R$4.000,00.</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Taxa de manutenção de processo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Varia de R$39,90 a R$99,00 de acordo com a complexidade da causa e do poder econômico do cliente.</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widowControl w:val="1"/>
        <w:numPr>
          <w:ilvl w:val="2"/>
          <w:numId w:val="9"/>
        </w:numPr>
        <w:pBdr>
          <w:top w:space="0" w:sz="0" w:val="nil"/>
          <w:left w:space="0" w:sz="0" w:val="nil"/>
          <w:bottom w:space="0" w:sz="0" w:val="nil"/>
          <w:right w:space="0" w:sz="0" w:val="nil"/>
          <w:between w:space="0" w:sz="0" w:val="nil"/>
        </w:pBdr>
        <w:shd w:fill="auto" w:val="clear"/>
        <w:spacing w:after="0" w:before="119" w:line="360" w:lineRule="auto"/>
        <w:ind w:left="1418" w:right="0" w:hanging="72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Contencioso para pessoas jurídicas</w:t>
      </w: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Os Clientes Pessoas Jurídicas, assim como as Pessoas Físicas, nos procuram após ter ocorrido algum tipo de problema. Desta forma, devemos vender a atuação contenciosa de forma parecida à da pessoa física com um diferencial: nos receberemos parte pelo êxito e parte por honorários contratuais iniciais. Com isso receberemos uma entrada de receita inicial dos clientes para compor a renda dos Advogados atuantes e diminuiremos parcialmente o nosso risco ao final do processo.</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Valor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Tabela de honorários da OAB dividido em: honorários iniciais e honorários pelo êxito. Se possível, deveremos escalonar nossos honorários de acordo com a solução do problema, por exemplo: se resolvermos extrajudicialmente o problema cobraremos R$2.000,00. Caso não resolva extrajudicialmente, necessitando uma ação judicial, cobraremos R$4.000,00.</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Taxa de manutenção de processo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R$99,00 podendo ser flexibilizado de acordo com a complexidade da causa e do poder econômico do cliente.</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1"/>
        <w:numPr>
          <w:ilvl w:val="2"/>
          <w:numId w:val="9"/>
        </w:numPr>
        <w:pBdr>
          <w:top w:space="0" w:sz="0" w:val="nil"/>
          <w:left w:space="0" w:sz="0" w:val="nil"/>
          <w:bottom w:space="0" w:sz="0" w:val="nil"/>
          <w:right w:space="0" w:sz="0" w:val="nil"/>
          <w:between w:space="0" w:sz="0" w:val="nil"/>
        </w:pBdr>
        <w:shd w:fill="auto" w:val="clear"/>
        <w:spacing w:after="0" w:before="119" w:line="360" w:lineRule="auto"/>
        <w:ind w:left="1418" w:right="0" w:hanging="72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Preventivo</w:t>
      </w: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Como dito no item 3, os Clientes Pessoas Jurídicas nos procuram após ter algum tipo de problema. Neste momento, deveremos fazer uma análise sobre a regularidade e segurança das relações jurídicas do Cliente para saber se ele corre o risco de ter outras ações. Com isso, devemos oferecer nosso produto preventivo, que consiste em uma reestruturação jurídica da Empresa do Cliente para evitar problemas futuros.</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Valor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R$199,90 o valor da hora trabalhada. Um contrato simples é necessário 2 horas para ser feito. Já um mais elaborado por ser utilizado 8, 16, 24 horas ou até mais. Recomenda-se fechar um valor que observe o tempo despendido para fazer o Preventivo e o valor razoável para elaboração do documento de forma a não desencorajar o cliente.</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1"/>
        <w:numPr>
          <w:ilvl w:val="2"/>
          <w:numId w:val="9"/>
        </w:numPr>
        <w:pBdr>
          <w:top w:space="0" w:sz="0" w:val="nil"/>
          <w:left w:space="0" w:sz="0" w:val="nil"/>
          <w:bottom w:space="0" w:sz="0" w:val="nil"/>
          <w:right w:space="0" w:sz="0" w:val="nil"/>
          <w:between w:space="0" w:sz="0" w:val="nil"/>
        </w:pBdr>
        <w:shd w:fill="auto" w:val="clear"/>
        <w:spacing w:after="0" w:before="119" w:line="360" w:lineRule="auto"/>
        <w:ind w:left="1418" w:right="0" w:hanging="72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Consultoria</w:t>
      </w: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É mais raro, mas existem Clientes que gostariam de tirar uma dúvida ou obter o aconselhamento jurídico. </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Valor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R$199,90 a hora.</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widowControl w:val="1"/>
        <w:numPr>
          <w:ilvl w:val="2"/>
          <w:numId w:val="9"/>
        </w:numPr>
        <w:pBdr>
          <w:top w:space="0" w:sz="0" w:val="nil"/>
          <w:left w:space="0" w:sz="0" w:val="nil"/>
          <w:bottom w:space="0" w:sz="0" w:val="nil"/>
          <w:right w:space="0" w:sz="0" w:val="nil"/>
          <w:between w:space="0" w:sz="0" w:val="nil"/>
        </w:pBdr>
        <w:shd w:fill="auto" w:val="clear"/>
        <w:spacing w:after="0" w:before="119" w:line="360" w:lineRule="auto"/>
        <w:ind w:left="1418" w:right="0" w:hanging="72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Correspondência jurídica</w:t>
      </w: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Não possuímos clientes neste segmento, mas verificamos uma ótima área a ser explorada diante da proximidade com o TJDFT e os tribunais superiores. Uma boa saída é investir em um site na internet (ex: </w:t>
      </w:r>
      <w:hyperlink r:id="rId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http://www.juscorrespondetedf.com.br</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com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google ad words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 captação. </w:t>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1"/>
        <w:numPr>
          <w:ilvl w:val="2"/>
          <w:numId w:val="9"/>
        </w:numPr>
        <w:pBdr>
          <w:top w:space="0" w:sz="0" w:val="nil"/>
          <w:left w:space="0" w:sz="0" w:val="nil"/>
          <w:bottom w:space="0" w:sz="0" w:val="nil"/>
          <w:right w:space="0" w:sz="0" w:val="nil"/>
          <w:between w:space="0" w:sz="0" w:val="nil"/>
        </w:pBdr>
        <w:shd w:fill="auto" w:val="clear"/>
        <w:spacing w:after="0" w:before="119" w:line="360" w:lineRule="auto"/>
        <w:ind w:left="1418" w:right="0" w:hanging="72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Compra de bens enrolados na justiça</w:t>
      </w: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69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4d34og8" w:id="8"/>
      <w:bookmarkEnd w:id="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Acredito ser uma boa forma de investimento a longo prazo.</w:t>
      </w:r>
    </w:p>
    <w:p w:rsidR="00000000" w:rsidDel="00000000" w:rsidP="00000000" w:rsidRDefault="00000000" w:rsidRPr="00000000" w14:paraId="00000071">
      <w:pPr>
        <w:keepNext w:val="1"/>
        <w:keepLines w:val="0"/>
        <w:widowControl w:val="1"/>
        <w:numPr>
          <w:ilvl w:val="1"/>
          <w:numId w:val="9"/>
        </w:numPr>
        <w:pBdr>
          <w:top w:space="0" w:sz="0" w:val="nil"/>
          <w:left w:space="0" w:sz="0" w:val="nil"/>
          <w:bottom w:color="c0c0c0" w:space="1" w:sz="12" w:val="dotted"/>
          <w:right w:space="0" w:sz="0" w:val="nil"/>
          <w:between w:space="0" w:sz="0" w:val="nil"/>
        </w:pBdr>
        <w:shd w:fill="auto" w:val="clear"/>
        <w:spacing w:after="240" w:before="480" w:line="360" w:lineRule="auto"/>
        <w:ind w:left="1440" w:right="0" w:hanging="720"/>
        <w:jc w:val="both"/>
        <w:rPr>
          <w:rFonts w:ascii="Times New Roman" w:cs="Times New Roman" w:eastAsia="Times New Roman" w:hAnsi="Times New Roman"/>
          <w:b w:val="1"/>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Localização</w:t>
      </w:r>
    </w:p>
    <w:p w:rsidR="00000000" w:rsidDel="00000000" w:rsidP="00000000" w:rsidRDefault="00000000" w:rsidRPr="00000000" w14:paraId="0000007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b w:val="0"/>
          <w:i w:val="0"/>
          <w:smallCaps w:val="0"/>
          <w:strike w:val="0"/>
          <w:color w:val="000000"/>
          <w:u w:val="none"/>
          <w:shd w:fill="auto" w:val="clear"/>
        </w:rPr>
      </w:pPr>
      <w:bookmarkStart w:colFirst="0" w:colLast="0" w:name="_2s8eyo1" w:id="9"/>
      <w:bookmarkEnd w:id="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 Platinum Office, SIG, o escritório de advocacia mais próximo do TJDFT.</w:t>
      </w:r>
    </w:p>
    <w:p w:rsidR="00000000" w:rsidDel="00000000" w:rsidP="00000000" w:rsidRDefault="00000000" w:rsidRPr="00000000" w14:paraId="00000073">
      <w:pPr>
        <w:keepNext w:val="1"/>
        <w:keepLines w:val="0"/>
        <w:widowControl w:val="1"/>
        <w:numPr>
          <w:ilvl w:val="1"/>
          <w:numId w:val="9"/>
        </w:numPr>
        <w:pBdr>
          <w:top w:space="0" w:sz="0" w:val="nil"/>
          <w:left w:space="0" w:sz="0" w:val="nil"/>
          <w:bottom w:color="c0c0c0" w:space="1" w:sz="12" w:val="dotted"/>
          <w:right w:space="0" w:sz="0" w:val="nil"/>
          <w:between w:space="0" w:sz="0" w:val="nil"/>
        </w:pBdr>
        <w:shd w:fill="auto" w:val="clear"/>
        <w:spacing w:after="240" w:before="480" w:line="360" w:lineRule="auto"/>
        <w:ind w:left="1440" w:right="0" w:hanging="720"/>
        <w:jc w:val="both"/>
        <w:rPr>
          <w:rFonts w:ascii="Times New Roman" w:cs="Times New Roman" w:eastAsia="Times New Roman" w:hAnsi="Times New Roman"/>
          <w:b w:val="1"/>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Dados do Empreendimento</w:t>
      </w:r>
    </w:p>
    <w:p w:rsidR="00000000" w:rsidDel="00000000" w:rsidP="00000000" w:rsidRDefault="00000000" w:rsidRPr="00000000" w14:paraId="0000007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Setor de atividade: Prestador de serviços jurídicos.</w:t>
      </w:r>
    </w:p>
    <w:p w:rsidR="00000000" w:rsidDel="00000000" w:rsidP="00000000" w:rsidRDefault="00000000" w:rsidRPr="00000000" w14:paraId="0000007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Forma Jurídica: A inscrever junto a OAB.</w:t>
      </w:r>
    </w:p>
    <w:p w:rsidR="00000000" w:rsidDel="00000000" w:rsidP="00000000" w:rsidRDefault="00000000" w:rsidRPr="00000000" w14:paraId="0000007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Imposto: Simples Nacional.</w:t>
      </w:r>
    </w:p>
    <w:p w:rsidR="00000000" w:rsidDel="00000000" w:rsidP="00000000" w:rsidRDefault="00000000" w:rsidRPr="00000000" w14:paraId="0000007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Razão Social: Euro, Araújo, Soares &amp; Lima, Firma de Advogados.</w:t>
      </w:r>
    </w:p>
    <w:p w:rsidR="00000000" w:rsidDel="00000000" w:rsidP="00000000" w:rsidRDefault="00000000" w:rsidRPr="00000000" w14:paraId="0000007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CNPJ: A definir.</w:t>
      </w:r>
    </w:p>
    <w:p w:rsidR="00000000" w:rsidDel="00000000" w:rsidP="00000000" w:rsidRDefault="00000000" w:rsidRPr="00000000" w14:paraId="0000007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Fonte de Recursos: Próprio.</w:t>
      </w:r>
    </w:p>
    <w:p w:rsidR="00000000" w:rsidDel="00000000" w:rsidP="00000000" w:rsidRDefault="00000000" w:rsidRPr="00000000" w14:paraId="0000007A">
      <w:pPr>
        <w:spacing w:after="200" w:before="0" w:line="360" w:lineRule="auto"/>
        <w:rPr>
          <w:rFonts w:ascii="Times New Roman" w:cs="Times New Roman" w:eastAsia="Times New Roman" w:hAnsi="Times New Roman"/>
          <w:vertAlign w:val="baseline"/>
        </w:rPr>
      </w:pPr>
      <w:bookmarkStart w:colFirst="0" w:colLast="0" w:name="_17dp8vu" w:id="10"/>
      <w:bookmarkEnd w:id="10"/>
      <w:r w:rsidDel="00000000" w:rsidR="00000000" w:rsidRPr="00000000">
        <w:rPr>
          <w:rtl w:val="0"/>
        </w:rPr>
      </w:r>
    </w:p>
    <w:p w:rsidR="00000000" w:rsidDel="00000000" w:rsidP="00000000" w:rsidRDefault="00000000" w:rsidRPr="00000000" w14:paraId="0000007B">
      <w:pPr>
        <w:keepNext w:val="1"/>
        <w:keepLines w:val="0"/>
        <w:widowControl w:val="1"/>
        <w:numPr>
          <w:ilvl w:val="0"/>
          <w:numId w:val="9"/>
        </w:numPr>
        <w:pBdr>
          <w:top w:space="0" w:sz="0" w:val="nil"/>
          <w:left w:space="0" w:sz="0" w:val="nil"/>
          <w:bottom w:space="0" w:sz="0" w:val="nil"/>
          <w:right w:space="0" w:sz="0" w:val="nil"/>
          <w:between w:space="0" w:sz="0" w:val="nil"/>
        </w:pBdr>
        <w:shd w:fill="ddd9c3" w:val="clear"/>
        <w:spacing w:after="240" w:before="480" w:line="240" w:lineRule="auto"/>
        <w:ind w:left="460" w:right="0" w:hanging="460"/>
        <w:jc w:val="both"/>
        <w:rPr>
          <w:rFonts w:ascii="Times New Roman" w:cs="Times New Roman" w:eastAsia="Times New Roman" w:hAnsi="Times New Roman"/>
          <w:b w:val="1"/>
          <w:i w:val="0"/>
          <w:smallCaps w:val="0"/>
          <w:strike w:val="0"/>
          <w:color w:val="000000"/>
          <w:sz w:val="32"/>
          <w:szCs w:val="32"/>
          <w:u w:val="none"/>
          <w:shd w:fill="auto" w:val="clear"/>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Análise de Mercado</w:t>
      </w:r>
    </w:p>
    <w:p w:rsidR="00000000" w:rsidDel="00000000" w:rsidP="00000000" w:rsidRDefault="00000000" w:rsidRPr="00000000" w14:paraId="0000007C">
      <w:pPr>
        <w:keepNext w:val="1"/>
        <w:keepLines w:val="0"/>
        <w:widowControl w:val="1"/>
        <w:numPr>
          <w:ilvl w:val="1"/>
          <w:numId w:val="9"/>
        </w:numPr>
        <w:pBdr>
          <w:top w:space="0" w:sz="0" w:val="nil"/>
          <w:left w:space="0" w:sz="0" w:val="nil"/>
          <w:bottom w:color="c0c0c0" w:space="1" w:sz="12" w:val="dotted"/>
          <w:right w:space="0" w:sz="0" w:val="nil"/>
          <w:between w:space="0" w:sz="0" w:val="nil"/>
        </w:pBdr>
        <w:shd w:fill="auto" w:val="clear"/>
        <w:spacing w:after="240" w:before="480" w:line="360" w:lineRule="auto"/>
        <w:ind w:left="1440" w:right="0" w:hanging="720"/>
        <w:jc w:val="both"/>
        <w:rPr>
          <w:rFonts w:ascii="Times New Roman" w:cs="Times New Roman" w:eastAsia="Times New Roman" w:hAnsi="Times New Roman"/>
          <w:b w:val="1"/>
          <w:i w:val="0"/>
          <w:smallCaps w:val="0"/>
          <w:strike w:val="0"/>
          <w:color w:val="000000"/>
          <w:sz w:val="28"/>
          <w:szCs w:val="28"/>
          <w:u w:val="none"/>
          <w:shd w:fill="auto" w:val="clear"/>
        </w:rPr>
      </w:pPr>
      <w:bookmarkStart w:colFirst="0" w:colLast="0" w:name="_3rdcrjn" w:id="11"/>
      <w:bookmarkEnd w:id="11"/>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Análise geral de mercado</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Nosso Escritório possui hoje, no Distrito Federal, como concorrentes diretos, cerca de 35 mil Advogados com inscrição ativa oriunda do DF, 2 mil estagiários, e 3,75 mil Advogados com OAB Suplementar, o que totaliza aproximadamente 40 mil profissionais concorrentes (fonte OAB/DF).</w:t>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Conforme o IBGE a população de 25 a 55 anos (faixa etária de nossos clientes) é de aproximadamente 1,2 milhões de pessoas. Isso traz a perspectiva de 30 pessoas por advogado no Distrito Federal.</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Neste sentido, tendo em vista que nosso escritório hoje conta com 10 advogados, o mínimo de Clientes que deveríamos ter é de 300 Clientes. Considerando somente os atuantes na Parceria dos Sócios Euro e Juliana, possuímos hoje 06 Advogados (Euro, Juliana, Elier, Poliana, Maíra e Fernando), e portanto, deveremos, no mínimo 180 clientes.</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Conforme consulta em nosso sistema Novajus possuímos somente 100 clientes cadastrados, devendo ser considerado que muitos ali não são mais nossos clientes ativos. Ou seja: estamos deixando perder (no mínimo) 80 clientes para os concorrentes.</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 outro sentido:</w:t>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14141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maior banca de Advogados do Brasil, J. Bueno Mandaliti,  possui </w:t>
      </w:r>
      <w:r w:rsidDel="00000000" w:rsidR="00000000" w:rsidRPr="00000000">
        <w:rPr>
          <w:rFonts w:ascii="Times New Roman" w:cs="Times New Roman" w:eastAsia="Times New Roman" w:hAnsi="Times New Roman"/>
          <w:b w:val="0"/>
          <w:i w:val="0"/>
          <w:smallCaps w:val="0"/>
          <w:strike w:val="0"/>
          <w:color w:val="141414"/>
          <w:sz w:val="24"/>
          <w:szCs w:val="24"/>
          <w:u w:val="none"/>
          <w:shd w:fill="auto" w:val="clear"/>
          <w:vertAlign w:val="baseline"/>
          <w:rtl w:val="0"/>
        </w:rPr>
        <w:t xml:space="preserve">537 advogados, 230.000 processos sob seus cuidados, 130.000 e-mails trocados por dia e, para este ano, o faturamento deve girar em torno de R$ 110 milhões.</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14141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41414"/>
          <w:sz w:val="24"/>
          <w:szCs w:val="24"/>
          <w:u w:val="none"/>
          <w:shd w:fill="auto" w:val="clear"/>
          <w:vertAlign w:val="baseline"/>
          <w:rtl w:val="0"/>
        </w:rPr>
        <w:t xml:space="preserve">Com base nestes dados, tem-se que cada advogado é responsável por 428 processos e possui um faturamento mensal de R$17 mil reais para cuidar destes processos, o que dá um faturamento mensal de R$39,71 por processo.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Conclui-se, portanto que:</w:t>
      </w:r>
    </w:p>
    <w:p w:rsidR="00000000" w:rsidDel="00000000" w:rsidP="00000000" w:rsidRDefault="00000000" w:rsidRPr="00000000" w14:paraId="00000085">
      <w:pPr>
        <w:keepNext w:val="0"/>
        <w:keepLines w:val="0"/>
        <w:widowControl w:val="1"/>
        <w:numPr>
          <w:ilvl w:val="2"/>
          <w:numId w:val="9"/>
        </w:numPr>
        <w:pBdr>
          <w:top w:space="0" w:sz="0" w:val="nil"/>
          <w:left w:space="0" w:sz="0" w:val="nil"/>
          <w:bottom w:space="0" w:sz="0" w:val="nil"/>
          <w:right w:space="0" w:sz="0" w:val="nil"/>
          <w:between w:space="0" w:sz="0" w:val="nil"/>
        </w:pBdr>
        <w:shd w:fill="auto" w:val="clear"/>
        <w:spacing w:after="0" w:before="0" w:line="360" w:lineRule="auto"/>
        <w:ind w:left="2160" w:right="0" w:hanging="72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Nosso Escritório tem um preço justo ao mercado;</w:t>
      </w:r>
    </w:p>
    <w:p w:rsidR="00000000" w:rsidDel="00000000" w:rsidP="00000000" w:rsidRDefault="00000000" w:rsidRPr="00000000" w14:paraId="00000086">
      <w:pPr>
        <w:keepNext w:val="0"/>
        <w:keepLines w:val="0"/>
        <w:widowControl w:val="1"/>
        <w:numPr>
          <w:ilvl w:val="2"/>
          <w:numId w:val="9"/>
        </w:numPr>
        <w:pBdr>
          <w:top w:space="0" w:sz="0" w:val="nil"/>
          <w:left w:space="0" w:sz="0" w:val="nil"/>
          <w:bottom w:space="0" w:sz="0" w:val="nil"/>
          <w:right w:space="0" w:sz="0" w:val="nil"/>
          <w:between w:space="0" w:sz="0" w:val="nil"/>
        </w:pBdr>
        <w:shd w:fill="auto" w:val="clear"/>
        <w:spacing w:after="0" w:before="0" w:line="360" w:lineRule="auto"/>
        <w:ind w:left="2160" w:right="0" w:hanging="72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Nos remuneramos melhor que o mercado considerando que o valor mínimo cobrado a titulo de TMP (R$39,90) e os valores cobrados ao êxito.</w:t>
      </w:r>
    </w:p>
    <w:p w:rsidR="00000000" w:rsidDel="00000000" w:rsidP="00000000" w:rsidRDefault="00000000" w:rsidRPr="00000000" w14:paraId="00000087">
      <w:pPr>
        <w:keepNext w:val="0"/>
        <w:keepLines w:val="0"/>
        <w:widowControl w:val="1"/>
        <w:numPr>
          <w:ilvl w:val="2"/>
          <w:numId w:val="9"/>
        </w:numPr>
        <w:pBdr>
          <w:top w:space="0" w:sz="0" w:val="nil"/>
          <w:left w:space="0" w:sz="0" w:val="nil"/>
          <w:bottom w:space="0" w:sz="0" w:val="nil"/>
          <w:right w:space="0" w:sz="0" w:val="nil"/>
          <w:between w:space="0" w:sz="0" w:val="nil"/>
        </w:pBdr>
        <w:shd w:fill="auto" w:val="clear"/>
        <w:spacing w:after="0" w:before="0" w:line="360" w:lineRule="auto"/>
        <w:ind w:left="2160" w:right="0" w:hanging="72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Nossa fonte de receita vem exclusivamente dos clientes, portanto se queremos aumentar o número da receita devemos aumentar o número de clientes.</w:t>
      </w:r>
    </w:p>
    <w:p w:rsidR="00000000" w:rsidDel="00000000" w:rsidP="00000000" w:rsidRDefault="00000000" w:rsidRPr="00000000" w14:paraId="00000088">
      <w:pPr>
        <w:keepNext w:val="0"/>
        <w:keepLines w:val="0"/>
        <w:widowControl w:val="1"/>
        <w:numPr>
          <w:ilvl w:val="2"/>
          <w:numId w:val="9"/>
        </w:numPr>
        <w:pBdr>
          <w:top w:space="0" w:sz="0" w:val="nil"/>
          <w:left w:space="0" w:sz="0" w:val="nil"/>
          <w:bottom w:space="0" w:sz="0" w:val="nil"/>
          <w:right w:space="0" w:sz="0" w:val="nil"/>
          <w:between w:space="0" w:sz="0" w:val="nil"/>
        </w:pBdr>
        <w:shd w:fill="auto" w:val="clear"/>
        <w:spacing w:after="0" w:before="0" w:line="360" w:lineRule="auto"/>
        <w:ind w:left="2160" w:right="0" w:hanging="720"/>
        <w:jc w:val="both"/>
        <w:rPr>
          <w:rFonts w:ascii="Times New Roman" w:cs="Times New Roman" w:eastAsia="Times New Roman" w:hAnsi="Times New Roman"/>
          <w:b w:val="0"/>
          <w:i w:val="0"/>
          <w:smallCaps w:val="0"/>
          <w:strike w:val="0"/>
          <w:color w:val="000000"/>
          <w:sz w:val="24"/>
          <w:szCs w:val="24"/>
          <w:u w:val="none"/>
          <w:shd w:fill="auto" w:val="clear"/>
        </w:rPr>
      </w:pPr>
      <w:bookmarkStart w:colFirst="0" w:colLast="0" w:name="_26in1rg" w:id="12"/>
      <w:bookmarkEnd w:id="1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Possuímos estrutura jurídica para cuidar de até 2.568 processos (considerando de forma lógica a contratação maior de apoio em secretariado).</w:t>
      </w:r>
    </w:p>
    <w:p w:rsidR="00000000" w:rsidDel="00000000" w:rsidP="00000000" w:rsidRDefault="00000000" w:rsidRPr="00000000" w14:paraId="00000089">
      <w:pPr>
        <w:keepNext w:val="1"/>
        <w:keepLines w:val="0"/>
        <w:widowControl w:val="1"/>
        <w:numPr>
          <w:ilvl w:val="1"/>
          <w:numId w:val="9"/>
        </w:numPr>
        <w:pBdr>
          <w:top w:space="0" w:sz="0" w:val="nil"/>
          <w:left w:space="0" w:sz="0" w:val="nil"/>
          <w:bottom w:color="c0c0c0" w:space="1" w:sz="12" w:val="dotted"/>
          <w:right w:space="0" w:sz="0" w:val="nil"/>
          <w:between w:space="0" w:sz="0" w:val="nil"/>
        </w:pBdr>
        <w:shd w:fill="auto" w:val="clear"/>
        <w:spacing w:after="240" w:before="480" w:line="360" w:lineRule="auto"/>
        <w:ind w:left="1440" w:right="0" w:hanging="720"/>
        <w:jc w:val="both"/>
        <w:rPr>
          <w:rFonts w:ascii="Times New Roman" w:cs="Times New Roman" w:eastAsia="Times New Roman" w:hAnsi="Times New Roman"/>
          <w:b w:val="1"/>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Paradigmas Brasilienses</w:t>
      </w:r>
    </w:p>
    <w:p w:rsidR="00000000" w:rsidDel="00000000" w:rsidP="00000000" w:rsidRDefault="00000000" w:rsidRPr="00000000" w14:paraId="0000008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Pr>
        <w:drawing>
          <wp:inline distB="0" distT="0" distL="114300" distR="114300">
            <wp:extent cx="6023610" cy="3621405"/>
            <wp:effectExtent b="0" l="0" r="0" t="0"/>
            <wp:docPr id="4"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6023610" cy="3621405"/>
                    </a:xfrm>
                    <a:prstGeom prst="rect"/>
                    <a:ln/>
                  </pic:spPr>
                </pic:pic>
              </a:graphicData>
            </a:graphic>
          </wp:inline>
        </w:drawing>
      </w:r>
      <w:r w:rsidDel="00000000" w:rsidR="00000000" w:rsidRPr="00000000">
        <w:rPr>
          <w:rFonts w:ascii="Times New Roman" w:cs="Times New Roman" w:eastAsia="Times New Roman" w:hAnsi="Times New Roman"/>
          <w:vertAlign w:val="baseline"/>
        </w:rPr>
        <w:drawing>
          <wp:inline distB="0" distT="0" distL="114300" distR="114300">
            <wp:extent cx="6023610" cy="3621405"/>
            <wp:effectExtent b="0" l="0" r="0" t="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6023610" cy="3621405"/>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8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Pr>
        <w:drawing>
          <wp:inline distB="0" distT="0" distL="114300" distR="114300">
            <wp:extent cx="6023610" cy="3621405"/>
            <wp:effectExtent b="0" l="0" r="0" t="0"/>
            <wp:docPr id="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6023610" cy="3621405"/>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8E">
      <w:pPr>
        <w:rPr>
          <w:rFonts w:ascii="Times New Roman" w:cs="Times New Roman" w:eastAsia="Times New Roman" w:hAnsi="Times New Roman"/>
          <w:vertAlign w:val="baseline"/>
        </w:rPr>
      </w:pPr>
      <w:r w:rsidDel="00000000" w:rsidR="00000000" w:rsidRPr="00000000">
        <w:rPr>
          <w:rtl w:val="0"/>
        </w:rPr>
      </w:r>
    </w:p>
    <w:tbl>
      <w:tblPr>
        <w:tblStyle w:val="Table1"/>
        <w:tblW w:w="8855.0" w:type="dxa"/>
        <w:jc w:val="center"/>
        <w:tblLayout w:type="fixed"/>
        <w:tblLook w:val="0000"/>
      </w:tblPr>
      <w:tblGrid>
        <w:gridCol w:w="2438"/>
        <w:gridCol w:w="3038"/>
        <w:gridCol w:w="1852"/>
        <w:gridCol w:w="1527"/>
        <w:tblGridChange w:id="0">
          <w:tblGrid>
            <w:gridCol w:w="2438"/>
            <w:gridCol w:w="3038"/>
            <w:gridCol w:w="1852"/>
            <w:gridCol w:w="1527"/>
          </w:tblGrid>
        </w:tblGridChange>
      </w:tblGrid>
      <w:tr>
        <w:trPr>
          <w:trHeight w:val="180" w:hRule="atLeast"/>
        </w:trPr>
        <w:tc>
          <w:tcPr>
            <w:tcBorders>
              <w:top w:color="00000a" w:space="0" w:sz="4" w:val="single"/>
              <w:left w:color="000000" w:space="0" w:sz="4" w:val="single"/>
              <w:bottom w:color="000000" w:space="0" w:sz="0" w:val="nil"/>
              <w:right w:color="00000a" w:space="0" w:sz="4" w:val="single"/>
            </w:tcBorders>
            <w:shd w:fill="a47f48" w:val="clear"/>
            <w:tcMar>
              <w:top w:w="0.0" w:type="dxa"/>
              <w:left w:w="0.0" w:type="dxa"/>
              <w:bottom w:w="0.0" w:type="dxa"/>
              <w:right w:w="68.0" w:type="dxa"/>
            </w:tcMar>
          </w:tcPr>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16"/>
                <w:szCs w:val="16"/>
                <w:u w:val="none"/>
                <w:shd w:fill="auto" w:val="clear"/>
                <w:vertAlign w:val="baseline"/>
                <w:rtl w:val="0"/>
              </w:rPr>
              <w:t xml:space="preserve">Paradigma</w:t>
            </w:r>
            <w:r w:rsidDel="00000000" w:rsidR="00000000" w:rsidRPr="00000000">
              <w:rPr>
                <w:rtl w:val="0"/>
              </w:rPr>
            </w:r>
          </w:p>
        </w:tc>
        <w:tc>
          <w:tcPr>
            <w:tcBorders>
              <w:top w:color="00000a" w:space="0" w:sz="4" w:val="single"/>
              <w:left w:color="000000" w:space="0" w:sz="0" w:val="nil"/>
              <w:bottom w:color="000000" w:space="0" w:sz="0" w:val="nil"/>
              <w:right w:color="00000a" w:space="0" w:sz="4" w:val="single"/>
            </w:tcBorders>
            <w:shd w:fill="a47f48" w:val="clear"/>
            <w:tcMar>
              <w:top w:w="0.0" w:type="dxa"/>
              <w:left w:w="0.0" w:type="dxa"/>
              <w:bottom w:w="0.0" w:type="dxa"/>
              <w:right w:w="68.0" w:type="dxa"/>
            </w:tcMar>
          </w:tcPr>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16"/>
                <w:szCs w:val="16"/>
                <w:u w:val="none"/>
                <w:shd w:fill="auto" w:val="clear"/>
                <w:vertAlign w:val="baseline"/>
                <w:rtl w:val="0"/>
              </w:rPr>
              <w:t xml:space="preserve">Produto</w:t>
            </w:r>
            <w:r w:rsidDel="00000000" w:rsidR="00000000" w:rsidRPr="00000000">
              <w:rPr>
                <w:rtl w:val="0"/>
              </w:rPr>
            </w:r>
          </w:p>
        </w:tc>
        <w:tc>
          <w:tcPr>
            <w:tcBorders>
              <w:top w:color="00000a" w:space="0" w:sz="4" w:val="single"/>
              <w:left w:color="000000" w:space="0" w:sz="0" w:val="nil"/>
              <w:bottom w:color="000000" w:space="0" w:sz="0" w:val="nil"/>
              <w:right w:color="00000a" w:space="0" w:sz="4" w:val="single"/>
            </w:tcBorders>
            <w:shd w:fill="a47f48" w:val="clear"/>
            <w:tcMar>
              <w:top w:w="0.0" w:type="dxa"/>
              <w:left w:w="0.0" w:type="dxa"/>
              <w:bottom w:w="0.0" w:type="dxa"/>
              <w:right w:w="68.0" w:type="dxa"/>
            </w:tcMar>
          </w:tcPr>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16"/>
                <w:szCs w:val="16"/>
                <w:u w:val="none"/>
                <w:shd w:fill="auto" w:val="clear"/>
                <w:vertAlign w:val="baseline"/>
                <w:rtl w:val="0"/>
              </w:rPr>
              <w:t xml:space="preserve">Pontos Fortes</w:t>
            </w:r>
            <w:r w:rsidDel="00000000" w:rsidR="00000000" w:rsidRPr="00000000">
              <w:rPr>
                <w:rtl w:val="0"/>
              </w:rPr>
            </w:r>
          </w:p>
        </w:tc>
        <w:tc>
          <w:tcPr>
            <w:tcBorders>
              <w:top w:color="00000a" w:space="0" w:sz="4" w:val="single"/>
              <w:left w:color="000000" w:space="0" w:sz="0" w:val="nil"/>
              <w:bottom w:color="000000" w:space="0" w:sz="0" w:val="nil"/>
              <w:right w:color="00000a" w:space="0" w:sz="4" w:val="single"/>
            </w:tcBorders>
            <w:shd w:fill="a47f48" w:val="clear"/>
            <w:tcMar>
              <w:top w:w="0.0" w:type="dxa"/>
              <w:left w:w="0.0" w:type="dxa"/>
              <w:bottom w:w="0.0" w:type="dxa"/>
              <w:right w:w="68.0" w:type="dxa"/>
            </w:tcMar>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16"/>
                <w:szCs w:val="16"/>
                <w:u w:val="none"/>
                <w:shd w:fill="auto" w:val="clear"/>
                <w:vertAlign w:val="baseline"/>
                <w:rtl w:val="0"/>
              </w:rPr>
              <w:t xml:space="preserve">Pontos Fraco</w:t>
            </w:r>
            <w:r w:rsidDel="00000000" w:rsidR="00000000" w:rsidRPr="00000000">
              <w:rPr>
                <w:rtl w:val="0"/>
              </w:rPr>
            </w:r>
          </w:p>
        </w:tc>
      </w:tr>
      <w:tr>
        <w:trPr>
          <w:trHeight w:val="440" w:hRule="atLeast"/>
        </w:trPr>
        <w:tc>
          <w:tcPr>
            <w:tcBorders>
              <w:top w:color="00000a" w:space="0" w:sz="4" w:val="single"/>
              <w:left w:color="000000" w:space="0" w:sz="4" w:val="single"/>
              <w:bottom w:color="00000a" w:space="0" w:sz="4" w:val="single"/>
              <w:right w:color="00000a" w:space="0" w:sz="4" w:val="single"/>
            </w:tcBorders>
            <w:shd w:fill="ffffff" w:val="clear"/>
            <w:tcMar>
              <w:top w:w="0.0" w:type="dxa"/>
              <w:left w:w="0.0" w:type="dxa"/>
              <w:bottom w:w="0.0" w:type="dxa"/>
              <w:right w:w="68.0" w:type="dxa"/>
            </w:tcMar>
          </w:tcPr>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Raul Canal</w:t>
            </w:r>
          </w:p>
        </w:tc>
        <w:tc>
          <w:tcPr>
            <w:tcBorders>
              <w:top w:color="00000a" w:space="0" w:sz="4" w:val="single"/>
              <w:left w:color="000000" w:space="0" w:sz="0" w:val="nil"/>
              <w:bottom w:color="00000a" w:space="0" w:sz="4" w:val="single"/>
              <w:right w:color="00000a" w:space="0" w:sz="4" w:val="single"/>
            </w:tcBorders>
            <w:shd w:fill="ffffff" w:val="clear"/>
            <w:tcMar>
              <w:top w:w="0.0" w:type="dxa"/>
              <w:left w:w="0.0" w:type="dxa"/>
              <w:bottom w:w="0.0" w:type="dxa"/>
              <w:right w:w="68.0" w:type="dxa"/>
            </w:tcMar>
          </w:tcPr>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Direito Civil, Direito de Família, Direito Criminal, Direito Imobiliário, Direito Médico e Odontológico, Direito Administrativo, Direito Militar, Direito Ambiental, Direito Trabalhista, Direito Comercial e Societário, Direito Tributário, Direito Previdenciário, Direito do Consumidor, Direito Sucessório, Direito Eleitoral</w:t>
            </w:r>
          </w:p>
        </w:tc>
        <w:tc>
          <w:tcPr>
            <w:tcBorders>
              <w:top w:color="00000a" w:space="0" w:sz="4" w:val="single"/>
              <w:left w:color="000000" w:space="0" w:sz="0" w:val="nil"/>
              <w:bottom w:color="00000a" w:space="0" w:sz="4" w:val="single"/>
              <w:right w:color="00000a" w:space="0" w:sz="4" w:val="single"/>
            </w:tcBorders>
            <w:shd w:fill="ffffff" w:val="clear"/>
            <w:tcMar>
              <w:top w:w="0.0" w:type="dxa"/>
              <w:left w:w="0.0" w:type="dxa"/>
              <w:bottom w:w="0.0" w:type="dxa"/>
              <w:right w:w="68.0" w:type="dxa"/>
            </w:tcMar>
          </w:tcPr>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Possui uma estrutura enorme em Brasília, está a mais de 25 anos no mercado, tem relacionamento forte com a maçonaria, investe em captação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member get member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possui produtos para PJ e pessoas físicas.</w:t>
            </w:r>
          </w:p>
        </w:tc>
        <w:tc>
          <w:tcPr>
            <w:tcBorders>
              <w:top w:color="00000a" w:space="0" w:sz="4" w:val="single"/>
              <w:left w:color="000000" w:space="0" w:sz="0" w:val="nil"/>
              <w:bottom w:color="00000a" w:space="0" w:sz="4" w:val="single"/>
              <w:right w:color="00000a" w:space="0" w:sz="4" w:val="single"/>
            </w:tcBorders>
            <w:shd w:fill="ffffff" w:val="clear"/>
            <w:tcMar>
              <w:top w:w="0.0" w:type="dxa"/>
              <w:left w:w="0.0" w:type="dxa"/>
              <w:bottom w:w="0.0" w:type="dxa"/>
              <w:right w:w="68.0" w:type="dxa"/>
            </w:tcMar>
          </w:tcPr>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É generalista e deixa escapar qual é o foco do escritório. Não investe em publicidade.</w:t>
            </w:r>
          </w:p>
        </w:tc>
      </w:tr>
      <w:tr>
        <w:trPr>
          <w:trHeight w:val="860" w:hRule="atLeast"/>
        </w:trPr>
        <w:tc>
          <w:tcPr>
            <w:tcBorders>
              <w:top w:color="000000" w:space="0" w:sz="0" w:val="nil"/>
              <w:left w:color="000000" w:space="0" w:sz="4" w:val="single"/>
              <w:bottom w:color="00000a" w:space="0" w:sz="4" w:val="single"/>
              <w:right w:color="00000a" w:space="0" w:sz="4" w:val="single"/>
            </w:tcBorders>
            <w:shd w:fill="ffffff" w:val="clear"/>
            <w:tcMar>
              <w:top w:w="0.0" w:type="dxa"/>
              <w:left w:w="0.0" w:type="dxa"/>
              <w:bottom w:w="0.0" w:type="dxa"/>
              <w:right w:w="68.0" w:type="dxa"/>
            </w:tcMar>
          </w:tcPr>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MSB – Marielle</w:t>
            </w:r>
          </w:p>
        </w:tc>
        <w:tc>
          <w:tcPr>
            <w:tcBorders>
              <w:top w:color="000000" w:space="0" w:sz="0" w:val="nil"/>
              <w:left w:color="000000" w:space="0" w:sz="0" w:val="nil"/>
              <w:bottom w:color="00000a" w:space="0" w:sz="4" w:val="single"/>
              <w:right w:color="00000a" w:space="0" w:sz="4" w:val="single"/>
            </w:tcBorders>
            <w:shd w:fill="ffffff" w:val="clear"/>
            <w:tcMar>
              <w:top w:w="0.0" w:type="dxa"/>
              <w:left w:w="0.0" w:type="dxa"/>
              <w:bottom w:w="0.0" w:type="dxa"/>
              <w:right w:w="68.0" w:type="dxa"/>
            </w:tcMar>
          </w:tcPr>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escritório atua nas áreas de de Direito Administrativo, Desportivo, Empresarial, Família, Internacional, Tributário e na Advocacia em Tribunais Superiores.</w:t>
            </w:r>
          </w:p>
        </w:tc>
        <w:tc>
          <w:tcPr>
            <w:tcBorders>
              <w:top w:color="000000" w:space="0" w:sz="0" w:val="nil"/>
              <w:left w:color="000000" w:space="0" w:sz="0" w:val="nil"/>
              <w:bottom w:color="00000a" w:space="0" w:sz="4" w:val="single"/>
              <w:right w:color="00000a" w:space="0" w:sz="4" w:val="single"/>
            </w:tcBorders>
            <w:shd w:fill="ffffff" w:val="clear"/>
            <w:tcMar>
              <w:top w:w="0.0" w:type="dxa"/>
              <w:left w:w="0.0" w:type="dxa"/>
              <w:bottom w:w="0.0" w:type="dxa"/>
              <w:right w:w="68.0" w:type="dxa"/>
            </w:tcMar>
          </w:tcPr>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Restringiu sua área de atuação ligando-a ao direito internacional. Incorporou bem a advocacia boutique ao seu padrão podendo precificar melhor.</w:t>
            </w:r>
          </w:p>
        </w:tc>
        <w:tc>
          <w:tcPr>
            <w:tcBorders>
              <w:top w:color="000000" w:space="0" w:sz="0" w:val="nil"/>
              <w:left w:color="000000" w:space="0" w:sz="0" w:val="nil"/>
              <w:bottom w:color="00000a" w:space="0" w:sz="4" w:val="single"/>
              <w:right w:color="00000a" w:space="0" w:sz="4" w:val="single"/>
            </w:tcBorders>
            <w:shd w:fill="ffffff" w:val="clear"/>
            <w:tcMar>
              <w:top w:w="0.0" w:type="dxa"/>
              <w:left w:w="0.0" w:type="dxa"/>
              <w:bottom w:w="0.0" w:type="dxa"/>
              <w:right w:w="68.0" w:type="dxa"/>
            </w:tcMar>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É sozinha e portanto tem limite de crescimento.</w:t>
            </w:r>
          </w:p>
        </w:tc>
      </w:tr>
      <w:tr>
        <w:trPr>
          <w:trHeight w:val="420" w:hRule="atLeast"/>
        </w:trPr>
        <w:tc>
          <w:tcPr>
            <w:tcBorders>
              <w:top w:color="000000" w:space="0" w:sz="0" w:val="nil"/>
              <w:left w:color="000000" w:space="0" w:sz="4" w:val="single"/>
              <w:bottom w:color="000000" w:space="0" w:sz="0" w:val="nil"/>
              <w:right w:color="00000a" w:space="0" w:sz="4" w:val="single"/>
            </w:tcBorders>
            <w:shd w:fill="ffffff" w:val="clear"/>
            <w:tcMar>
              <w:top w:w="0.0" w:type="dxa"/>
              <w:left w:w="0.0" w:type="dxa"/>
              <w:bottom w:w="0.0" w:type="dxa"/>
              <w:right w:w="68.0" w:type="dxa"/>
            </w:tcMar>
          </w:tcPr>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Mattos Filhos</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(Nosso maior paradigma)</w:t>
            </w:r>
          </w:p>
        </w:tc>
        <w:tc>
          <w:tcPr>
            <w:tcBorders>
              <w:top w:color="000000" w:space="0" w:sz="0" w:val="nil"/>
              <w:left w:color="000000" w:space="0" w:sz="0" w:val="nil"/>
              <w:bottom w:color="000000" w:space="0" w:sz="0" w:val="nil"/>
              <w:right w:color="00000a" w:space="0" w:sz="4" w:val="single"/>
            </w:tcBorders>
            <w:shd w:fill="ffffff" w:val="clear"/>
            <w:tcMar>
              <w:top w:w="0.0" w:type="dxa"/>
              <w:left w:w="0.0" w:type="dxa"/>
              <w:bottom w:w="0.0" w:type="dxa"/>
              <w:right w:w="68.0" w:type="dxa"/>
            </w:tcMar>
          </w:tcPr>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conhecimento profundo das diversas práticas do direito é o que nos qualifica a atuar com competência como um escritório full service. Essa condição habilita-nos​ a identificar as melhores soluções e as grandes oportunidades para nossos clientes. </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lnxbz9" w:id="13"/>
            <w:bookmarkEnd w:id="1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Nosso escritório representa empresas nacionais e internacionais, instituições financeiras, investidores, agências multilaterais, fundos de investimento, fundos de pensão, companhias de seguro e resseguro, empresas públicas e privadas em diversos setores da indústria, organizações sem fins lucrativos e entidades governamentais.</w:t>
            </w:r>
          </w:p>
        </w:tc>
        <w:tc>
          <w:tcPr>
            <w:tcBorders>
              <w:top w:color="000000" w:space="0" w:sz="0" w:val="nil"/>
              <w:left w:color="000000" w:space="0" w:sz="0" w:val="nil"/>
              <w:bottom w:color="000000" w:space="0" w:sz="0" w:val="nil"/>
              <w:right w:color="00000a" w:space="0" w:sz="4" w:val="single"/>
            </w:tcBorders>
            <w:shd w:fill="ffffff" w:val="clear"/>
            <w:tcMar>
              <w:top w:w="0.0" w:type="dxa"/>
              <w:left w:w="0.0" w:type="dxa"/>
              <w:bottom w:w="0.0" w:type="dxa"/>
              <w:right w:w="68.0" w:type="dxa"/>
            </w:tcMar>
          </w:tcPr>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Eles são o nosso sonho. São a person specter litt do Brasil.</w:t>
            </w:r>
          </w:p>
        </w:tc>
        <w:tc>
          <w:tcPr>
            <w:tcBorders>
              <w:top w:color="000000" w:space="0" w:sz="0" w:val="nil"/>
              <w:left w:color="000000" w:space="0" w:sz="0" w:val="nil"/>
              <w:bottom w:color="000000" w:space="0" w:sz="0" w:val="nil"/>
              <w:right w:color="00000a" w:space="0" w:sz="4" w:val="single"/>
            </w:tcBorders>
            <w:shd w:fill="ffffff" w:val="clear"/>
            <w:tcMar>
              <w:top w:w="0.0" w:type="dxa"/>
              <w:left w:w="0.0" w:type="dxa"/>
              <w:bottom w:w="0.0" w:type="dxa"/>
              <w:right w:w="68.0" w:type="dxa"/>
            </w:tcMar>
          </w:tcPr>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420" w:hRule="atLeast"/>
        </w:trPr>
        <w:tc>
          <w:tcPr>
            <w:tcBorders>
              <w:top w:color="000000" w:space="0" w:sz="0" w:val="nil"/>
              <w:left w:color="000000" w:space="0" w:sz="4" w:val="single"/>
              <w:bottom w:color="00000a" w:space="0" w:sz="4" w:val="single"/>
              <w:right w:color="00000a" w:space="0" w:sz="4" w:val="single"/>
            </w:tcBorders>
            <w:shd w:fill="ffffff" w:val="clear"/>
            <w:tcMar>
              <w:top w:w="0.0" w:type="dxa"/>
              <w:left w:w="0.0" w:type="dxa"/>
              <w:bottom w:w="0.0" w:type="dxa"/>
              <w:right w:w="68.0" w:type="dxa"/>
            </w:tcMar>
          </w:tcPr>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a" w:space="0" w:sz="4" w:val="single"/>
              <w:right w:color="00000a" w:space="0" w:sz="4" w:val="single"/>
            </w:tcBorders>
            <w:shd w:fill="ffffff" w:val="clear"/>
            <w:tcMar>
              <w:top w:w="0.0" w:type="dxa"/>
              <w:left w:w="0.0" w:type="dxa"/>
              <w:bottom w:w="0.0" w:type="dxa"/>
              <w:right w:w="68.0" w:type="dxa"/>
            </w:tcMar>
          </w:tcPr>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a" w:space="0" w:sz="4" w:val="single"/>
              <w:right w:color="00000a" w:space="0" w:sz="4" w:val="single"/>
            </w:tcBorders>
            <w:shd w:fill="ffffff" w:val="clear"/>
            <w:tcMar>
              <w:top w:w="0.0" w:type="dxa"/>
              <w:left w:w="0.0" w:type="dxa"/>
              <w:bottom w:w="0.0" w:type="dxa"/>
              <w:right w:w="68.0" w:type="dxa"/>
            </w:tcMar>
          </w:tcPr>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a" w:space="0" w:sz="4" w:val="single"/>
              <w:right w:color="00000a" w:space="0" w:sz="4" w:val="single"/>
            </w:tcBorders>
            <w:shd w:fill="ffffff" w:val="clear"/>
            <w:tcMar>
              <w:top w:w="0.0" w:type="dxa"/>
              <w:left w:w="0.0" w:type="dxa"/>
              <w:bottom w:w="0.0" w:type="dxa"/>
              <w:right w:w="68.0" w:type="dxa"/>
            </w:tcMar>
          </w:tcPr>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1"/>
        <w:keepLines w:val="0"/>
        <w:widowControl w:val="1"/>
        <w:numPr>
          <w:ilvl w:val="1"/>
          <w:numId w:val="9"/>
        </w:numPr>
        <w:pBdr>
          <w:top w:space="0" w:sz="0" w:val="nil"/>
          <w:left w:space="0" w:sz="0" w:val="nil"/>
          <w:bottom w:color="c0c0c0" w:space="1" w:sz="12" w:val="dotted"/>
          <w:right w:space="0" w:sz="0" w:val="nil"/>
          <w:between w:space="0" w:sz="0" w:val="nil"/>
        </w:pBdr>
        <w:shd w:fill="auto" w:val="clear"/>
        <w:spacing w:after="240" w:before="480" w:line="360" w:lineRule="auto"/>
        <w:ind w:left="1440" w:right="0" w:hanging="720"/>
        <w:jc w:val="both"/>
        <w:rPr>
          <w:rFonts w:ascii="Times New Roman" w:cs="Times New Roman" w:eastAsia="Times New Roman" w:hAnsi="Times New Roman"/>
          <w:b w:val="1"/>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Comparativo com os concorrentes</w:t>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8991.0" w:type="dxa"/>
        <w:jc w:val="left"/>
        <w:tblInd w:w="0.0" w:type="dxa"/>
        <w:tblLayout w:type="fixed"/>
        <w:tblLook w:val="0000"/>
      </w:tblPr>
      <w:tblGrid>
        <w:gridCol w:w="1452"/>
        <w:gridCol w:w="1438"/>
        <w:gridCol w:w="831"/>
        <w:gridCol w:w="1087"/>
        <w:gridCol w:w="815"/>
        <w:gridCol w:w="905"/>
        <w:gridCol w:w="760"/>
        <w:gridCol w:w="822"/>
        <w:gridCol w:w="881"/>
        <w:tblGridChange w:id="0">
          <w:tblGrid>
            <w:gridCol w:w="1452"/>
            <w:gridCol w:w="1438"/>
            <w:gridCol w:w="831"/>
            <w:gridCol w:w="1087"/>
            <w:gridCol w:w="815"/>
            <w:gridCol w:w="905"/>
            <w:gridCol w:w="760"/>
            <w:gridCol w:w="822"/>
            <w:gridCol w:w="881"/>
          </w:tblGrid>
        </w:tblGridChange>
      </w:tblGrid>
      <w:tr>
        <w:trPr>
          <w:trHeight w:val="500" w:hRule="atLeast"/>
        </w:trPr>
        <w:tc>
          <w:tcPr>
            <w:tcBorders>
              <w:top w:color="00000a" w:space="0" w:sz="4" w:val="single"/>
              <w:left w:color="00000a" w:space="0" w:sz="4" w:val="single"/>
              <w:bottom w:color="000000" w:space="0" w:sz="0" w:val="nil"/>
              <w:right w:color="00000a" w:space="0" w:sz="4" w:val="single"/>
            </w:tcBorders>
            <w:shd w:fill="a47f48" w:val="clear"/>
            <w:tcMar>
              <w:top w:w="0.0" w:type="dxa"/>
              <w:left w:w="68.0" w:type="dxa"/>
              <w:bottom w:w="0.0" w:type="dxa"/>
              <w:right w:w="68.0" w:type="dxa"/>
            </w:tcMar>
            <w:vAlign w:val="center"/>
          </w:tcPr>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16"/>
                <w:szCs w:val="16"/>
                <w:u w:val="none"/>
                <w:shd w:fill="auto" w:val="clear"/>
                <w:vertAlign w:val="baseline"/>
                <w:rtl w:val="0"/>
              </w:rPr>
              <w:t xml:space="preserve">Concorrente</w:t>
            </w:r>
            <w:r w:rsidDel="00000000" w:rsidR="00000000" w:rsidRPr="00000000">
              <w:rPr>
                <w:rtl w:val="0"/>
              </w:rPr>
            </w:r>
          </w:p>
        </w:tc>
        <w:tc>
          <w:tcPr>
            <w:tcBorders>
              <w:top w:color="00000a" w:space="0" w:sz="4" w:val="single"/>
              <w:left w:color="000000" w:space="0" w:sz="0" w:val="nil"/>
              <w:bottom w:color="000000" w:space="0" w:sz="0" w:val="nil"/>
              <w:right w:color="00000a" w:space="0" w:sz="4" w:val="single"/>
            </w:tcBorders>
            <w:shd w:fill="a47f48" w:val="clear"/>
            <w:tcMar>
              <w:top w:w="0.0" w:type="dxa"/>
              <w:left w:w="0.0" w:type="dxa"/>
              <w:bottom w:w="0.0" w:type="dxa"/>
              <w:right w:w="68.0" w:type="dxa"/>
            </w:tcMar>
            <w:vAlign w:val="center"/>
          </w:tcPr>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16"/>
                <w:szCs w:val="16"/>
                <w:u w:val="none"/>
                <w:shd w:fill="auto" w:val="clear"/>
                <w:vertAlign w:val="baseline"/>
                <w:rtl w:val="0"/>
              </w:rPr>
              <w:t xml:space="preserve">Contencioso</w:t>
            </w:r>
            <w:r w:rsidDel="00000000" w:rsidR="00000000" w:rsidRPr="00000000">
              <w:rPr>
                <w:rtl w:val="0"/>
              </w:rPr>
            </w:r>
          </w:p>
        </w:tc>
        <w:tc>
          <w:tcPr>
            <w:tcBorders>
              <w:top w:color="00000a" w:space="0" w:sz="4" w:val="single"/>
              <w:left w:color="000000" w:space="0" w:sz="0" w:val="nil"/>
              <w:bottom w:color="000000" w:space="0" w:sz="0" w:val="nil"/>
              <w:right w:color="00000a" w:space="0" w:sz="4" w:val="single"/>
            </w:tcBorders>
            <w:shd w:fill="a47f48" w:val="clear"/>
            <w:tcMar>
              <w:top w:w="0.0" w:type="dxa"/>
              <w:left w:w="0.0" w:type="dxa"/>
              <w:bottom w:w="0.0" w:type="dxa"/>
              <w:right w:w="68.0" w:type="dxa"/>
            </w:tcMar>
            <w:vAlign w:val="center"/>
          </w:tcPr>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16"/>
                <w:szCs w:val="16"/>
                <w:u w:val="none"/>
                <w:shd w:fill="auto" w:val="clear"/>
                <w:vertAlign w:val="baseline"/>
                <w:rtl w:val="0"/>
              </w:rPr>
              <w:t xml:space="preserve">Preventivo</w:t>
            </w:r>
            <w:r w:rsidDel="00000000" w:rsidR="00000000" w:rsidRPr="00000000">
              <w:rPr>
                <w:rtl w:val="0"/>
              </w:rPr>
            </w:r>
          </w:p>
        </w:tc>
        <w:tc>
          <w:tcPr>
            <w:tcBorders>
              <w:top w:color="00000a" w:space="0" w:sz="4" w:val="single"/>
              <w:left w:color="000000" w:space="0" w:sz="0" w:val="nil"/>
              <w:bottom w:color="000000" w:space="0" w:sz="0" w:val="nil"/>
              <w:right w:color="00000a" w:space="0" w:sz="4" w:val="single"/>
            </w:tcBorders>
            <w:shd w:fill="a47f48" w:val="clear"/>
            <w:tcMar>
              <w:top w:w="0.0" w:type="dxa"/>
              <w:left w:w="0.0" w:type="dxa"/>
              <w:bottom w:w="0.0" w:type="dxa"/>
              <w:right w:w="68.0" w:type="dxa"/>
            </w:tcMar>
            <w:vAlign w:val="center"/>
          </w:tcPr>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16"/>
                <w:szCs w:val="16"/>
                <w:u w:val="none"/>
                <w:shd w:fill="auto" w:val="clear"/>
                <w:vertAlign w:val="baseline"/>
                <w:rtl w:val="0"/>
              </w:rPr>
              <w:t xml:space="preserve">Parece ter muitos clientes</w:t>
            </w:r>
            <w:r w:rsidDel="00000000" w:rsidR="00000000" w:rsidRPr="00000000">
              <w:rPr>
                <w:rtl w:val="0"/>
              </w:rPr>
            </w:r>
          </w:p>
        </w:tc>
        <w:tc>
          <w:tcPr>
            <w:tcBorders>
              <w:top w:color="00000a" w:space="0" w:sz="4" w:val="single"/>
              <w:left w:color="000000" w:space="0" w:sz="0" w:val="nil"/>
              <w:bottom w:color="000000" w:space="0" w:sz="0" w:val="nil"/>
              <w:right w:color="00000a" w:space="0" w:sz="4" w:val="single"/>
            </w:tcBorders>
            <w:shd w:fill="a47f48" w:val="clear"/>
            <w:tcMar>
              <w:top w:w="0.0" w:type="dxa"/>
              <w:left w:w="0.0" w:type="dxa"/>
              <w:bottom w:w="0.0" w:type="dxa"/>
              <w:right w:w="68.0" w:type="dxa"/>
            </w:tcMar>
            <w:vAlign w:val="center"/>
          </w:tcPr>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16"/>
                <w:szCs w:val="16"/>
                <w:u w:val="none"/>
                <w:shd w:fill="auto" w:val="clear"/>
                <w:vertAlign w:val="baseline"/>
                <w:rtl w:val="0"/>
              </w:rPr>
              <w:t xml:space="preserve">Parece auferir boa renda</w:t>
            </w:r>
            <w:r w:rsidDel="00000000" w:rsidR="00000000" w:rsidRPr="00000000">
              <w:rPr>
                <w:rtl w:val="0"/>
              </w:rPr>
            </w:r>
          </w:p>
        </w:tc>
        <w:tc>
          <w:tcPr>
            <w:tcBorders>
              <w:top w:color="000000" w:space="0" w:sz="0" w:val="nil"/>
              <w:left w:color="000000" w:space="0" w:sz="0" w:val="nil"/>
              <w:bottom w:color="000000" w:space="0" w:sz="0" w:val="nil"/>
              <w:right w:color="00000a" w:space="0" w:sz="4" w:val="single"/>
            </w:tcBorders>
            <w:shd w:fill="a47f48" w:val="clear"/>
            <w:tcMar>
              <w:top w:w="0.0" w:type="dxa"/>
              <w:left w:w="0.0" w:type="dxa"/>
              <w:bottom w:w="0.0" w:type="dxa"/>
              <w:right w:w="68.0" w:type="dxa"/>
            </w:tcMar>
            <w:vAlign w:val="center"/>
          </w:tcPr>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16"/>
                <w:szCs w:val="16"/>
                <w:u w:val="none"/>
                <w:shd w:fill="auto" w:val="clear"/>
                <w:vertAlign w:val="baseline"/>
                <w:rtl w:val="0"/>
              </w:rPr>
              <w:t xml:space="preserve">Equipe qualificada</w:t>
            </w:r>
            <w:r w:rsidDel="00000000" w:rsidR="00000000" w:rsidRPr="00000000">
              <w:rPr>
                <w:rtl w:val="0"/>
              </w:rPr>
            </w:r>
          </w:p>
        </w:tc>
        <w:tc>
          <w:tcPr>
            <w:tcBorders>
              <w:top w:color="000000" w:space="0" w:sz="0" w:val="nil"/>
              <w:left w:color="000000" w:space="0" w:sz="0" w:val="nil"/>
              <w:bottom w:color="000000" w:space="0" w:sz="0" w:val="nil"/>
              <w:right w:color="00000a" w:space="0" w:sz="4" w:val="single"/>
            </w:tcBorders>
            <w:shd w:fill="a47f48" w:val="clear"/>
            <w:tcMar>
              <w:top w:w="0.0" w:type="dxa"/>
              <w:left w:w="0.0" w:type="dxa"/>
              <w:bottom w:w="0.0" w:type="dxa"/>
              <w:right w:w="68.0" w:type="dxa"/>
            </w:tcMar>
            <w:vAlign w:val="center"/>
          </w:tcPr>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16"/>
                <w:szCs w:val="16"/>
                <w:u w:val="none"/>
                <w:shd w:fill="auto" w:val="clear"/>
                <w:vertAlign w:val="baseline"/>
                <w:rtl w:val="0"/>
              </w:rPr>
              <w:t xml:space="preserve">Cobram  caro </w:t>
            </w:r>
            <w:r w:rsidDel="00000000" w:rsidR="00000000" w:rsidRPr="00000000">
              <w:rPr>
                <w:rtl w:val="0"/>
              </w:rPr>
            </w:r>
          </w:p>
        </w:tc>
        <w:tc>
          <w:tcPr>
            <w:tcBorders>
              <w:top w:color="000000" w:space="0" w:sz="0" w:val="nil"/>
              <w:left w:color="000000" w:space="0" w:sz="0" w:val="nil"/>
              <w:bottom w:color="000000" w:space="0" w:sz="0" w:val="nil"/>
              <w:right w:color="00000a" w:space="0" w:sz="4" w:val="single"/>
            </w:tcBorders>
            <w:shd w:fill="a47f48" w:val="clear"/>
            <w:tcMar>
              <w:top w:w="0.0" w:type="dxa"/>
              <w:left w:w="0.0" w:type="dxa"/>
              <w:bottom w:w="0.0" w:type="dxa"/>
              <w:right w:w="68.0" w:type="dxa"/>
            </w:tcMar>
            <w:vAlign w:val="center"/>
          </w:tcPr>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ffffff"/>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16"/>
                <w:szCs w:val="16"/>
                <w:u w:val="none"/>
                <w:shd w:fill="auto" w:val="clear"/>
                <w:vertAlign w:val="baseline"/>
                <w:rtl w:val="0"/>
              </w:rPr>
              <w:t xml:space="preserve">Marketing</w:t>
            </w:r>
            <w:r w:rsidDel="00000000" w:rsidR="00000000" w:rsidRPr="00000000">
              <w:rPr>
                <w:rtl w:val="0"/>
              </w:rPr>
            </w:r>
          </w:p>
        </w:tc>
        <w:tc>
          <w:tcPr>
            <w:tcBorders>
              <w:top w:color="000000" w:space="0" w:sz="0" w:val="nil"/>
              <w:left w:color="000000" w:space="0" w:sz="0" w:val="nil"/>
              <w:bottom w:color="000000" w:space="0" w:sz="0" w:val="nil"/>
              <w:right w:color="00000a" w:space="0" w:sz="4" w:val="single"/>
            </w:tcBorders>
            <w:shd w:fill="a47f48" w:val="clear"/>
            <w:tcMar>
              <w:top w:w="0.0" w:type="dxa"/>
              <w:left w:w="0.0" w:type="dxa"/>
              <w:bottom w:w="0.0" w:type="dxa"/>
              <w:right w:w="68.0" w:type="dxa"/>
            </w:tcMar>
            <w:vAlign w:val="center"/>
          </w:tcPr>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16"/>
                <w:szCs w:val="16"/>
                <w:u w:val="none"/>
                <w:shd w:fill="auto" w:val="clear"/>
                <w:vertAlign w:val="baseline"/>
                <w:rtl w:val="0"/>
              </w:rPr>
              <w:t xml:space="preserve">Politica</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e699" w:val="clear"/>
            <w:tcMar>
              <w:top w:w="0.0" w:type="dxa"/>
              <w:left w:w="68.0" w:type="dxa"/>
              <w:bottom w:w="0.0" w:type="dxa"/>
              <w:right w:w="68.0" w:type="dxa"/>
            </w:tcMar>
          </w:tcPr>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hyperlink r:id="rId12">
              <w:r w:rsidDel="00000000" w:rsidR="00000000" w:rsidRPr="00000000">
                <w:rPr>
                  <w:rFonts w:ascii="Times New Roman" w:cs="Times New Roman" w:eastAsia="Times New Roman" w:hAnsi="Times New Roman"/>
                  <w:b w:val="1"/>
                  <w:i w:val="0"/>
                  <w:smallCaps w:val="0"/>
                  <w:strike w:val="0"/>
                  <w:color w:val="0563c1"/>
                  <w:sz w:val="16"/>
                  <w:szCs w:val="16"/>
                  <w:u w:val="none"/>
                  <w:shd w:fill="auto" w:val="clear"/>
                  <w:vertAlign w:val="baseline"/>
                  <w:rtl w:val="0"/>
                </w:rPr>
                <w:t xml:space="preserve">E A S L</w:t>
              </w:r>
            </w:hyperlink>
            <w:r w:rsidDel="00000000" w:rsidR="00000000" w:rsidRPr="00000000">
              <w:rPr>
                <w:rtl w:val="0"/>
              </w:rPr>
            </w:r>
          </w:p>
        </w:tc>
        <w:tc>
          <w:tcPr>
            <w:tcBorders>
              <w:top w:color="00000a" w:space="0" w:sz="4" w:val="single"/>
              <w:left w:color="000000" w:space="0" w:sz="0" w:val="nil"/>
              <w:bottom w:color="00000a" w:space="0" w:sz="4" w:val="single"/>
              <w:right w:color="00000a" w:space="0" w:sz="4" w:val="single"/>
            </w:tcBorders>
            <w:shd w:fill="ffe699" w:val="clear"/>
            <w:tcMar>
              <w:top w:w="0.0" w:type="dxa"/>
              <w:left w:w="0.0" w:type="dxa"/>
              <w:bottom w:w="0.0" w:type="dxa"/>
              <w:right w:w="68.0" w:type="dxa"/>
            </w:tcMar>
            <w:vAlign w:val="center"/>
          </w:tcPr>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x</w:t>
            </w:r>
            <w:r w:rsidDel="00000000" w:rsidR="00000000" w:rsidRPr="00000000">
              <w:rPr>
                <w:rtl w:val="0"/>
              </w:rPr>
            </w:r>
          </w:p>
        </w:tc>
        <w:tc>
          <w:tcPr>
            <w:tcBorders>
              <w:top w:color="00000a" w:space="0" w:sz="4" w:val="single"/>
              <w:left w:color="000000" w:space="0" w:sz="0" w:val="nil"/>
              <w:bottom w:color="00000a" w:space="0" w:sz="4" w:val="single"/>
              <w:right w:color="00000a" w:space="0" w:sz="4" w:val="single"/>
            </w:tcBorders>
            <w:shd w:fill="ffe699" w:val="clear"/>
            <w:tcMar>
              <w:top w:w="0.0" w:type="dxa"/>
              <w:left w:w="0.0" w:type="dxa"/>
              <w:bottom w:w="0.0" w:type="dxa"/>
              <w:right w:w="68.0" w:type="dxa"/>
            </w:tcMar>
            <w:vAlign w:val="center"/>
          </w:tcPr>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x</w:t>
            </w:r>
            <w:r w:rsidDel="00000000" w:rsidR="00000000" w:rsidRPr="00000000">
              <w:rPr>
                <w:rtl w:val="0"/>
              </w:rPr>
            </w:r>
          </w:p>
        </w:tc>
        <w:tc>
          <w:tcPr>
            <w:tcBorders>
              <w:top w:color="00000a" w:space="0" w:sz="4" w:val="single"/>
              <w:left w:color="000000" w:space="0" w:sz="0" w:val="nil"/>
              <w:bottom w:color="00000a" w:space="0" w:sz="4" w:val="single"/>
              <w:right w:color="00000a" w:space="0" w:sz="4" w:val="single"/>
            </w:tcBorders>
            <w:shd w:fill="ffe699" w:val="clear"/>
            <w:tcMar>
              <w:top w:w="0.0" w:type="dxa"/>
              <w:left w:w="0.0" w:type="dxa"/>
              <w:bottom w:w="0.0" w:type="dxa"/>
              <w:right w:w="68.0" w:type="dxa"/>
            </w:tcMar>
            <w:vAlign w:val="center"/>
          </w:tcPr>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a" w:space="0" w:sz="4" w:val="single"/>
              <w:left w:color="000000" w:space="0" w:sz="0" w:val="nil"/>
              <w:bottom w:color="00000a" w:space="0" w:sz="4" w:val="single"/>
              <w:right w:color="00000a" w:space="0" w:sz="4" w:val="single"/>
            </w:tcBorders>
            <w:shd w:fill="ffe699" w:val="clear"/>
            <w:tcMar>
              <w:top w:w="0.0" w:type="dxa"/>
              <w:left w:w="0.0" w:type="dxa"/>
              <w:bottom w:w="0.0" w:type="dxa"/>
              <w:right w:w="68.0" w:type="dxa"/>
            </w:tcMar>
            <w:vAlign w:val="center"/>
          </w:tcPr>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x</w:t>
            </w:r>
          </w:p>
        </w:tc>
        <w:tc>
          <w:tcPr>
            <w:tcBorders>
              <w:top w:color="00000a" w:space="0" w:sz="4" w:val="single"/>
              <w:left w:color="000000" w:space="0" w:sz="0" w:val="nil"/>
              <w:bottom w:color="00000a" w:space="0" w:sz="4" w:val="single"/>
              <w:right w:color="00000a" w:space="0" w:sz="4" w:val="single"/>
            </w:tcBorders>
            <w:shd w:fill="ffe699" w:val="clear"/>
            <w:tcMar>
              <w:top w:w="0.0" w:type="dxa"/>
              <w:left w:w="0.0" w:type="dxa"/>
              <w:bottom w:w="0.0" w:type="dxa"/>
              <w:right w:w="68.0" w:type="dxa"/>
            </w:tcMar>
            <w:vAlign w:val="center"/>
          </w:tcPr>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x</w:t>
            </w:r>
          </w:p>
        </w:tc>
        <w:tc>
          <w:tcPr>
            <w:tcBorders>
              <w:top w:color="00000a" w:space="0" w:sz="4" w:val="single"/>
              <w:left w:color="000000" w:space="0" w:sz="0" w:val="nil"/>
              <w:bottom w:color="00000a" w:space="0" w:sz="4" w:val="single"/>
              <w:right w:color="00000a" w:space="0" w:sz="4" w:val="single"/>
            </w:tcBorders>
            <w:shd w:fill="ffe699" w:val="clear"/>
            <w:tcMar>
              <w:top w:w="0.0" w:type="dxa"/>
              <w:left w:w="0.0" w:type="dxa"/>
              <w:bottom w:w="0.0" w:type="dxa"/>
              <w:right w:w="68.0" w:type="dxa"/>
            </w:tcMar>
            <w:vAlign w:val="center"/>
          </w:tcPr>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70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a" w:space="0" w:sz="4" w:val="single"/>
              <w:left w:color="000000" w:space="0" w:sz="0" w:val="nil"/>
              <w:bottom w:color="00000a" w:space="0" w:sz="4" w:val="single"/>
              <w:right w:color="00000a" w:space="0" w:sz="4" w:val="single"/>
            </w:tcBorders>
            <w:shd w:fill="ffe699" w:val="clear"/>
            <w:tcMar>
              <w:top w:w="0.0" w:type="dxa"/>
              <w:left w:w="0.0" w:type="dxa"/>
              <w:bottom w:w="0.0" w:type="dxa"/>
              <w:right w:w="68.0" w:type="dxa"/>
            </w:tcMar>
            <w:vAlign w:val="center"/>
          </w:tcPr>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x</w:t>
            </w:r>
          </w:p>
        </w:tc>
        <w:tc>
          <w:tcPr>
            <w:tcBorders>
              <w:top w:color="00000a" w:space="0" w:sz="4" w:val="single"/>
              <w:left w:color="000000" w:space="0" w:sz="0" w:val="nil"/>
              <w:bottom w:color="00000a" w:space="0" w:sz="4" w:val="single"/>
              <w:right w:color="00000a" w:space="0" w:sz="4" w:val="single"/>
            </w:tcBorders>
            <w:shd w:fill="ffe699" w:val="clear"/>
            <w:tcMar>
              <w:top w:w="0.0" w:type="dxa"/>
              <w:left w:w="0.0" w:type="dxa"/>
              <w:bottom w:w="0.0" w:type="dxa"/>
              <w:right w:w="68.0" w:type="dxa"/>
            </w:tcMar>
            <w:vAlign w:val="center"/>
          </w:tcPr>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70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c>
          <w:tcPr>
            <w:tcBorders>
              <w:top w:color="000000" w:space="0" w:sz="0" w:val="nil"/>
              <w:left w:color="00000a" w:space="0" w:sz="4" w:val="single"/>
              <w:bottom w:color="00000a" w:space="0" w:sz="4" w:val="single"/>
              <w:right w:color="00000a" w:space="0" w:sz="4" w:val="single"/>
            </w:tcBorders>
            <w:shd w:fill="ffffff" w:val="clear"/>
            <w:tcMar>
              <w:top w:w="0.0" w:type="dxa"/>
              <w:left w:w="68.0" w:type="dxa"/>
              <w:bottom w:w="0.0" w:type="dxa"/>
              <w:right w:w="68.0" w:type="dxa"/>
            </w:tcMar>
          </w:tcPr>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Raul Canal</w:t>
            </w:r>
          </w:p>
        </w:tc>
        <w:tc>
          <w:tcPr>
            <w:tcBorders>
              <w:top w:color="000000" w:space="0" w:sz="0" w:val="nil"/>
              <w:left w:color="000000" w:space="0" w:sz="0" w:val="nil"/>
              <w:bottom w:color="00000a" w:space="0" w:sz="4" w:val="single"/>
              <w:right w:color="00000a" w:space="0" w:sz="4" w:val="single"/>
            </w:tcBorders>
            <w:shd w:fill="ffffff" w:val="clear"/>
            <w:tcMar>
              <w:top w:w="0.0" w:type="dxa"/>
              <w:left w:w="0.0" w:type="dxa"/>
              <w:bottom w:w="0.0" w:type="dxa"/>
              <w:right w:w="68.0" w:type="dxa"/>
            </w:tcMar>
            <w:vAlign w:val="top"/>
          </w:tcPr>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x</w:t>
            </w:r>
          </w:p>
        </w:tc>
        <w:tc>
          <w:tcPr>
            <w:tcBorders>
              <w:top w:color="000000" w:space="0" w:sz="0" w:val="nil"/>
              <w:left w:color="000000" w:space="0" w:sz="0" w:val="nil"/>
              <w:bottom w:color="00000a" w:space="0" w:sz="4" w:val="single"/>
              <w:right w:color="00000a" w:space="0" w:sz="4" w:val="single"/>
            </w:tcBorders>
            <w:shd w:fill="ffffff" w:val="clear"/>
            <w:tcMar>
              <w:top w:w="0.0" w:type="dxa"/>
              <w:left w:w="0.0" w:type="dxa"/>
              <w:bottom w:w="0.0" w:type="dxa"/>
              <w:right w:w="68.0" w:type="dxa"/>
            </w:tcMar>
            <w:vAlign w:val="center"/>
          </w:tcPr>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x</w:t>
            </w:r>
          </w:p>
        </w:tc>
        <w:tc>
          <w:tcPr>
            <w:tcBorders>
              <w:top w:color="000000" w:space="0" w:sz="0" w:val="nil"/>
              <w:left w:color="000000" w:space="0" w:sz="0" w:val="nil"/>
              <w:bottom w:color="00000a" w:space="0" w:sz="4" w:val="single"/>
              <w:right w:color="00000a" w:space="0" w:sz="4" w:val="single"/>
            </w:tcBorders>
            <w:shd w:fill="ffffff" w:val="clear"/>
            <w:tcMar>
              <w:top w:w="0.0" w:type="dxa"/>
              <w:left w:w="0.0" w:type="dxa"/>
              <w:bottom w:w="0.0" w:type="dxa"/>
              <w:right w:w="68.0" w:type="dxa"/>
            </w:tcMar>
            <w:vAlign w:val="center"/>
          </w:tcPr>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x</w:t>
            </w:r>
          </w:p>
        </w:tc>
        <w:tc>
          <w:tcPr>
            <w:tcBorders>
              <w:top w:color="000000" w:space="0" w:sz="0" w:val="nil"/>
              <w:left w:color="000000" w:space="0" w:sz="0" w:val="nil"/>
              <w:bottom w:color="00000a" w:space="0" w:sz="4" w:val="single"/>
              <w:right w:color="00000a" w:space="0" w:sz="4" w:val="single"/>
            </w:tcBorders>
            <w:shd w:fill="ffffff" w:val="clear"/>
            <w:tcMar>
              <w:top w:w="0.0" w:type="dxa"/>
              <w:left w:w="0.0" w:type="dxa"/>
              <w:bottom w:w="0.0" w:type="dxa"/>
              <w:right w:w="68.0" w:type="dxa"/>
            </w:tcMar>
            <w:vAlign w:val="center"/>
          </w:tcPr>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x</w:t>
            </w:r>
          </w:p>
        </w:tc>
        <w:tc>
          <w:tcPr>
            <w:tcBorders>
              <w:top w:color="000000" w:space="0" w:sz="0" w:val="nil"/>
              <w:left w:color="000000" w:space="0" w:sz="0" w:val="nil"/>
              <w:bottom w:color="00000a" w:space="0" w:sz="4" w:val="single"/>
              <w:right w:color="00000a" w:space="0" w:sz="4" w:val="single"/>
            </w:tcBorders>
            <w:shd w:fill="ffffff" w:val="clear"/>
            <w:tcMar>
              <w:top w:w="0.0" w:type="dxa"/>
              <w:left w:w="0.0" w:type="dxa"/>
              <w:bottom w:w="0.0" w:type="dxa"/>
              <w:right w:w="68.0" w:type="dxa"/>
            </w:tcMar>
            <w:vAlign w:val="center"/>
          </w:tcPr>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70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0" w:val="nil"/>
              <w:bottom w:color="00000a" w:space="0" w:sz="4" w:val="single"/>
              <w:right w:color="00000a" w:space="0" w:sz="4" w:val="single"/>
            </w:tcBorders>
            <w:shd w:fill="ffffff" w:val="clear"/>
            <w:tcMar>
              <w:top w:w="0.0" w:type="dxa"/>
              <w:left w:w="0.0" w:type="dxa"/>
              <w:bottom w:w="0.0" w:type="dxa"/>
              <w:right w:w="68.0" w:type="dxa"/>
            </w:tcMar>
            <w:vAlign w:val="center"/>
          </w:tcPr>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70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0" w:val="nil"/>
              <w:bottom w:color="00000a" w:space="0" w:sz="4" w:val="single"/>
              <w:right w:color="00000a" w:space="0" w:sz="4" w:val="single"/>
            </w:tcBorders>
            <w:shd w:fill="ffffff" w:val="clear"/>
            <w:tcMar>
              <w:top w:w="0.0" w:type="dxa"/>
              <w:left w:w="0.0" w:type="dxa"/>
              <w:bottom w:w="0.0" w:type="dxa"/>
              <w:right w:w="68.0" w:type="dxa"/>
            </w:tcMar>
            <w:vAlign w:val="center"/>
          </w:tcPr>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0" w:val="nil"/>
              <w:bottom w:color="00000a" w:space="0" w:sz="4" w:val="single"/>
              <w:right w:color="00000a" w:space="0" w:sz="4" w:val="single"/>
            </w:tcBorders>
            <w:shd w:fill="ffffff" w:val="clear"/>
            <w:tcMar>
              <w:top w:w="0.0" w:type="dxa"/>
              <w:left w:w="0.0" w:type="dxa"/>
              <w:bottom w:w="0.0" w:type="dxa"/>
              <w:right w:w="68.0" w:type="dxa"/>
            </w:tcMar>
            <w:vAlign w:val="center"/>
          </w:tcPr>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x</w:t>
            </w:r>
          </w:p>
        </w:tc>
      </w:tr>
      <w:tr>
        <w:trPr>
          <w:trHeight w:val="140" w:hRule="atLeast"/>
        </w:trPr>
        <w:tc>
          <w:tcPr>
            <w:tcBorders>
              <w:top w:color="000000" w:space="0" w:sz="0" w:val="nil"/>
              <w:left w:color="00000a" w:space="0" w:sz="4" w:val="single"/>
              <w:bottom w:color="00000a" w:space="0" w:sz="4" w:val="single"/>
              <w:right w:color="00000a" w:space="0" w:sz="4" w:val="single"/>
            </w:tcBorders>
            <w:shd w:fill="ffffff" w:val="clear"/>
            <w:tcMar>
              <w:top w:w="0.0" w:type="dxa"/>
              <w:left w:w="68.0" w:type="dxa"/>
              <w:bottom w:w="0.0" w:type="dxa"/>
              <w:right w:w="68.0" w:type="dxa"/>
            </w:tcMar>
          </w:tcPr>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563c1"/>
                <w:sz w:val="16"/>
                <w:szCs w:val="16"/>
                <w:u w:val="single"/>
                <w:shd w:fill="auto" w:val="clear"/>
                <w:vertAlign w:val="baseline"/>
                <w:rtl w:val="0"/>
              </w:rPr>
              <w:t xml:space="preserve">MSB</w:t>
            </w:r>
            <w:r w:rsidDel="00000000" w:rsidR="00000000" w:rsidRPr="00000000">
              <w:rPr>
                <w:rtl w:val="0"/>
              </w:rPr>
            </w:r>
          </w:p>
        </w:tc>
        <w:tc>
          <w:tcPr>
            <w:tcBorders>
              <w:top w:color="000000" w:space="0" w:sz="0" w:val="nil"/>
              <w:left w:color="000000" w:space="0" w:sz="0" w:val="nil"/>
              <w:bottom w:color="00000a" w:space="0" w:sz="4" w:val="single"/>
              <w:right w:color="00000a" w:space="0" w:sz="4" w:val="single"/>
            </w:tcBorders>
            <w:shd w:fill="ffffff" w:val="clear"/>
            <w:tcMar>
              <w:top w:w="0.0" w:type="dxa"/>
              <w:left w:w="0.0" w:type="dxa"/>
              <w:bottom w:w="0.0" w:type="dxa"/>
              <w:right w:w="68.0" w:type="dxa"/>
            </w:tcMar>
            <w:vAlign w:val="top"/>
          </w:tcPr>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x</w:t>
            </w:r>
          </w:p>
        </w:tc>
        <w:tc>
          <w:tcPr>
            <w:tcBorders>
              <w:top w:color="000000" w:space="0" w:sz="0" w:val="nil"/>
              <w:left w:color="000000" w:space="0" w:sz="0" w:val="nil"/>
              <w:bottom w:color="00000a" w:space="0" w:sz="4" w:val="single"/>
              <w:right w:color="00000a" w:space="0" w:sz="4" w:val="single"/>
            </w:tcBorders>
            <w:shd w:fill="ffffff" w:val="clear"/>
            <w:tcMar>
              <w:top w:w="0.0" w:type="dxa"/>
              <w:left w:w="0.0" w:type="dxa"/>
              <w:bottom w:w="0.0" w:type="dxa"/>
              <w:right w:w="68.0" w:type="dxa"/>
            </w:tcMar>
            <w:vAlign w:val="center"/>
          </w:tcPr>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x</w:t>
            </w:r>
          </w:p>
        </w:tc>
        <w:tc>
          <w:tcPr>
            <w:tcBorders>
              <w:top w:color="000000" w:space="0" w:sz="0" w:val="nil"/>
              <w:left w:color="000000" w:space="0" w:sz="0" w:val="nil"/>
              <w:bottom w:color="00000a" w:space="0" w:sz="4" w:val="single"/>
              <w:right w:color="00000a" w:space="0" w:sz="4" w:val="single"/>
            </w:tcBorders>
            <w:shd w:fill="ffffff" w:val="clear"/>
            <w:tcMar>
              <w:top w:w="0.0" w:type="dxa"/>
              <w:left w:w="0.0" w:type="dxa"/>
              <w:bottom w:w="0.0" w:type="dxa"/>
              <w:right w:w="68.0" w:type="dxa"/>
            </w:tcMar>
            <w:vAlign w:val="center"/>
          </w:tcPr>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0" w:val="nil"/>
              <w:bottom w:color="00000a" w:space="0" w:sz="4" w:val="single"/>
              <w:right w:color="00000a" w:space="0" w:sz="4" w:val="single"/>
            </w:tcBorders>
            <w:shd w:fill="ffffff" w:val="clear"/>
            <w:tcMar>
              <w:top w:w="0.0" w:type="dxa"/>
              <w:left w:w="0.0" w:type="dxa"/>
              <w:bottom w:w="0.0" w:type="dxa"/>
              <w:right w:w="68.0" w:type="dxa"/>
            </w:tcMar>
            <w:vAlign w:val="center"/>
          </w:tcPr>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x</w:t>
            </w:r>
          </w:p>
        </w:tc>
        <w:tc>
          <w:tcPr>
            <w:tcBorders>
              <w:top w:color="000000" w:space="0" w:sz="0" w:val="nil"/>
              <w:left w:color="000000" w:space="0" w:sz="0" w:val="nil"/>
              <w:bottom w:color="00000a" w:space="0" w:sz="4" w:val="single"/>
              <w:right w:color="00000a" w:space="0" w:sz="4" w:val="single"/>
            </w:tcBorders>
            <w:shd w:fill="ffffff" w:val="clear"/>
            <w:tcMar>
              <w:top w:w="0.0" w:type="dxa"/>
              <w:left w:w="0.0" w:type="dxa"/>
              <w:bottom w:w="0.0" w:type="dxa"/>
              <w:right w:w="68.0" w:type="dxa"/>
            </w:tcMar>
            <w:vAlign w:val="center"/>
          </w:tcPr>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0" w:val="nil"/>
              <w:bottom w:color="00000a" w:space="0" w:sz="4" w:val="single"/>
              <w:right w:color="00000a" w:space="0" w:sz="4" w:val="single"/>
            </w:tcBorders>
            <w:shd w:fill="ffffff" w:val="clear"/>
            <w:tcMar>
              <w:top w:w="0.0" w:type="dxa"/>
              <w:left w:w="0.0" w:type="dxa"/>
              <w:bottom w:w="0.0" w:type="dxa"/>
              <w:right w:w="68.0" w:type="dxa"/>
            </w:tcMar>
            <w:vAlign w:val="center"/>
          </w:tcPr>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70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0" w:val="nil"/>
              <w:bottom w:color="00000a" w:space="0" w:sz="4" w:val="single"/>
              <w:right w:color="00000a" w:space="0" w:sz="4" w:val="single"/>
            </w:tcBorders>
            <w:shd w:fill="ffffff" w:val="clear"/>
            <w:tcMar>
              <w:top w:w="0.0" w:type="dxa"/>
              <w:left w:w="0.0" w:type="dxa"/>
              <w:bottom w:w="0.0" w:type="dxa"/>
              <w:right w:w="68.0" w:type="dxa"/>
            </w:tcMar>
            <w:vAlign w:val="center"/>
          </w:tcPr>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x</w:t>
            </w:r>
          </w:p>
        </w:tc>
        <w:tc>
          <w:tcPr>
            <w:tcBorders>
              <w:top w:color="000000" w:space="0" w:sz="0" w:val="nil"/>
              <w:left w:color="000000" w:space="0" w:sz="0" w:val="nil"/>
              <w:bottom w:color="00000a" w:space="0" w:sz="4" w:val="single"/>
              <w:right w:color="00000a" w:space="0" w:sz="4" w:val="single"/>
            </w:tcBorders>
            <w:shd w:fill="ffffff" w:val="clear"/>
            <w:tcMar>
              <w:top w:w="0.0" w:type="dxa"/>
              <w:left w:w="0.0" w:type="dxa"/>
              <w:bottom w:w="0.0" w:type="dxa"/>
              <w:right w:w="68.0" w:type="dxa"/>
            </w:tcMar>
            <w:vAlign w:val="center"/>
          </w:tcPr>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x</w:t>
            </w:r>
          </w:p>
        </w:tc>
      </w:tr>
      <w:tr>
        <w:trPr>
          <w:trHeight w:val="140" w:hRule="atLeast"/>
        </w:trPr>
        <w:tc>
          <w:tcPr>
            <w:tcBorders>
              <w:top w:color="000000" w:space="0" w:sz="0" w:val="nil"/>
              <w:left w:color="00000a" w:space="0" w:sz="4" w:val="single"/>
              <w:bottom w:color="00000a" w:space="0" w:sz="4" w:val="single"/>
              <w:right w:color="00000a" w:space="0" w:sz="4" w:val="single"/>
            </w:tcBorders>
            <w:shd w:fill="ffffff" w:val="clear"/>
            <w:tcMar>
              <w:top w:w="0.0" w:type="dxa"/>
              <w:left w:w="68.0" w:type="dxa"/>
              <w:bottom w:w="0.0" w:type="dxa"/>
              <w:right w:w="68.0" w:type="dxa"/>
            </w:tcMar>
          </w:tcPr>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Mattos Filhos</w:t>
            </w:r>
          </w:p>
        </w:tc>
        <w:tc>
          <w:tcPr>
            <w:tcBorders>
              <w:top w:color="000000" w:space="0" w:sz="0" w:val="nil"/>
              <w:left w:color="000000" w:space="0" w:sz="0" w:val="nil"/>
              <w:bottom w:color="00000a" w:space="0" w:sz="4" w:val="single"/>
              <w:right w:color="00000a" w:space="0" w:sz="4" w:val="single"/>
            </w:tcBorders>
            <w:shd w:fill="ffffff" w:val="clear"/>
            <w:tcMar>
              <w:top w:w="0.0" w:type="dxa"/>
              <w:left w:w="0.0" w:type="dxa"/>
              <w:bottom w:w="0.0" w:type="dxa"/>
              <w:right w:w="68.0" w:type="dxa"/>
            </w:tcMar>
            <w:vAlign w:val="top"/>
          </w:tcPr>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x</w:t>
            </w:r>
          </w:p>
        </w:tc>
        <w:tc>
          <w:tcPr>
            <w:tcBorders>
              <w:top w:color="000000" w:space="0" w:sz="0" w:val="nil"/>
              <w:left w:color="000000" w:space="0" w:sz="0" w:val="nil"/>
              <w:bottom w:color="00000a" w:space="0" w:sz="4" w:val="single"/>
              <w:right w:color="00000a" w:space="0" w:sz="4" w:val="single"/>
            </w:tcBorders>
            <w:shd w:fill="ffffff" w:val="clear"/>
            <w:tcMar>
              <w:top w:w="0.0" w:type="dxa"/>
              <w:left w:w="0.0" w:type="dxa"/>
              <w:bottom w:w="0.0" w:type="dxa"/>
              <w:right w:w="68.0" w:type="dxa"/>
            </w:tcMar>
            <w:vAlign w:val="center"/>
          </w:tcPr>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x</w:t>
            </w:r>
          </w:p>
        </w:tc>
        <w:tc>
          <w:tcPr>
            <w:tcBorders>
              <w:top w:color="000000" w:space="0" w:sz="0" w:val="nil"/>
              <w:left w:color="000000" w:space="0" w:sz="0" w:val="nil"/>
              <w:bottom w:color="00000a" w:space="0" w:sz="4" w:val="single"/>
              <w:right w:color="00000a" w:space="0" w:sz="4" w:val="single"/>
            </w:tcBorders>
            <w:shd w:fill="ffffff" w:val="clear"/>
            <w:tcMar>
              <w:top w:w="0.0" w:type="dxa"/>
              <w:left w:w="0.0" w:type="dxa"/>
              <w:bottom w:w="0.0" w:type="dxa"/>
              <w:right w:w="68.0" w:type="dxa"/>
            </w:tcMar>
            <w:vAlign w:val="center"/>
          </w:tcPr>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x</w:t>
            </w:r>
          </w:p>
        </w:tc>
        <w:tc>
          <w:tcPr>
            <w:tcBorders>
              <w:top w:color="000000" w:space="0" w:sz="0" w:val="nil"/>
              <w:left w:color="000000" w:space="0" w:sz="0" w:val="nil"/>
              <w:bottom w:color="00000a" w:space="0" w:sz="4" w:val="single"/>
              <w:right w:color="00000a" w:space="0" w:sz="4" w:val="single"/>
            </w:tcBorders>
            <w:shd w:fill="ffffff" w:val="clear"/>
            <w:tcMar>
              <w:top w:w="0.0" w:type="dxa"/>
              <w:left w:w="0.0" w:type="dxa"/>
              <w:bottom w:w="0.0" w:type="dxa"/>
              <w:right w:w="68.0" w:type="dxa"/>
            </w:tcMar>
            <w:vAlign w:val="center"/>
          </w:tcPr>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x</w:t>
            </w:r>
          </w:p>
        </w:tc>
        <w:tc>
          <w:tcPr>
            <w:tcBorders>
              <w:top w:color="000000" w:space="0" w:sz="0" w:val="nil"/>
              <w:left w:color="000000" w:space="0" w:sz="0" w:val="nil"/>
              <w:bottom w:color="00000a" w:space="0" w:sz="4" w:val="single"/>
              <w:right w:color="00000a" w:space="0" w:sz="4" w:val="single"/>
            </w:tcBorders>
            <w:shd w:fill="ffffff" w:val="clear"/>
            <w:tcMar>
              <w:top w:w="0.0" w:type="dxa"/>
              <w:left w:w="0.0" w:type="dxa"/>
              <w:bottom w:w="0.0" w:type="dxa"/>
              <w:right w:w="68.0" w:type="dxa"/>
            </w:tcMar>
            <w:vAlign w:val="center"/>
          </w:tcPr>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70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x</w:t>
            </w:r>
          </w:p>
        </w:tc>
        <w:tc>
          <w:tcPr>
            <w:tcBorders>
              <w:top w:color="000000" w:space="0" w:sz="0" w:val="nil"/>
              <w:left w:color="000000" w:space="0" w:sz="0" w:val="nil"/>
              <w:bottom w:color="00000a" w:space="0" w:sz="4" w:val="single"/>
              <w:right w:color="00000a" w:space="0" w:sz="4" w:val="single"/>
            </w:tcBorders>
            <w:shd w:fill="ffffff" w:val="clear"/>
            <w:tcMar>
              <w:top w:w="0.0" w:type="dxa"/>
              <w:left w:w="0.0" w:type="dxa"/>
              <w:bottom w:w="0.0" w:type="dxa"/>
              <w:right w:w="68.0" w:type="dxa"/>
            </w:tcMar>
            <w:vAlign w:val="center"/>
          </w:tcPr>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x</w:t>
            </w:r>
          </w:p>
        </w:tc>
        <w:tc>
          <w:tcPr>
            <w:tcBorders>
              <w:top w:color="000000" w:space="0" w:sz="0" w:val="nil"/>
              <w:left w:color="000000" w:space="0" w:sz="0" w:val="nil"/>
              <w:bottom w:color="00000a" w:space="0" w:sz="4" w:val="single"/>
              <w:right w:color="00000a" w:space="0" w:sz="4" w:val="single"/>
            </w:tcBorders>
            <w:shd w:fill="ffffff" w:val="clear"/>
            <w:tcMar>
              <w:top w:w="0.0" w:type="dxa"/>
              <w:left w:w="0.0" w:type="dxa"/>
              <w:bottom w:w="0.0" w:type="dxa"/>
              <w:right w:w="68.0" w:type="dxa"/>
            </w:tcMar>
            <w:vAlign w:val="center"/>
          </w:tcPr>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0" w:val="nil"/>
              <w:bottom w:color="00000a" w:space="0" w:sz="4" w:val="single"/>
              <w:right w:color="00000a" w:space="0" w:sz="4" w:val="single"/>
            </w:tcBorders>
            <w:shd w:fill="ffffff" w:val="clear"/>
            <w:tcMar>
              <w:top w:w="0.0" w:type="dxa"/>
              <w:left w:w="0.0" w:type="dxa"/>
              <w:bottom w:w="0.0" w:type="dxa"/>
              <w:right w:w="68.0" w:type="dxa"/>
            </w:tcMar>
            <w:vAlign w:val="center"/>
          </w:tcPr>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x</w:t>
            </w:r>
          </w:p>
        </w:tc>
      </w:tr>
    </w:tbl>
    <w:p w:rsidR="00000000" w:rsidDel="00000000" w:rsidP="00000000" w:rsidRDefault="00000000" w:rsidRPr="00000000" w14:paraId="000000D5">
      <w:pPr>
        <w:keepNext w:val="1"/>
        <w:keepLines w:val="0"/>
        <w:widowControl w:val="1"/>
        <w:numPr>
          <w:ilvl w:val="1"/>
          <w:numId w:val="9"/>
        </w:numPr>
        <w:pBdr>
          <w:top w:space="0" w:sz="0" w:val="nil"/>
          <w:left w:space="0" w:sz="0" w:val="nil"/>
          <w:bottom w:color="c0c0c0" w:space="1" w:sz="12" w:val="dotted"/>
          <w:right w:space="0" w:sz="0" w:val="nil"/>
          <w:between w:space="0" w:sz="0" w:val="nil"/>
        </w:pBdr>
        <w:shd w:fill="auto" w:val="clear"/>
        <w:spacing w:after="240" w:before="480" w:line="360" w:lineRule="auto"/>
        <w:ind w:left="1440" w:right="0" w:hanging="720"/>
        <w:jc w:val="both"/>
        <w:rPr>
          <w:rFonts w:ascii="Times New Roman" w:cs="Times New Roman" w:eastAsia="Times New Roman" w:hAnsi="Times New Roman"/>
          <w:b w:val="1"/>
          <w:i w:val="0"/>
          <w:smallCaps w:val="0"/>
          <w:strike w:val="0"/>
          <w:color w:val="000000"/>
          <w:sz w:val="28"/>
          <w:szCs w:val="28"/>
          <w:u w:val="none"/>
          <w:shd w:fill="auto" w:val="clear"/>
        </w:rPr>
      </w:pPr>
      <w:bookmarkStart w:colFirst="0" w:colLast="0" w:name="_35nkun2" w:id="14"/>
      <w:bookmarkEnd w:id="14"/>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Conclusão</w:t>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Percebe-se que a grande diferença entre nós e nossos paradigmas é o número de clientes, o valor cobrado e o envolvimento com política junto à OAB. Sabemos que somos um escritório muito novo para ter uma bancada grande de Clientes, entretanto sabemos onde devemos investir nossos esforços.</w:t>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Nós trazemos uma novidade quanto a atuação no contencioso que é a solução extrajudicial dos conflitos, e buscamos demonstrar a importância do preventivo ao nosso Público.</w:t>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ksv4uv" w:id="15"/>
      <w:bookmarkEnd w:id="1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Temos a clara visão do nosso cenário atual: precisamos de mais clientes, isso, claro, sem perder a qualidade jurídica e a atenção no atendimento ao cliente.</w:t>
      </w:r>
    </w:p>
    <w:p w:rsidR="00000000" w:rsidDel="00000000" w:rsidP="00000000" w:rsidRDefault="00000000" w:rsidRPr="00000000" w14:paraId="000000D9">
      <w:pPr>
        <w:keepNext w:val="1"/>
        <w:keepLines w:val="0"/>
        <w:widowControl w:val="1"/>
        <w:numPr>
          <w:ilvl w:val="0"/>
          <w:numId w:val="9"/>
        </w:numPr>
        <w:pBdr>
          <w:top w:space="0" w:sz="0" w:val="nil"/>
          <w:left w:space="0" w:sz="0" w:val="nil"/>
          <w:bottom w:space="0" w:sz="0" w:val="nil"/>
          <w:right w:space="0" w:sz="0" w:val="nil"/>
          <w:between w:space="0" w:sz="0" w:val="nil"/>
        </w:pBdr>
        <w:shd w:fill="ddd9c3" w:val="clear"/>
        <w:spacing w:after="240" w:before="480" w:line="240" w:lineRule="auto"/>
        <w:ind w:left="460" w:right="0" w:hanging="460"/>
        <w:jc w:val="both"/>
        <w:rPr>
          <w:rFonts w:ascii="Times New Roman" w:cs="Times New Roman" w:eastAsia="Times New Roman" w:hAnsi="Times New Roman"/>
          <w:b w:val="1"/>
          <w:i w:val="0"/>
          <w:smallCaps w:val="0"/>
          <w:strike w:val="0"/>
          <w:color w:val="000000"/>
          <w:sz w:val="32"/>
          <w:szCs w:val="32"/>
          <w:u w:val="none"/>
          <w:shd w:fill="auto" w:val="clear"/>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Análise Estratégica</w:t>
      </w:r>
    </w:p>
    <w:p w:rsidR="00000000" w:rsidDel="00000000" w:rsidP="00000000" w:rsidRDefault="00000000" w:rsidRPr="00000000" w14:paraId="000000DA">
      <w:pPr>
        <w:keepNext w:val="1"/>
        <w:keepLines w:val="0"/>
        <w:widowControl w:val="1"/>
        <w:numPr>
          <w:ilvl w:val="1"/>
          <w:numId w:val="9"/>
        </w:numPr>
        <w:pBdr>
          <w:top w:space="0" w:sz="0" w:val="nil"/>
          <w:left w:space="0" w:sz="0" w:val="nil"/>
          <w:bottom w:color="c0c0c0" w:space="1" w:sz="12" w:val="dotted"/>
          <w:right w:space="0" w:sz="0" w:val="nil"/>
          <w:between w:space="0" w:sz="0" w:val="nil"/>
        </w:pBdr>
        <w:shd w:fill="auto" w:val="clear"/>
        <w:spacing w:after="240" w:before="480" w:line="360" w:lineRule="auto"/>
        <w:ind w:left="1440" w:right="0" w:hanging="720"/>
        <w:jc w:val="both"/>
        <w:rPr>
          <w:rFonts w:ascii="Times New Roman" w:cs="Times New Roman" w:eastAsia="Times New Roman" w:hAnsi="Times New Roman"/>
          <w:b w:val="1"/>
          <w:i w:val="0"/>
          <w:smallCaps w:val="0"/>
          <w:strike w:val="0"/>
          <w:color w:val="000000"/>
          <w:sz w:val="28"/>
          <w:szCs w:val="28"/>
          <w:u w:val="none"/>
          <w:shd w:fill="auto" w:val="clear"/>
        </w:rPr>
      </w:pPr>
      <w:bookmarkStart w:colFirst="0" w:colLast="0" w:name="_44sinio" w:id="16"/>
      <w:bookmarkEnd w:id="16"/>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Análise SWOT</w:t>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Até aqui observamos o porquê da Euro, Araújo, Soares &amp; Lima, Firma de Advogados, existir: oferecer um produto direcionado para </w:t>
      </w:r>
      <w:r w:rsidDel="00000000" w:rsidR="00000000" w:rsidRPr="00000000">
        <w:rPr>
          <w:rFonts w:ascii="Times New Roman" w:cs="Times New Roman" w:eastAsia="Times New Roman" w:hAnsi="Times New Roman"/>
          <w:rtl w:val="0"/>
        </w:rPr>
        <w:t xml:space="preserve">pessoas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 negócios, voltada a uma prestação de serviço de excelência dando a segurança necessária para ele evoluir. Depois verificamos o mercado, o que já oferecerem para atender a demanda e como atuam. Agora vamos analisar a Firma frente a esses cenários estudados, por meio de uma análise SWOT. Feito isto, passaremos a uma Matriz GUT onde iremos somar as oportunidades/desafios encontrados na SWOT com os problemas já identificados na empresa e por meio de um modelo de priorização, desenvolver os projetos que nortearão o Plano Estratégico da Euro, Araújo, Soares &amp; Lima, Firma de Advogados para os próximos anos.</w:t>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8760.0" w:type="dxa"/>
        <w:jc w:val="left"/>
        <w:tblInd w:w="-75.0" w:type="dxa"/>
        <w:tblLayout w:type="fixed"/>
        <w:tblLook w:val="0000"/>
      </w:tblPr>
      <w:tblGrid>
        <w:gridCol w:w="3926"/>
        <w:gridCol w:w="4834"/>
        <w:tblGridChange w:id="0">
          <w:tblGrid>
            <w:gridCol w:w="3926"/>
            <w:gridCol w:w="4834"/>
          </w:tblGrid>
        </w:tblGridChange>
      </w:tblGrid>
      <w:tr>
        <w:trPr>
          <w:trHeight w:val="140" w:hRule="atLeast"/>
        </w:trPr>
        <w:tc>
          <w:tcPr>
            <w:gridSpan w:val="2"/>
            <w:tcBorders>
              <w:top w:color="00000a" w:space="0" w:sz="4" w:val="single"/>
              <w:left w:color="00000a" w:space="0" w:sz="4" w:val="single"/>
              <w:bottom w:color="00000a" w:space="0" w:sz="4" w:val="single"/>
              <w:right w:color="00000a" w:space="0" w:sz="4" w:val="single"/>
            </w:tcBorders>
            <w:shd w:fill="806000" w:val="clear"/>
            <w:tcMar>
              <w:top w:w="0.0" w:type="dxa"/>
              <w:left w:w="68.0" w:type="dxa"/>
              <w:bottom w:w="0.0" w:type="dxa"/>
              <w:right w:w="68.0" w:type="dxa"/>
            </w:tcMar>
            <w:vAlign w:val="center"/>
          </w:tcPr>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4"/>
                <w:szCs w:val="24"/>
                <w:u w:val="none"/>
                <w:shd w:fill="auto" w:val="clear"/>
                <w:vertAlign w:val="baseline"/>
                <w:rtl w:val="0"/>
              </w:rPr>
              <w:t xml:space="preserve">Análise SWOT</w:t>
            </w:r>
            <w:r w:rsidDel="00000000" w:rsidR="00000000" w:rsidRPr="00000000">
              <w:rPr>
                <w:rtl w:val="0"/>
              </w:rPr>
            </w:r>
          </w:p>
        </w:tc>
      </w:tr>
      <w:tr>
        <w:trPr>
          <w:trHeight w:val="160" w:hRule="atLeast"/>
        </w:trPr>
        <w:tc>
          <w:tcPr>
            <w:tcBorders>
              <w:top w:color="000000" w:space="0" w:sz="0" w:val="nil"/>
              <w:left w:color="00000a" w:space="0" w:sz="4" w:val="single"/>
              <w:bottom w:color="00000a" w:space="0" w:sz="4" w:val="single"/>
              <w:right w:color="00000a" w:space="0" w:sz="4" w:val="single"/>
            </w:tcBorders>
            <w:shd w:fill="926c38" w:val="clear"/>
            <w:tcMar>
              <w:top w:w="0.0" w:type="dxa"/>
              <w:left w:w="68.0" w:type="dxa"/>
              <w:bottom w:w="0.0" w:type="dxa"/>
              <w:right w:w="68.0" w:type="dxa"/>
            </w:tcMar>
            <w:vAlign w:val="center"/>
          </w:tcPr>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4"/>
                <w:szCs w:val="24"/>
                <w:u w:val="none"/>
                <w:shd w:fill="auto" w:val="clear"/>
                <w:vertAlign w:val="baseline"/>
                <w:rtl w:val="0"/>
              </w:rPr>
              <w:t xml:space="preserve">Pontos Fortes</w:t>
            </w:r>
            <w:r w:rsidDel="00000000" w:rsidR="00000000" w:rsidRPr="00000000">
              <w:rPr>
                <w:rtl w:val="0"/>
              </w:rPr>
            </w:r>
          </w:p>
        </w:tc>
        <w:tc>
          <w:tcPr>
            <w:tcBorders>
              <w:top w:color="000000" w:space="0" w:sz="0" w:val="nil"/>
              <w:left w:color="000000" w:space="0" w:sz="0" w:val="nil"/>
              <w:bottom w:color="00000a" w:space="0" w:sz="4" w:val="single"/>
              <w:right w:color="00000a" w:space="0" w:sz="4" w:val="single"/>
            </w:tcBorders>
            <w:shd w:fill="926c38" w:val="clear"/>
            <w:tcMar>
              <w:top w:w="0.0" w:type="dxa"/>
              <w:left w:w="0.0" w:type="dxa"/>
              <w:bottom w:w="0.0" w:type="dxa"/>
              <w:right w:w="68.0" w:type="dxa"/>
            </w:tcMar>
            <w:vAlign w:val="center"/>
          </w:tcPr>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4"/>
                <w:szCs w:val="24"/>
                <w:u w:val="none"/>
                <w:shd w:fill="auto" w:val="clear"/>
                <w:vertAlign w:val="baseline"/>
                <w:rtl w:val="0"/>
              </w:rPr>
              <w:t xml:space="preserve">Pontos Fracos</w:t>
            </w:r>
            <w:r w:rsidDel="00000000" w:rsidR="00000000" w:rsidRPr="00000000">
              <w:rPr>
                <w:rtl w:val="0"/>
              </w:rPr>
            </w:r>
          </w:p>
        </w:tc>
      </w:tr>
      <w:tr>
        <w:trPr>
          <w:trHeight w:val="160" w:hRule="atLeast"/>
        </w:trPr>
        <w:tc>
          <w:tcPr>
            <w:tcBorders>
              <w:top w:color="000000" w:space="0" w:sz="0" w:val="nil"/>
              <w:left w:color="00000a" w:space="0" w:sz="4" w:val="single"/>
              <w:bottom w:color="00000a" w:space="0" w:sz="4" w:val="single"/>
              <w:right w:color="00000a" w:space="0" w:sz="4" w:val="single"/>
            </w:tcBorders>
            <w:shd w:fill="ffffff" w:val="clear"/>
            <w:tcMar>
              <w:top w:w="0.0" w:type="dxa"/>
              <w:left w:w="68.0" w:type="dxa"/>
              <w:bottom w:w="0.0" w:type="dxa"/>
              <w:right w:w="68.0" w:type="dxa"/>
            </w:tcMar>
            <w:vAlign w:val="center"/>
          </w:tcPr>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Conhecimento Técnico</w:t>
            </w:r>
          </w:p>
        </w:tc>
        <w:tc>
          <w:tcPr>
            <w:tcBorders>
              <w:top w:color="000000" w:space="0" w:sz="0" w:val="nil"/>
              <w:left w:color="000000" w:space="0" w:sz="0" w:val="nil"/>
              <w:bottom w:color="00000a" w:space="0" w:sz="4" w:val="single"/>
              <w:right w:color="00000a" w:space="0" w:sz="4" w:val="single"/>
            </w:tcBorders>
            <w:shd w:fill="ffffff" w:val="clear"/>
            <w:tcMar>
              <w:top w:w="0.0" w:type="dxa"/>
              <w:left w:w="0.0" w:type="dxa"/>
              <w:bottom w:w="0.0" w:type="dxa"/>
              <w:right w:w="68.0" w:type="dxa"/>
            </w:tcMar>
            <w:vAlign w:val="center"/>
          </w:tcPr>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Poucos Clientes</w:t>
            </w:r>
          </w:p>
        </w:tc>
      </w:tr>
      <w:tr>
        <w:trPr>
          <w:trHeight w:val="160" w:hRule="atLeast"/>
        </w:trPr>
        <w:tc>
          <w:tcPr>
            <w:tcBorders>
              <w:top w:color="000000" w:space="0" w:sz="0" w:val="nil"/>
              <w:left w:color="00000a" w:space="0" w:sz="4" w:val="single"/>
              <w:bottom w:color="00000a" w:space="0" w:sz="4" w:val="single"/>
              <w:right w:color="00000a" w:space="0" w:sz="4" w:val="single"/>
            </w:tcBorders>
            <w:shd w:fill="ffffff" w:val="clear"/>
            <w:tcMar>
              <w:top w:w="0.0" w:type="dxa"/>
              <w:left w:w="68.0" w:type="dxa"/>
              <w:bottom w:w="0.0" w:type="dxa"/>
              <w:right w:w="68.0" w:type="dxa"/>
            </w:tcMar>
            <w:vAlign w:val="center"/>
          </w:tcPr>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Corpo funcional unido</w:t>
            </w:r>
          </w:p>
        </w:tc>
        <w:tc>
          <w:tcPr>
            <w:tcBorders>
              <w:top w:color="000000" w:space="0" w:sz="0" w:val="nil"/>
              <w:left w:color="000000" w:space="0" w:sz="0" w:val="nil"/>
              <w:bottom w:color="00000a" w:space="0" w:sz="4" w:val="single"/>
              <w:right w:color="00000a" w:space="0" w:sz="4" w:val="single"/>
            </w:tcBorders>
            <w:shd w:fill="ffffff" w:val="clear"/>
            <w:tcMar>
              <w:top w:w="0.0" w:type="dxa"/>
              <w:left w:w="0.0" w:type="dxa"/>
              <w:bottom w:w="0.0" w:type="dxa"/>
              <w:right w:w="68.0" w:type="dxa"/>
            </w:tcMar>
            <w:vAlign w:val="center"/>
          </w:tcPr>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Não possuímos uma prática de vendas</w:t>
            </w:r>
          </w:p>
        </w:tc>
      </w:tr>
      <w:tr>
        <w:trPr>
          <w:trHeight w:val="160" w:hRule="atLeast"/>
        </w:trPr>
        <w:tc>
          <w:tcPr>
            <w:tcBorders>
              <w:top w:color="000000" w:space="0" w:sz="0" w:val="nil"/>
              <w:left w:color="00000a" w:space="0" w:sz="4" w:val="single"/>
              <w:bottom w:color="00000a" w:space="0" w:sz="4" w:val="single"/>
              <w:right w:color="00000a" w:space="0" w:sz="4" w:val="single"/>
            </w:tcBorders>
            <w:shd w:fill="ffffff" w:val="clear"/>
            <w:tcMar>
              <w:top w:w="0.0" w:type="dxa"/>
              <w:left w:w="68.0" w:type="dxa"/>
              <w:bottom w:w="0.0" w:type="dxa"/>
              <w:right w:w="68.0" w:type="dxa"/>
            </w:tcMar>
            <w:vAlign w:val="center"/>
          </w:tcPr>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Estrutura física</w:t>
            </w:r>
          </w:p>
        </w:tc>
        <w:tc>
          <w:tcPr>
            <w:tcBorders>
              <w:top w:color="000000" w:space="0" w:sz="0" w:val="nil"/>
              <w:left w:color="000000" w:space="0" w:sz="0" w:val="nil"/>
              <w:bottom w:color="00000a" w:space="0" w:sz="4" w:val="single"/>
              <w:right w:color="00000a" w:space="0" w:sz="4" w:val="single"/>
            </w:tcBorders>
            <w:shd w:fill="ffffff" w:val="clear"/>
            <w:tcMar>
              <w:top w:w="0.0" w:type="dxa"/>
              <w:left w:w="0.0" w:type="dxa"/>
              <w:bottom w:w="0.0" w:type="dxa"/>
              <w:right w:w="68.0" w:type="dxa"/>
            </w:tcMar>
            <w:vAlign w:val="center"/>
          </w:tcPr>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Financeiro complexo</w:t>
            </w:r>
          </w:p>
        </w:tc>
      </w:tr>
      <w:tr>
        <w:trPr>
          <w:trHeight w:val="160" w:hRule="atLeast"/>
        </w:trPr>
        <w:tc>
          <w:tcPr>
            <w:tcBorders>
              <w:top w:color="000000" w:space="0" w:sz="0" w:val="nil"/>
              <w:left w:color="00000a" w:space="0" w:sz="4" w:val="single"/>
              <w:bottom w:color="00000a" w:space="0" w:sz="4" w:val="single"/>
              <w:right w:color="00000a" w:space="0" w:sz="4" w:val="single"/>
            </w:tcBorders>
            <w:shd w:fill="ffffff" w:val="clear"/>
            <w:tcMar>
              <w:top w:w="0.0" w:type="dxa"/>
              <w:left w:w="68.0" w:type="dxa"/>
              <w:bottom w:w="0.0" w:type="dxa"/>
              <w:right w:w="68.0" w:type="dxa"/>
            </w:tcMar>
            <w:vAlign w:val="center"/>
          </w:tcPr>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Recursos Materiais e Humanos (software e Secretariado).</w:t>
            </w:r>
          </w:p>
        </w:tc>
        <w:tc>
          <w:tcPr>
            <w:tcBorders>
              <w:top w:color="000000" w:space="0" w:sz="0" w:val="nil"/>
              <w:left w:color="000000" w:space="0" w:sz="0" w:val="nil"/>
              <w:bottom w:color="00000a" w:space="0" w:sz="4" w:val="single"/>
              <w:right w:color="00000a" w:space="0" w:sz="4" w:val="single"/>
            </w:tcBorders>
            <w:shd w:fill="ffffff" w:val="clear"/>
            <w:tcMar>
              <w:top w:w="0.0" w:type="dxa"/>
              <w:left w:w="0.0" w:type="dxa"/>
              <w:bottom w:w="0.0" w:type="dxa"/>
              <w:right w:w="68.0" w:type="dxa"/>
            </w:tcMar>
            <w:vAlign w:val="center"/>
          </w:tcPr>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Site fraco.</w:t>
            </w:r>
          </w:p>
        </w:tc>
      </w:tr>
      <w:tr>
        <w:trPr>
          <w:trHeight w:val="160" w:hRule="atLeast"/>
        </w:trPr>
        <w:tc>
          <w:tcPr>
            <w:tcBorders>
              <w:top w:color="000000" w:space="0" w:sz="0" w:val="nil"/>
              <w:left w:color="00000a" w:space="0" w:sz="4" w:val="single"/>
              <w:bottom w:color="00000a" w:space="0" w:sz="4" w:val="single"/>
              <w:right w:color="00000a" w:space="0" w:sz="4" w:val="single"/>
            </w:tcBorders>
            <w:shd w:fill="ffffff" w:val="clear"/>
            <w:tcMar>
              <w:top w:w="0.0" w:type="dxa"/>
              <w:left w:w="68.0" w:type="dxa"/>
              <w:bottom w:w="0.0" w:type="dxa"/>
              <w:right w:w="68.0" w:type="dxa"/>
            </w:tcMar>
            <w:vAlign w:val="center"/>
          </w:tcPr>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Marketing em redes sociais</w:t>
            </w:r>
          </w:p>
        </w:tc>
        <w:tc>
          <w:tcPr>
            <w:tcBorders>
              <w:top w:color="000000" w:space="0" w:sz="0" w:val="nil"/>
              <w:left w:color="000000" w:space="0" w:sz="0" w:val="nil"/>
              <w:bottom w:color="00000a" w:space="0" w:sz="4" w:val="single"/>
              <w:right w:color="00000a" w:space="0" w:sz="4" w:val="single"/>
            </w:tcBorders>
            <w:shd w:fill="ffffff" w:val="clear"/>
            <w:tcMar>
              <w:top w:w="0.0" w:type="dxa"/>
              <w:left w:w="0.0" w:type="dxa"/>
              <w:bottom w:w="0.0" w:type="dxa"/>
              <w:right w:w="68.0" w:type="dxa"/>
            </w:tcMar>
            <w:vAlign w:val="center"/>
          </w:tcPr>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Relacionamento politico fraco.</w:t>
            </w:r>
          </w:p>
        </w:tc>
      </w:tr>
      <w:tr>
        <w:trPr>
          <w:trHeight w:val="160" w:hRule="atLeast"/>
        </w:trPr>
        <w:tc>
          <w:tcPr>
            <w:tcBorders>
              <w:top w:color="000000" w:space="0" w:sz="0" w:val="nil"/>
              <w:left w:color="00000a" w:space="0" w:sz="4" w:val="single"/>
              <w:bottom w:color="00000a" w:space="0" w:sz="4" w:val="single"/>
              <w:right w:color="00000a" w:space="0" w:sz="4" w:val="single"/>
            </w:tcBorders>
            <w:shd w:fill="ffffff" w:val="clear"/>
            <w:tcMar>
              <w:top w:w="0.0" w:type="dxa"/>
              <w:left w:w="68.0" w:type="dxa"/>
              <w:bottom w:w="0.0" w:type="dxa"/>
              <w:right w:w="68.0" w:type="dxa"/>
            </w:tcMar>
            <w:vAlign w:val="center"/>
          </w:tcPr>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a" w:space="0" w:sz="4" w:val="single"/>
              <w:right w:color="00000a" w:space="0" w:sz="4" w:val="single"/>
            </w:tcBorders>
            <w:shd w:fill="ffffff" w:val="clear"/>
            <w:tcMar>
              <w:top w:w="0.0" w:type="dxa"/>
              <w:left w:w="0.0" w:type="dxa"/>
              <w:bottom w:w="0.0" w:type="dxa"/>
              <w:right w:w="68.0" w:type="dxa"/>
            </w:tcMar>
            <w:vAlign w:val="center"/>
          </w:tcPr>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Relacionamento privado fraco.</w:t>
            </w:r>
          </w:p>
        </w:tc>
      </w:tr>
      <w:tr>
        <w:trPr>
          <w:trHeight w:val="160" w:hRule="atLeast"/>
        </w:trPr>
        <w:tc>
          <w:tcPr>
            <w:tcBorders>
              <w:top w:color="000000" w:space="0" w:sz="0" w:val="nil"/>
              <w:left w:color="00000a" w:space="0" w:sz="4" w:val="single"/>
              <w:bottom w:color="00000a" w:space="0" w:sz="4" w:val="single"/>
              <w:right w:color="00000a" w:space="0" w:sz="4" w:val="single"/>
            </w:tcBorders>
            <w:shd w:fill="ffffff" w:val="clear"/>
            <w:tcMar>
              <w:top w:w="0.0" w:type="dxa"/>
              <w:left w:w="68.0" w:type="dxa"/>
              <w:bottom w:w="0.0" w:type="dxa"/>
              <w:right w:w="68.0" w:type="dxa"/>
            </w:tcMar>
            <w:vAlign w:val="center"/>
          </w:tcPr>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709"/>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0" w:val="nil"/>
              <w:bottom w:color="00000a" w:space="0" w:sz="4" w:val="single"/>
              <w:right w:color="00000a" w:space="0" w:sz="4" w:val="single"/>
            </w:tcBorders>
            <w:shd w:fill="ffffff" w:val="clear"/>
            <w:tcMar>
              <w:top w:w="0.0" w:type="dxa"/>
              <w:left w:w="0.0" w:type="dxa"/>
              <w:bottom w:w="0.0" w:type="dxa"/>
              <w:right w:w="68.0" w:type="dxa"/>
            </w:tcMar>
            <w:vAlign w:val="center"/>
          </w:tcPr>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Interação institucional entre todos.</w:t>
            </w:r>
          </w:p>
        </w:tc>
      </w:tr>
      <w:tr>
        <w:trPr>
          <w:trHeight w:val="160" w:hRule="atLeast"/>
        </w:trPr>
        <w:tc>
          <w:tcPr>
            <w:tcBorders>
              <w:top w:color="000000" w:space="0" w:sz="0" w:val="nil"/>
              <w:left w:color="00000a" w:space="0" w:sz="4" w:val="single"/>
              <w:bottom w:color="00000a" w:space="0" w:sz="4" w:val="single"/>
              <w:right w:color="00000a" w:space="0" w:sz="4" w:val="single"/>
            </w:tcBorders>
            <w:shd w:fill="ffffff" w:val="clear"/>
            <w:tcMar>
              <w:top w:w="0.0" w:type="dxa"/>
              <w:left w:w="68.0" w:type="dxa"/>
              <w:bottom w:w="0.0" w:type="dxa"/>
              <w:right w:w="68.0" w:type="dxa"/>
            </w:tcMar>
            <w:vAlign w:val="center"/>
          </w:tcPr>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709"/>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0" w:val="nil"/>
              <w:bottom w:color="00000a" w:space="0" w:sz="4" w:val="single"/>
              <w:right w:color="00000a" w:space="0" w:sz="4" w:val="single"/>
            </w:tcBorders>
            <w:shd w:fill="ffffff" w:val="clear"/>
            <w:tcMar>
              <w:top w:w="0.0" w:type="dxa"/>
              <w:left w:w="0.0" w:type="dxa"/>
              <w:bottom w:w="0.0" w:type="dxa"/>
              <w:right w:w="68.0" w:type="dxa"/>
            </w:tcMar>
            <w:vAlign w:val="center"/>
          </w:tcPr>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Administrativo com pontos cegos.</w:t>
            </w:r>
          </w:p>
        </w:tc>
      </w:tr>
      <w:tr>
        <w:trPr>
          <w:trHeight w:val="160" w:hRule="atLeast"/>
        </w:trPr>
        <w:tc>
          <w:tcPr>
            <w:tcBorders>
              <w:top w:color="000000" w:space="0" w:sz="0" w:val="nil"/>
              <w:left w:color="00000a" w:space="0" w:sz="4" w:val="single"/>
              <w:bottom w:color="00000a" w:space="0" w:sz="4" w:val="single"/>
              <w:right w:color="00000a" w:space="0" w:sz="4" w:val="single"/>
            </w:tcBorders>
            <w:shd w:fill="ffffff" w:val="clear"/>
            <w:tcMar>
              <w:top w:w="0.0" w:type="dxa"/>
              <w:left w:w="68.0" w:type="dxa"/>
              <w:bottom w:w="0.0" w:type="dxa"/>
              <w:right w:w="68.0" w:type="dxa"/>
            </w:tcMar>
            <w:vAlign w:val="center"/>
          </w:tcPr>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709"/>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0" w:val="nil"/>
              <w:bottom w:color="00000a" w:space="0" w:sz="4" w:val="single"/>
              <w:right w:color="00000a" w:space="0" w:sz="4" w:val="single"/>
            </w:tcBorders>
            <w:shd w:fill="ffffff" w:val="clear"/>
            <w:tcMar>
              <w:top w:w="0.0" w:type="dxa"/>
              <w:left w:w="0.0" w:type="dxa"/>
              <w:bottom w:w="0.0" w:type="dxa"/>
              <w:right w:w="68.0" w:type="dxa"/>
            </w:tcMar>
            <w:vAlign w:val="center"/>
          </w:tcPr>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Contencioso no último dia de prazo.</w:t>
            </w:r>
          </w:p>
        </w:tc>
      </w:tr>
      <w:tr>
        <w:trPr>
          <w:trHeight w:val="160" w:hRule="atLeast"/>
        </w:trPr>
        <w:tc>
          <w:tcPr>
            <w:tcBorders>
              <w:top w:color="000000" w:space="0" w:sz="0" w:val="nil"/>
              <w:left w:color="00000a" w:space="0" w:sz="4" w:val="single"/>
              <w:bottom w:color="00000a" w:space="0" w:sz="4" w:val="single"/>
              <w:right w:color="00000a" w:space="0" w:sz="4" w:val="single"/>
            </w:tcBorders>
            <w:shd w:fill="ffffff" w:val="clear"/>
            <w:tcMar>
              <w:top w:w="0.0" w:type="dxa"/>
              <w:left w:w="68.0" w:type="dxa"/>
              <w:bottom w:w="0.0" w:type="dxa"/>
              <w:right w:w="68.0" w:type="dxa"/>
            </w:tcMar>
            <w:vAlign w:val="center"/>
          </w:tcPr>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709"/>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0" w:val="nil"/>
              <w:bottom w:color="00000a" w:space="0" w:sz="4" w:val="single"/>
              <w:right w:color="00000a" w:space="0" w:sz="4" w:val="single"/>
            </w:tcBorders>
            <w:shd w:fill="ffffff" w:val="clear"/>
            <w:tcMar>
              <w:top w:w="0.0" w:type="dxa"/>
              <w:left w:w="0.0" w:type="dxa"/>
              <w:bottom w:w="0.0" w:type="dxa"/>
              <w:right w:w="68.0" w:type="dxa"/>
            </w:tcMar>
            <w:vAlign w:val="center"/>
          </w:tcPr>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Colaboração com o marketing e divulgação do escritório</w:t>
            </w:r>
          </w:p>
        </w:tc>
      </w:tr>
      <w:tr>
        <w:trPr>
          <w:trHeight w:val="160" w:hRule="atLeast"/>
        </w:trPr>
        <w:tc>
          <w:tcPr>
            <w:tcBorders>
              <w:top w:color="000000" w:space="0" w:sz="0" w:val="nil"/>
              <w:left w:color="00000a" w:space="0" w:sz="4" w:val="single"/>
              <w:bottom w:color="00000a" w:space="0" w:sz="4" w:val="single"/>
              <w:right w:color="00000a" w:space="0" w:sz="4" w:val="single"/>
            </w:tcBorders>
            <w:shd w:fill="ffffff" w:val="clear"/>
            <w:tcMar>
              <w:top w:w="0.0" w:type="dxa"/>
              <w:left w:w="68.0" w:type="dxa"/>
              <w:bottom w:w="0.0" w:type="dxa"/>
              <w:right w:w="68.0" w:type="dxa"/>
            </w:tcMar>
            <w:vAlign w:val="center"/>
          </w:tcPr>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709"/>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0" w:val="nil"/>
              <w:bottom w:color="00000a" w:space="0" w:sz="4" w:val="single"/>
              <w:right w:color="00000a" w:space="0" w:sz="4" w:val="single"/>
            </w:tcBorders>
            <w:shd w:fill="ffffff" w:val="clear"/>
            <w:tcMar>
              <w:top w:w="0.0" w:type="dxa"/>
              <w:left w:w="0.0" w:type="dxa"/>
              <w:bottom w:w="0.0" w:type="dxa"/>
              <w:right w:w="68.0" w:type="dxa"/>
            </w:tcMar>
            <w:vAlign w:val="center"/>
          </w:tcPr>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Não possuímos capital de giro (inclusive para as compras).</w:t>
            </w:r>
          </w:p>
        </w:tc>
      </w:tr>
      <w:tr>
        <w:trPr>
          <w:trHeight w:val="160" w:hRule="atLeast"/>
        </w:trPr>
        <w:tc>
          <w:tcPr>
            <w:tcBorders>
              <w:top w:color="000000" w:space="0" w:sz="0" w:val="nil"/>
              <w:left w:color="00000a" w:space="0" w:sz="4" w:val="single"/>
              <w:bottom w:color="00000a" w:space="0" w:sz="4" w:val="single"/>
              <w:right w:color="00000a" w:space="0" w:sz="4" w:val="single"/>
            </w:tcBorders>
            <w:shd w:fill="ffffff" w:val="clear"/>
            <w:tcMar>
              <w:top w:w="0.0" w:type="dxa"/>
              <w:left w:w="68.0" w:type="dxa"/>
              <w:bottom w:w="0.0" w:type="dxa"/>
              <w:right w:w="68.0" w:type="dxa"/>
            </w:tcMar>
            <w:vAlign w:val="center"/>
          </w:tcPr>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709"/>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0" w:val="nil"/>
              <w:bottom w:color="00000a" w:space="0" w:sz="4" w:val="single"/>
              <w:right w:color="00000a" w:space="0" w:sz="4" w:val="single"/>
            </w:tcBorders>
            <w:shd w:fill="ffffff" w:val="clear"/>
            <w:tcMar>
              <w:top w:w="0.0" w:type="dxa"/>
              <w:left w:w="0.0" w:type="dxa"/>
              <w:bottom w:w="0.0" w:type="dxa"/>
              <w:right w:w="68.0" w:type="dxa"/>
            </w:tcMar>
            <w:vAlign w:val="center"/>
          </w:tcPr>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Não ter um produto direcionado a pessoa física</w:t>
            </w:r>
          </w:p>
        </w:tc>
      </w:tr>
      <w:tr>
        <w:trPr>
          <w:trHeight w:val="160" w:hRule="atLeast"/>
        </w:trPr>
        <w:tc>
          <w:tcPr>
            <w:tcBorders>
              <w:top w:color="000000" w:space="0" w:sz="0" w:val="nil"/>
              <w:left w:color="00000a" w:space="0" w:sz="4" w:val="single"/>
              <w:bottom w:color="00000a" w:space="0" w:sz="4" w:val="single"/>
              <w:right w:color="00000a" w:space="0" w:sz="4" w:val="single"/>
            </w:tcBorders>
            <w:shd w:fill="ffffff" w:val="clear"/>
            <w:tcMar>
              <w:top w:w="0.0" w:type="dxa"/>
              <w:left w:w="68.0" w:type="dxa"/>
              <w:bottom w:w="0.0" w:type="dxa"/>
              <w:right w:w="68.0" w:type="dxa"/>
            </w:tcMar>
            <w:vAlign w:val="center"/>
          </w:tcPr>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709"/>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0" w:val="nil"/>
              <w:bottom w:color="00000a" w:space="0" w:sz="4" w:val="single"/>
              <w:right w:color="00000a" w:space="0" w:sz="4" w:val="single"/>
            </w:tcBorders>
            <w:shd w:fill="ffffff" w:val="clear"/>
            <w:tcMar>
              <w:top w:w="0.0" w:type="dxa"/>
              <w:left w:w="0.0" w:type="dxa"/>
              <w:bottom w:w="0.0" w:type="dxa"/>
              <w:right w:w="68.0" w:type="dxa"/>
            </w:tcMar>
            <w:vAlign w:val="center"/>
          </w:tcPr>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Armários desorganizados.</w:t>
            </w:r>
          </w:p>
        </w:tc>
      </w:tr>
      <w:tr>
        <w:trPr>
          <w:trHeight w:val="160" w:hRule="atLeast"/>
        </w:trPr>
        <w:tc>
          <w:tcPr>
            <w:tcBorders>
              <w:top w:color="000000" w:space="0" w:sz="0" w:val="nil"/>
              <w:left w:color="00000a" w:space="0" w:sz="4" w:val="single"/>
              <w:bottom w:color="00000a" w:space="0" w:sz="4" w:val="single"/>
              <w:right w:color="00000a" w:space="0" w:sz="4" w:val="single"/>
            </w:tcBorders>
            <w:shd w:fill="ffffff" w:val="clear"/>
            <w:tcMar>
              <w:top w:w="0.0" w:type="dxa"/>
              <w:left w:w="68.0" w:type="dxa"/>
              <w:bottom w:w="0.0" w:type="dxa"/>
              <w:right w:w="68.0" w:type="dxa"/>
            </w:tcMar>
            <w:vAlign w:val="center"/>
          </w:tcPr>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709"/>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0" w:val="nil"/>
              <w:bottom w:color="00000a" w:space="0" w:sz="4" w:val="single"/>
              <w:right w:color="00000a" w:space="0" w:sz="4" w:val="single"/>
            </w:tcBorders>
            <w:shd w:fill="ffffff" w:val="clear"/>
            <w:tcMar>
              <w:top w:w="0.0" w:type="dxa"/>
              <w:left w:w="0.0" w:type="dxa"/>
              <w:bottom w:w="0.0" w:type="dxa"/>
              <w:right w:w="68.0" w:type="dxa"/>
            </w:tcMar>
            <w:vAlign w:val="center"/>
          </w:tcPr>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Não temos um sistema organizado com modelo de petições padrão.</w:t>
            </w:r>
          </w:p>
        </w:tc>
      </w:tr>
      <w:tr>
        <w:trPr>
          <w:trHeight w:val="160" w:hRule="atLeast"/>
        </w:trPr>
        <w:tc>
          <w:tcPr>
            <w:tcBorders>
              <w:top w:color="000000" w:space="0" w:sz="0" w:val="nil"/>
              <w:left w:color="00000a" w:space="0" w:sz="4" w:val="single"/>
              <w:bottom w:color="00000a" w:space="0" w:sz="4" w:val="single"/>
              <w:right w:color="00000a" w:space="0" w:sz="4" w:val="single"/>
            </w:tcBorders>
            <w:shd w:fill="ffffff" w:val="clear"/>
            <w:tcMar>
              <w:top w:w="0.0" w:type="dxa"/>
              <w:left w:w="68.0" w:type="dxa"/>
              <w:bottom w:w="0.0" w:type="dxa"/>
              <w:right w:w="68.0" w:type="dxa"/>
            </w:tcMar>
            <w:vAlign w:val="center"/>
          </w:tcPr>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709"/>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0" w:val="nil"/>
              <w:bottom w:color="00000a" w:space="0" w:sz="4" w:val="single"/>
              <w:right w:color="00000a" w:space="0" w:sz="4" w:val="single"/>
            </w:tcBorders>
            <w:shd w:fill="ffffff" w:val="clear"/>
            <w:tcMar>
              <w:top w:w="0.0" w:type="dxa"/>
              <w:left w:w="0.0" w:type="dxa"/>
              <w:bottom w:w="0.0" w:type="dxa"/>
              <w:right w:w="68.0" w:type="dxa"/>
            </w:tcMar>
            <w:vAlign w:val="center"/>
          </w:tcPr>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Não temos uma reunião semanal para dar o feedback dos andamentos processuais e administrativos.</w:t>
            </w:r>
          </w:p>
        </w:tc>
      </w:tr>
      <w:tr>
        <w:trPr>
          <w:trHeight w:val="160" w:hRule="atLeast"/>
        </w:trPr>
        <w:tc>
          <w:tcPr>
            <w:tcBorders>
              <w:top w:color="000000" w:space="0" w:sz="0" w:val="nil"/>
              <w:left w:color="00000a" w:space="0" w:sz="4" w:val="single"/>
              <w:bottom w:color="00000a" w:space="0" w:sz="4" w:val="single"/>
              <w:right w:color="00000a" w:space="0" w:sz="4" w:val="single"/>
            </w:tcBorders>
            <w:shd w:fill="ffffff" w:val="clear"/>
            <w:tcMar>
              <w:top w:w="0.0" w:type="dxa"/>
              <w:left w:w="68.0" w:type="dxa"/>
              <w:bottom w:w="0.0" w:type="dxa"/>
              <w:right w:w="68.0" w:type="dxa"/>
            </w:tcMar>
            <w:vAlign w:val="center"/>
          </w:tcPr>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709"/>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0" w:val="nil"/>
              <w:bottom w:color="00000a" w:space="0" w:sz="4" w:val="single"/>
              <w:right w:color="00000a" w:space="0" w:sz="4" w:val="single"/>
            </w:tcBorders>
            <w:shd w:fill="ffffff" w:val="clear"/>
            <w:tcMar>
              <w:top w:w="0.0" w:type="dxa"/>
              <w:left w:w="0.0" w:type="dxa"/>
              <w:bottom w:w="0.0" w:type="dxa"/>
              <w:right w:w="68.0" w:type="dxa"/>
            </w:tcMar>
            <w:vAlign w:val="center"/>
          </w:tcPr>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Não investimos em artigos científicos.</w:t>
            </w:r>
          </w:p>
        </w:tc>
      </w:tr>
      <w:tr>
        <w:trPr>
          <w:trHeight w:val="160" w:hRule="atLeast"/>
        </w:trPr>
        <w:tc>
          <w:tcPr>
            <w:tcBorders>
              <w:top w:color="000000" w:space="0" w:sz="0" w:val="nil"/>
              <w:left w:color="00000a" w:space="0" w:sz="4" w:val="single"/>
              <w:bottom w:color="00000a" w:space="0" w:sz="4" w:val="single"/>
              <w:right w:color="00000a" w:space="0" w:sz="4" w:val="single"/>
            </w:tcBorders>
            <w:shd w:fill="ffffff" w:val="clear"/>
            <w:tcMar>
              <w:top w:w="0.0" w:type="dxa"/>
              <w:left w:w="68.0" w:type="dxa"/>
              <w:bottom w:w="0.0" w:type="dxa"/>
              <w:right w:w="68.0" w:type="dxa"/>
            </w:tcMar>
            <w:vAlign w:val="center"/>
          </w:tcPr>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709"/>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0" w:val="nil"/>
              <w:bottom w:color="00000a" w:space="0" w:sz="4" w:val="single"/>
              <w:right w:color="00000a" w:space="0" w:sz="4" w:val="single"/>
            </w:tcBorders>
            <w:shd w:fill="ffffff" w:val="clear"/>
            <w:tcMar>
              <w:top w:w="0.0" w:type="dxa"/>
              <w:left w:w="0.0" w:type="dxa"/>
              <w:bottom w:w="0.0" w:type="dxa"/>
              <w:right w:w="68.0" w:type="dxa"/>
            </w:tcMar>
            <w:vAlign w:val="center"/>
          </w:tcPr>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Não temos uma estratégia de exploração de parcerias.</w:t>
            </w:r>
          </w:p>
        </w:tc>
      </w:tr>
      <w:tr>
        <w:trPr>
          <w:trHeight w:val="160" w:hRule="atLeast"/>
        </w:trPr>
        <w:tc>
          <w:tcPr>
            <w:tcBorders>
              <w:top w:color="000000" w:space="0" w:sz="0" w:val="nil"/>
              <w:left w:color="00000a" w:space="0" w:sz="4" w:val="single"/>
              <w:bottom w:color="00000a" w:space="0" w:sz="4" w:val="single"/>
              <w:right w:color="00000a" w:space="0" w:sz="4" w:val="single"/>
            </w:tcBorders>
            <w:shd w:fill="ffffff" w:val="clear"/>
            <w:tcMar>
              <w:top w:w="0.0" w:type="dxa"/>
              <w:left w:w="68.0" w:type="dxa"/>
              <w:bottom w:w="0.0" w:type="dxa"/>
              <w:right w:w="68.0" w:type="dxa"/>
            </w:tcMar>
            <w:vAlign w:val="center"/>
          </w:tcPr>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709"/>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0" w:val="nil"/>
              <w:bottom w:color="00000a" w:space="0" w:sz="4" w:val="single"/>
              <w:right w:color="00000a" w:space="0" w:sz="4" w:val="single"/>
            </w:tcBorders>
            <w:shd w:fill="ffffff" w:val="clear"/>
            <w:tcMar>
              <w:top w:w="0.0" w:type="dxa"/>
              <w:left w:w="0.0" w:type="dxa"/>
              <w:bottom w:w="0.0" w:type="dxa"/>
              <w:right w:w="68.0" w:type="dxa"/>
            </w:tcMar>
            <w:vAlign w:val="center"/>
          </w:tcPr>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Falta de interesse do mercado no produto.</w:t>
            </w:r>
          </w:p>
        </w:tc>
      </w:tr>
      <w:tr>
        <w:trPr>
          <w:trHeight w:val="160" w:hRule="atLeast"/>
        </w:trPr>
        <w:tc>
          <w:tcPr>
            <w:tcBorders>
              <w:top w:color="000000" w:space="0" w:sz="0" w:val="nil"/>
              <w:left w:color="000000" w:space="0" w:sz="0" w:val="nil"/>
              <w:bottom w:color="000000" w:space="0" w:sz="0" w:val="nil"/>
              <w:right w:color="000000" w:space="0" w:sz="0" w:val="nil"/>
            </w:tcBorders>
            <w:shd w:fill="ffffff" w:val="clear"/>
            <w:tcMar>
              <w:top w:w="0.0" w:type="dxa"/>
              <w:left w:w="0.0" w:type="dxa"/>
              <w:bottom w:w="0.0" w:type="dxa"/>
              <w:right w:w="0.0" w:type="dxa"/>
            </w:tcMar>
            <w:vAlign w:val="center"/>
          </w:tcPr>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709"/>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0.0" w:type="dxa"/>
              <w:bottom w:w="0.0" w:type="dxa"/>
              <w:right w:w="0.0" w:type="dxa"/>
            </w:tcMar>
            <w:vAlign w:val="center"/>
          </w:tcPr>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709"/>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jxsxqh" w:id="17"/>
      <w:bookmarkEnd w:id="17"/>
      <w:r w:rsidDel="00000000" w:rsidR="00000000" w:rsidRPr="00000000">
        <w:rPr>
          <w:rtl w:val="0"/>
        </w:rPr>
      </w:r>
    </w:p>
    <w:p w:rsidR="00000000" w:rsidDel="00000000" w:rsidP="00000000" w:rsidRDefault="00000000" w:rsidRPr="00000000" w14:paraId="00000108">
      <w:pPr>
        <w:keepNext w:val="1"/>
        <w:keepLines w:val="0"/>
        <w:widowControl w:val="1"/>
        <w:numPr>
          <w:ilvl w:val="1"/>
          <w:numId w:val="9"/>
        </w:numPr>
        <w:pBdr>
          <w:top w:space="0" w:sz="0" w:val="nil"/>
          <w:left w:space="0" w:sz="0" w:val="nil"/>
          <w:bottom w:color="c0c0c0" w:space="1" w:sz="12" w:val="dotted"/>
          <w:right w:space="0" w:sz="0" w:val="nil"/>
          <w:between w:space="0" w:sz="0" w:val="nil"/>
        </w:pBdr>
        <w:shd w:fill="auto" w:val="clear"/>
        <w:spacing w:after="240" w:before="480" w:line="360" w:lineRule="auto"/>
        <w:ind w:left="1440" w:right="0" w:hanging="720"/>
        <w:jc w:val="both"/>
        <w:rPr>
          <w:rFonts w:ascii="Times New Roman" w:cs="Times New Roman" w:eastAsia="Times New Roman" w:hAnsi="Times New Roman"/>
          <w:b w:val="1"/>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Matriz GUT</w:t>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Utilizaremos a matriz GUT como uma ferramenta de auxílio na priorização de resolução de problemas. A matriz serve para classificar cada problema que a Firma julga pertinente pela ótica da gravidade (do problema), da urgência (de resolução dele) e pela tendência (dele piorar com rapidez ou de forma lenta). </w:t>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Gravidade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É analisada pela consideração da intensidade ou impacto que o problema pode causar se não for solucionado. Tais danos podem ser avaliados quantitativa ou qualitativamente. Um problema grave pode ocasionar a falência da sua empresa, na perda de clientes importantes ou mesmo em danificação da imagem pública da organização. A pontuação da gravidade varia de 1 a 5 seguindo o seguinte critério: </w:t>
      </w:r>
    </w:p>
    <w:p w:rsidR="00000000" w:rsidDel="00000000" w:rsidP="00000000" w:rsidRDefault="00000000" w:rsidRPr="00000000" w14:paraId="0000010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Sem gravidade </w:t>
      </w:r>
    </w:p>
    <w:p w:rsidR="00000000" w:rsidDel="00000000" w:rsidP="00000000" w:rsidRDefault="00000000" w:rsidRPr="00000000" w14:paraId="0000010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Pouco grave </w:t>
      </w:r>
    </w:p>
    <w:p w:rsidR="00000000" w:rsidDel="00000000" w:rsidP="00000000" w:rsidRDefault="00000000" w:rsidRPr="00000000" w14:paraId="0000010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Grave</w:t>
      </w:r>
    </w:p>
    <w:p w:rsidR="00000000" w:rsidDel="00000000" w:rsidP="00000000" w:rsidRDefault="00000000" w:rsidRPr="00000000" w14:paraId="0000010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Muito grave </w:t>
      </w:r>
    </w:p>
    <w:p w:rsidR="00000000" w:rsidDel="00000000" w:rsidP="00000000" w:rsidRDefault="00000000" w:rsidRPr="00000000" w14:paraId="0000011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Extremamente grave </w:t>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Urgência: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É analisada pela pressão do tempo que existe para resolver determinada situação. Basicamente leva em consideração o prazo para se resolver um determinado problema. Pode se considerar como problemas urgentes prazos definidos por lei ou o tempo de resposta para clientes. A pontuação da urgência varia de 1 a 5 seguindo o seguinte critério: </w:t>
      </w:r>
    </w:p>
    <w:p w:rsidR="00000000" w:rsidDel="00000000" w:rsidP="00000000" w:rsidRDefault="00000000" w:rsidRPr="00000000" w14:paraId="0000011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Pode esperar </w:t>
      </w:r>
    </w:p>
    <w:p w:rsidR="00000000" w:rsidDel="00000000" w:rsidP="00000000" w:rsidRDefault="00000000" w:rsidRPr="00000000" w14:paraId="0000011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Pouco urgente </w:t>
      </w:r>
    </w:p>
    <w:p w:rsidR="00000000" w:rsidDel="00000000" w:rsidP="00000000" w:rsidRDefault="00000000" w:rsidRPr="00000000" w14:paraId="0000011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Urgente, </w:t>
      </w:r>
    </w:p>
    <w:p w:rsidR="00000000" w:rsidDel="00000000" w:rsidP="00000000" w:rsidRDefault="00000000" w:rsidRPr="00000000" w14:paraId="0000011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Merece atenção no curto prazo </w:t>
      </w:r>
    </w:p>
    <w:p w:rsidR="00000000" w:rsidDel="00000000" w:rsidP="00000000" w:rsidRDefault="00000000" w:rsidRPr="00000000" w14:paraId="0000011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Muito urgente necessidade de ação imediata </w:t>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Tendência: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É analisada pelo padrão ou tendência de evolução da situação. Você pode analisar problemas, considerando o desenvolvimento que ele terá na ausência de uma ação efetiva para solucioná-lo. Representa o potencial de crescimento do problema, a probabilidade do problema se tornar maior com o passar do tempo. </w:t>
      </w:r>
    </w:p>
    <w:p w:rsidR="00000000" w:rsidDel="00000000" w:rsidP="00000000" w:rsidRDefault="00000000" w:rsidRPr="00000000" w14:paraId="0000011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Não irá mudar </w:t>
      </w:r>
    </w:p>
    <w:p w:rsidR="00000000" w:rsidDel="00000000" w:rsidP="00000000" w:rsidRDefault="00000000" w:rsidRPr="00000000" w14:paraId="0000011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Irá piorar a longo prazo </w:t>
      </w:r>
    </w:p>
    <w:p w:rsidR="00000000" w:rsidDel="00000000" w:rsidP="00000000" w:rsidRDefault="00000000" w:rsidRPr="00000000" w14:paraId="0000011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Irá piorar a médio prazo </w:t>
      </w:r>
    </w:p>
    <w:p w:rsidR="00000000" w:rsidDel="00000000" w:rsidP="00000000" w:rsidRDefault="00000000" w:rsidRPr="00000000" w14:paraId="0000011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Irá piorar a curto prazo </w:t>
      </w:r>
    </w:p>
    <w:p w:rsidR="00000000" w:rsidDel="00000000" w:rsidP="00000000" w:rsidRDefault="00000000" w:rsidRPr="00000000" w14:paraId="0000011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rPr>
      </w:pPr>
      <w:bookmarkStart w:colFirst="0" w:colLast="0" w:name="_z337ya" w:id="18"/>
      <w:bookmarkEnd w:id="1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Irá piorar rapidamente</w:t>
      </w:r>
    </w:p>
    <w:p w:rsidR="00000000" w:rsidDel="00000000" w:rsidP="00000000" w:rsidRDefault="00000000" w:rsidRPr="00000000" w14:paraId="0000011F">
      <w:pPr>
        <w:keepNext w:val="1"/>
        <w:keepLines w:val="0"/>
        <w:widowControl w:val="1"/>
        <w:numPr>
          <w:ilvl w:val="1"/>
          <w:numId w:val="9"/>
        </w:numPr>
        <w:pBdr>
          <w:top w:space="0" w:sz="0" w:val="nil"/>
          <w:left w:space="0" w:sz="0" w:val="nil"/>
          <w:bottom w:color="c0c0c0" w:space="1" w:sz="12" w:val="dotted"/>
          <w:right w:space="0" w:sz="0" w:val="nil"/>
          <w:between w:space="0" w:sz="0" w:val="nil"/>
        </w:pBdr>
        <w:shd w:fill="auto" w:val="clear"/>
        <w:spacing w:after="240" w:before="480" w:line="360" w:lineRule="auto"/>
        <w:ind w:left="1440" w:right="0" w:hanging="720"/>
        <w:jc w:val="both"/>
        <w:rPr>
          <w:rFonts w:ascii="Times New Roman" w:cs="Times New Roman" w:eastAsia="Times New Roman" w:hAnsi="Times New Roman"/>
          <w:b w:val="1"/>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Matriz</w:t>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3"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4"/>
        <w:tblW w:w="10319.0" w:type="dxa"/>
        <w:jc w:val="left"/>
        <w:tblInd w:w="-597.0" w:type="dxa"/>
        <w:tblLayout w:type="fixed"/>
        <w:tblLook w:val="0000"/>
      </w:tblPr>
      <w:tblGrid>
        <w:gridCol w:w="2854"/>
        <w:gridCol w:w="1593"/>
        <w:gridCol w:w="1680"/>
        <w:gridCol w:w="1545"/>
        <w:gridCol w:w="1063"/>
        <w:gridCol w:w="1584"/>
        <w:tblGridChange w:id="0">
          <w:tblGrid>
            <w:gridCol w:w="2854"/>
            <w:gridCol w:w="1593"/>
            <w:gridCol w:w="1680"/>
            <w:gridCol w:w="1545"/>
            <w:gridCol w:w="1063"/>
            <w:gridCol w:w="1584"/>
          </w:tblGrid>
        </w:tblGridChange>
      </w:tblGrid>
      <w:tr>
        <w:trPr>
          <w:trHeight w:val="800" w:hRule="atLeast"/>
        </w:trPr>
        <w:tc>
          <w:tcPr>
            <w:tcBorders>
              <w:top w:color="ffffff" w:space="0" w:sz="8" w:val="single"/>
              <w:left w:color="ffffff" w:space="0" w:sz="8" w:val="single"/>
              <w:bottom w:color="ffffff" w:space="0" w:sz="8" w:val="single"/>
              <w:right w:color="ffffff" w:space="0" w:sz="8" w:val="single"/>
            </w:tcBorders>
            <w:shd w:fill="806000" w:val="clear"/>
            <w:tcMar>
              <w:top w:w="0.0" w:type="dxa"/>
              <w:left w:w="68.0" w:type="dxa"/>
              <w:bottom w:w="0.0" w:type="dxa"/>
              <w:right w:w="68.0" w:type="dxa"/>
            </w:tcMar>
            <w:vAlign w:val="center"/>
          </w:tcPr>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PONTOS FRACOS</w:t>
            </w:r>
            <w:r w:rsidDel="00000000" w:rsidR="00000000" w:rsidRPr="00000000">
              <w:rPr>
                <w:rtl w:val="0"/>
              </w:rPr>
            </w:r>
          </w:p>
        </w:tc>
        <w:tc>
          <w:tcPr>
            <w:tcBorders>
              <w:top w:color="ffffff" w:space="0" w:sz="8" w:val="single"/>
              <w:left w:color="000000" w:space="0" w:sz="0" w:val="nil"/>
              <w:bottom w:color="ffffff" w:space="0" w:sz="8" w:val="single"/>
              <w:right w:color="ffffff" w:space="0" w:sz="8" w:val="single"/>
            </w:tcBorders>
            <w:shd w:fill="806000" w:val="clear"/>
            <w:tcMar>
              <w:top w:w="0.0" w:type="dxa"/>
              <w:left w:w="0.0" w:type="dxa"/>
              <w:bottom w:w="0.0" w:type="dxa"/>
              <w:right w:w="68.0" w:type="dxa"/>
            </w:tcMar>
            <w:vAlign w:val="center"/>
          </w:tcPr>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GRAVIDADE</w:t>
            </w:r>
            <w:r w:rsidDel="00000000" w:rsidR="00000000" w:rsidRPr="00000000">
              <w:rPr>
                <w:rtl w:val="0"/>
              </w:rPr>
            </w:r>
          </w:p>
        </w:tc>
        <w:tc>
          <w:tcPr>
            <w:tcBorders>
              <w:top w:color="ffffff" w:space="0" w:sz="8" w:val="single"/>
              <w:left w:color="000000" w:space="0" w:sz="0" w:val="nil"/>
              <w:bottom w:color="ffffff" w:space="0" w:sz="8" w:val="single"/>
              <w:right w:color="ffffff" w:space="0" w:sz="8" w:val="single"/>
            </w:tcBorders>
            <w:shd w:fill="806000" w:val="clear"/>
            <w:tcMar>
              <w:top w:w="0.0" w:type="dxa"/>
              <w:left w:w="0.0" w:type="dxa"/>
              <w:bottom w:w="0.0" w:type="dxa"/>
              <w:right w:w="68.0" w:type="dxa"/>
            </w:tcMar>
            <w:vAlign w:val="center"/>
          </w:tcPr>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URGENCIA</w:t>
            </w:r>
            <w:r w:rsidDel="00000000" w:rsidR="00000000" w:rsidRPr="00000000">
              <w:rPr>
                <w:rtl w:val="0"/>
              </w:rPr>
            </w:r>
          </w:p>
        </w:tc>
        <w:tc>
          <w:tcPr>
            <w:tcBorders>
              <w:top w:color="ffffff" w:space="0" w:sz="8" w:val="single"/>
              <w:left w:color="000000" w:space="0" w:sz="0" w:val="nil"/>
              <w:bottom w:color="ffffff" w:space="0" w:sz="8" w:val="single"/>
              <w:right w:color="ffffff" w:space="0" w:sz="8" w:val="single"/>
            </w:tcBorders>
            <w:shd w:fill="806000" w:val="clear"/>
            <w:tcMar>
              <w:top w:w="0.0" w:type="dxa"/>
              <w:left w:w="0.0" w:type="dxa"/>
              <w:bottom w:w="0.0" w:type="dxa"/>
              <w:right w:w="68.0" w:type="dxa"/>
            </w:tcMar>
            <w:vAlign w:val="center"/>
          </w:tcPr>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TENDENCIA</w:t>
            </w:r>
            <w:r w:rsidDel="00000000" w:rsidR="00000000" w:rsidRPr="00000000">
              <w:rPr>
                <w:rtl w:val="0"/>
              </w:rPr>
            </w:r>
          </w:p>
        </w:tc>
        <w:tc>
          <w:tcPr>
            <w:tcBorders>
              <w:top w:color="ffffff" w:space="0" w:sz="8" w:val="single"/>
              <w:left w:color="000000" w:space="0" w:sz="0" w:val="nil"/>
              <w:bottom w:color="ffffff" w:space="0" w:sz="8" w:val="single"/>
              <w:right w:color="ffffff" w:space="0" w:sz="8" w:val="single"/>
            </w:tcBorders>
            <w:shd w:fill="806000" w:val="clear"/>
            <w:tcMar>
              <w:top w:w="0.0" w:type="dxa"/>
              <w:left w:w="0.0" w:type="dxa"/>
              <w:bottom w:w="0.0" w:type="dxa"/>
              <w:right w:w="68.0" w:type="dxa"/>
            </w:tcMar>
            <w:vAlign w:val="center"/>
          </w:tcPr>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MEDIA CRITICA</w:t>
              <w:br w:type="textWrapping"/>
              <w:t xml:space="preserve">(GUT)</w:t>
            </w:r>
            <w:r w:rsidDel="00000000" w:rsidR="00000000" w:rsidRPr="00000000">
              <w:rPr>
                <w:rtl w:val="0"/>
              </w:rPr>
            </w:r>
          </w:p>
        </w:tc>
        <w:tc>
          <w:tcPr>
            <w:tcBorders>
              <w:top w:color="ffffff" w:space="0" w:sz="8" w:val="single"/>
              <w:left w:color="000000" w:space="0" w:sz="0" w:val="nil"/>
              <w:bottom w:color="ffffff" w:space="0" w:sz="8" w:val="single"/>
              <w:right w:color="ffffff" w:space="0" w:sz="8" w:val="single"/>
            </w:tcBorders>
            <w:shd w:fill="806000" w:val="clear"/>
            <w:tcMar>
              <w:top w:w="0.0" w:type="dxa"/>
              <w:left w:w="0.0" w:type="dxa"/>
              <w:bottom w:w="0.0" w:type="dxa"/>
              <w:right w:w="68.0" w:type="dxa"/>
            </w:tcMar>
            <w:vAlign w:val="center"/>
          </w:tcPr>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PONTUACAO</w:t>
              <w:br w:type="textWrapping"/>
              <w:t xml:space="preserve">(GUT)</w:t>
            </w:r>
            <w:r w:rsidDel="00000000" w:rsidR="00000000" w:rsidRPr="00000000">
              <w:rPr>
                <w:rtl w:val="0"/>
              </w:rPr>
            </w:r>
          </w:p>
        </w:tc>
      </w:tr>
      <w:tr>
        <w:trPr>
          <w:trHeight w:val="160" w:hRule="atLeast"/>
        </w:trPr>
        <w:tc>
          <w:tcPr>
            <w:tcBorders>
              <w:top w:color="000000" w:space="0" w:sz="0" w:val="nil"/>
              <w:left w:color="000000" w:space="0" w:sz="0" w:val="nil"/>
              <w:bottom w:color="000000" w:space="0" w:sz="0" w:val="nil"/>
              <w:right w:color="000000" w:space="0" w:sz="0" w:val="nil"/>
            </w:tcBorders>
            <w:shd w:fill="fff2cc" w:val="clear"/>
            <w:tcMar>
              <w:top w:w="0.0" w:type="dxa"/>
              <w:left w:w="0.0" w:type="dxa"/>
              <w:bottom w:w="0.0" w:type="dxa"/>
              <w:right w:w="0.0" w:type="dxa"/>
            </w:tcMar>
          </w:tcPr>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Exemplo: Capacitação dos Funcionários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2cc" w:val="clear"/>
            <w:tcMar>
              <w:top w:w="0.0" w:type="dxa"/>
              <w:left w:w="0.0" w:type="dxa"/>
              <w:bottom w:w="0.0" w:type="dxa"/>
              <w:right w:w="0.0" w:type="dxa"/>
            </w:tcMar>
            <w:vAlign w:val="center"/>
          </w:tcPr>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Extremamente Grave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2cc" w:val="clear"/>
            <w:tcMar>
              <w:top w:w="0.0" w:type="dxa"/>
              <w:left w:w="0.0" w:type="dxa"/>
              <w:bottom w:w="0.0" w:type="dxa"/>
              <w:right w:w="0.0" w:type="dxa"/>
            </w:tcMar>
            <w:vAlign w:val="center"/>
          </w:tcPr>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Imediatamente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2cc" w:val="clear"/>
            <w:tcMar>
              <w:top w:w="0.0" w:type="dxa"/>
              <w:left w:w="0.0" w:type="dxa"/>
              <w:bottom w:w="0.0" w:type="dxa"/>
              <w:right w:w="0.0" w:type="dxa"/>
            </w:tcMar>
            <w:vAlign w:val="center"/>
          </w:tcPr>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Piora Muito.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2cc" w:val="clear"/>
            <w:tcMar>
              <w:top w:w="0.0" w:type="dxa"/>
              <w:left w:w="0.0" w:type="dxa"/>
              <w:bottom w:w="0.0" w:type="dxa"/>
              <w:right w:w="0.0" w:type="dxa"/>
            </w:tcMar>
          </w:tcPr>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2cc" w:val="clear"/>
            <w:tcMar>
              <w:top w:w="0.0" w:type="dxa"/>
              <w:left w:w="0.0" w:type="dxa"/>
              <w:bottom w:w="0.0" w:type="dxa"/>
              <w:right w:w="0.0" w:type="dxa"/>
            </w:tcMar>
            <w:vAlign w:val="center"/>
          </w:tcPr>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125</w:t>
            </w:r>
            <w:r w:rsidDel="00000000" w:rsidR="00000000" w:rsidRPr="00000000">
              <w:rPr>
                <w:rtl w:val="0"/>
              </w:rPr>
            </w:r>
          </w:p>
        </w:tc>
      </w:tr>
      <w:tr>
        <w:trPr>
          <w:trHeight w:val="160" w:hRule="atLeast"/>
        </w:trPr>
        <w:tc>
          <w:tcPr>
            <w:tcBorders>
              <w:top w:color="000000" w:space="0" w:sz="0" w:val="nil"/>
              <w:left w:color="000000" w:space="0" w:sz="0" w:val="nil"/>
              <w:bottom w:color="000000" w:space="0" w:sz="0" w:val="nil"/>
              <w:right w:color="000000" w:space="0" w:sz="0" w:val="nil"/>
            </w:tcBorders>
            <w:shd w:fill="ffffff" w:val="clear"/>
            <w:tcMar>
              <w:top w:w="0.0" w:type="dxa"/>
              <w:left w:w="0.0" w:type="dxa"/>
              <w:bottom w:w="0.0" w:type="dxa"/>
              <w:right w:w="0.0" w:type="dxa"/>
            </w:tcMar>
          </w:tcPr>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Poucos Clientes</w:t>
            </w:r>
          </w:p>
        </w:tc>
        <w:tc>
          <w:tcPr>
            <w:tcBorders>
              <w:top w:color="000000" w:space="0" w:sz="0" w:val="nil"/>
              <w:left w:color="000000" w:space="0" w:sz="0" w:val="nil"/>
              <w:bottom w:color="000000" w:space="0" w:sz="0" w:val="nil"/>
              <w:right w:color="000000" w:space="0" w:sz="0" w:val="nil"/>
            </w:tcBorders>
            <w:shd w:fill="f7caac" w:val="clear"/>
            <w:tcMar>
              <w:top w:w="0.0" w:type="dxa"/>
              <w:left w:w="0.0" w:type="dxa"/>
              <w:bottom w:w="0.0" w:type="dxa"/>
              <w:right w:w="0.0" w:type="dxa"/>
            </w:tcMar>
            <w:vAlign w:val="center"/>
          </w:tcPr>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0" w:val="nil"/>
              <w:left w:color="000000" w:space="0" w:sz="0" w:val="nil"/>
              <w:bottom w:color="000000" w:space="0" w:sz="0" w:val="nil"/>
              <w:right w:color="000000" w:space="0" w:sz="0" w:val="nil"/>
            </w:tcBorders>
            <w:shd w:fill="dbdbdb" w:val="clear"/>
            <w:tcMar>
              <w:top w:w="0.0" w:type="dxa"/>
              <w:left w:w="0.0" w:type="dxa"/>
              <w:bottom w:w="0.0" w:type="dxa"/>
              <w:right w:w="0.0" w:type="dxa"/>
            </w:tcMar>
            <w:vAlign w:val="center"/>
          </w:tcPr>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tcBorders>
              <w:top w:color="000000" w:space="0" w:sz="0" w:val="nil"/>
              <w:left w:color="000000" w:space="0" w:sz="0" w:val="nil"/>
              <w:bottom w:color="000000" w:space="0" w:sz="0" w:val="nil"/>
              <w:right w:color="000000" w:space="0" w:sz="0" w:val="nil"/>
            </w:tcBorders>
            <w:shd w:fill="ffe599" w:val="clear"/>
            <w:tcMar>
              <w:top w:w="0.0" w:type="dxa"/>
              <w:left w:w="0.0" w:type="dxa"/>
              <w:bottom w:w="0.0" w:type="dxa"/>
              <w:right w:w="0.0" w:type="dxa"/>
            </w:tcMar>
            <w:vAlign w:val="center"/>
          </w:tcPr>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0" w:val="nil"/>
              <w:left w:color="000000" w:space="0" w:sz="0" w:val="nil"/>
              <w:bottom w:color="000000" w:space="0" w:sz="0" w:val="nil"/>
              <w:right w:color="000000" w:space="0" w:sz="0" w:val="nil"/>
            </w:tcBorders>
            <w:shd w:fill="b4c6e7" w:val="clear"/>
            <w:tcMar>
              <w:top w:w="0.0" w:type="dxa"/>
              <w:left w:w="0.0" w:type="dxa"/>
              <w:bottom w:w="0.0" w:type="dxa"/>
              <w:right w:w="0.0" w:type="dxa"/>
            </w:tcMar>
            <w:vAlign w:val="center"/>
          </w:tcPr>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0" w:val="nil"/>
              <w:left w:color="000000" w:space="0" w:sz="0" w:val="nil"/>
              <w:bottom w:color="000000" w:space="0" w:sz="0" w:val="nil"/>
              <w:right w:color="000000" w:space="0" w:sz="0" w:val="nil"/>
            </w:tcBorders>
            <w:shd w:fill="b4c6e7" w:val="clear"/>
            <w:tcMar>
              <w:top w:w="0.0" w:type="dxa"/>
              <w:left w:w="0.0" w:type="dxa"/>
              <w:bottom w:w="0.0" w:type="dxa"/>
              <w:right w:w="0.0" w:type="dxa"/>
            </w:tcMar>
            <w:vAlign w:val="center"/>
          </w:tcPr>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w:t>
            </w:r>
          </w:p>
        </w:tc>
      </w:tr>
      <w:tr>
        <w:trPr>
          <w:trHeight w:val="160" w:hRule="atLeast"/>
        </w:trPr>
        <w:tc>
          <w:tcPr>
            <w:tcBorders>
              <w:top w:color="000000" w:space="0" w:sz="0" w:val="nil"/>
              <w:left w:color="000000" w:space="0" w:sz="0" w:val="nil"/>
              <w:bottom w:color="000000" w:space="0" w:sz="0" w:val="nil"/>
              <w:right w:color="000000" w:space="0" w:sz="0" w:val="nil"/>
            </w:tcBorders>
            <w:shd w:fill="ffffff" w:val="clear"/>
            <w:tcMar>
              <w:top w:w="0.0" w:type="dxa"/>
              <w:left w:w="0.0" w:type="dxa"/>
              <w:bottom w:w="0.0" w:type="dxa"/>
              <w:right w:w="0.0" w:type="dxa"/>
            </w:tcMar>
          </w:tcPr>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Não possuímos uma pratica de vendas</w:t>
            </w:r>
          </w:p>
        </w:tc>
        <w:tc>
          <w:tcPr>
            <w:tcBorders>
              <w:top w:color="000000" w:space="0" w:sz="0" w:val="nil"/>
              <w:left w:color="000000" w:space="0" w:sz="0" w:val="nil"/>
              <w:bottom w:color="000000" w:space="0" w:sz="0" w:val="nil"/>
              <w:right w:color="000000" w:space="0" w:sz="0" w:val="nil"/>
            </w:tcBorders>
            <w:shd w:fill="f7caac" w:val="clear"/>
            <w:tcMar>
              <w:top w:w="0.0" w:type="dxa"/>
              <w:left w:w="0.0" w:type="dxa"/>
              <w:bottom w:w="0.0" w:type="dxa"/>
              <w:right w:w="0.0" w:type="dxa"/>
            </w:tcMar>
          </w:tcPr>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0" w:val="nil"/>
              <w:left w:color="000000" w:space="0" w:sz="0" w:val="nil"/>
              <w:bottom w:color="000000" w:space="0" w:sz="0" w:val="nil"/>
              <w:right w:color="000000" w:space="0" w:sz="0" w:val="nil"/>
            </w:tcBorders>
            <w:shd w:fill="dbdbdb" w:val="clear"/>
            <w:tcMar>
              <w:top w:w="0.0" w:type="dxa"/>
              <w:left w:w="0.0" w:type="dxa"/>
              <w:bottom w:w="0.0" w:type="dxa"/>
              <w:right w:w="0.0" w:type="dxa"/>
            </w:tcMar>
          </w:tcPr>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tcBorders>
              <w:top w:color="000000" w:space="0" w:sz="0" w:val="nil"/>
              <w:left w:color="000000" w:space="0" w:sz="0" w:val="nil"/>
              <w:bottom w:color="000000" w:space="0" w:sz="0" w:val="nil"/>
              <w:right w:color="000000" w:space="0" w:sz="0" w:val="nil"/>
            </w:tcBorders>
            <w:shd w:fill="ffe599" w:val="clear"/>
            <w:tcMar>
              <w:top w:w="0.0" w:type="dxa"/>
              <w:left w:w="0.0" w:type="dxa"/>
              <w:bottom w:w="0.0" w:type="dxa"/>
              <w:right w:w="0.0" w:type="dxa"/>
            </w:tcMar>
          </w:tcPr>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0" w:val="nil"/>
              <w:left w:color="000000" w:space="0" w:sz="0" w:val="nil"/>
              <w:bottom w:color="000000" w:space="0" w:sz="0" w:val="nil"/>
              <w:right w:color="000000" w:space="0" w:sz="0" w:val="nil"/>
            </w:tcBorders>
            <w:shd w:fill="b4c6e7" w:val="clear"/>
            <w:tcMar>
              <w:top w:w="0.0" w:type="dxa"/>
              <w:left w:w="0.0" w:type="dxa"/>
              <w:bottom w:w="0.0" w:type="dxa"/>
              <w:right w:w="0.0" w:type="dxa"/>
            </w:tcMar>
            <w:vAlign w:val="center"/>
          </w:tcPr>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0" w:val="nil"/>
              <w:left w:color="000000" w:space="0" w:sz="0" w:val="nil"/>
              <w:bottom w:color="000000" w:space="0" w:sz="0" w:val="nil"/>
              <w:right w:color="000000" w:space="0" w:sz="0" w:val="nil"/>
            </w:tcBorders>
            <w:shd w:fill="b4c6e7" w:val="clear"/>
            <w:tcMar>
              <w:top w:w="0.0" w:type="dxa"/>
              <w:left w:w="0.0" w:type="dxa"/>
              <w:bottom w:w="0.0" w:type="dxa"/>
              <w:right w:w="0.0" w:type="dxa"/>
            </w:tcMar>
            <w:vAlign w:val="center"/>
          </w:tcPr>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w:t>
            </w:r>
          </w:p>
        </w:tc>
      </w:tr>
      <w:tr>
        <w:trPr>
          <w:trHeight w:val="160" w:hRule="atLeast"/>
        </w:trPr>
        <w:tc>
          <w:tcPr>
            <w:tcBorders>
              <w:top w:color="000000" w:space="0" w:sz="0" w:val="nil"/>
              <w:left w:color="000000" w:space="0" w:sz="0" w:val="nil"/>
              <w:bottom w:color="000000" w:space="0" w:sz="0" w:val="nil"/>
              <w:right w:color="000000" w:space="0" w:sz="0" w:val="nil"/>
            </w:tcBorders>
            <w:shd w:fill="ffffff" w:val="clear"/>
            <w:tcMar>
              <w:top w:w="0.0" w:type="dxa"/>
              <w:left w:w="0.0" w:type="dxa"/>
              <w:bottom w:w="0.0" w:type="dxa"/>
              <w:right w:w="0.0" w:type="dxa"/>
            </w:tcMar>
          </w:tcPr>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Financeiro complexo</w:t>
            </w:r>
          </w:p>
        </w:tc>
        <w:tc>
          <w:tcPr>
            <w:tcBorders>
              <w:top w:color="000000" w:space="0" w:sz="0" w:val="nil"/>
              <w:left w:color="000000" w:space="0" w:sz="0" w:val="nil"/>
              <w:bottom w:color="000000" w:space="0" w:sz="0" w:val="nil"/>
              <w:right w:color="000000" w:space="0" w:sz="0" w:val="nil"/>
            </w:tcBorders>
            <w:shd w:fill="f7caac" w:val="clear"/>
            <w:tcMar>
              <w:top w:w="0.0" w:type="dxa"/>
              <w:left w:w="0.0" w:type="dxa"/>
              <w:bottom w:w="0.0" w:type="dxa"/>
              <w:right w:w="0.0" w:type="dxa"/>
            </w:tcMar>
          </w:tcPr>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tcBorders>
              <w:top w:color="000000" w:space="0" w:sz="0" w:val="nil"/>
              <w:left w:color="000000" w:space="0" w:sz="0" w:val="nil"/>
              <w:bottom w:color="000000" w:space="0" w:sz="0" w:val="nil"/>
              <w:right w:color="000000" w:space="0" w:sz="0" w:val="nil"/>
            </w:tcBorders>
            <w:shd w:fill="dbdbdb" w:val="clear"/>
            <w:tcMar>
              <w:top w:w="0.0" w:type="dxa"/>
              <w:left w:w="0.0" w:type="dxa"/>
              <w:bottom w:w="0.0" w:type="dxa"/>
              <w:right w:w="0.0" w:type="dxa"/>
            </w:tcMar>
            <w:vAlign w:val="center"/>
          </w:tcPr>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0" w:val="nil"/>
              <w:left w:color="000000" w:space="0" w:sz="0" w:val="nil"/>
              <w:bottom w:color="000000" w:space="0" w:sz="0" w:val="nil"/>
              <w:right w:color="000000" w:space="0" w:sz="0" w:val="nil"/>
            </w:tcBorders>
            <w:shd w:fill="ffe599" w:val="clear"/>
            <w:tcMar>
              <w:top w:w="0.0" w:type="dxa"/>
              <w:left w:w="0.0" w:type="dxa"/>
              <w:bottom w:w="0.0" w:type="dxa"/>
              <w:right w:w="0.0" w:type="dxa"/>
            </w:tcMar>
          </w:tcPr>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0" w:val="nil"/>
              <w:left w:color="000000" w:space="0" w:sz="0" w:val="nil"/>
              <w:bottom w:color="000000" w:space="0" w:sz="0" w:val="nil"/>
              <w:right w:color="000000" w:space="0" w:sz="0" w:val="nil"/>
            </w:tcBorders>
            <w:shd w:fill="b4c6e7" w:val="clear"/>
            <w:tcMar>
              <w:top w:w="0.0" w:type="dxa"/>
              <w:left w:w="0.0" w:type="dxa"/>
              <w:bottom w:w="0.0" w:type="dxa"/>
              <w:right w:w="0.0" w:type="dxa"/>
            </w:tcMar>
            <w:vAlign w:val="center"/>
          </w:tcPr>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0" w:val="nil"/>
              <w:left w:color="000000" w:space="0" w:sz="0" w:val="nil"/>
              <w:bottom w:color="000000" w:space="0" w:sz="0" w:val="nil"/>
              <w:right w:color="000000" w:space="0" w:sz="0" w:val="nil"/>
            </w:tcBorders>
            <w:shd w:fill="b4c6e7" w:val="clear"/>
            <w:tcMar>
              <w:top w:w="0.0" w:type="dxa"/>
              <w:left w:w="0.0" w:type="dxa"/>
              <w:bottom w:w="0.0" w:type="dxa"/>
              <w:right w:w="0.0" w:type="dxa"/>
            </w:tcMar>
            <w:vAlign w:val="center"/>
          </w:tcPr>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w:t>
            </w:r>
          </w:p>
        </w:tc>
      </w:tr>
      <w:tr>
        <w:trPr>
          <w:trHeight w:val="160" w:hRule="atLeast"/>
        </w:trPr>
        <w:tc>
          <w:tcPr>
            <w:tcBorders>
              <w:top w:color="000000" w:space="0" w:sz="0" w:val="nil"/>
              <w:left w:color="000000" w:space="0" w:sz="0" w:val="nil"/>
              <w:bottom w:color="000000" w:space="0" w:sz="0" w:val="nil"/>
              <w:right w:color="000000" w:space="0" w:sz="0" w:val="nil"/>
            </w:tcBorders>
            <w:shd w:fill="ffffff" w:val="clear"/>
            <w:tcMar>
              <w:top w:w="0.0" w:type="dxa"/>
              <w:left w:w="0.0" w:type="dxa"/>
              <w:bottom w:w="0.0" w:type="dxa"/>
              <w:right w:w="0.0" w:type="dxa"/>
            </w:tcMar>
            <w:vAlign w:val="center"/>
          </w:tcPr>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Site fraco.</w:t>
            </w:r>
          </w:p>
        </w:tc>
        <w:tc>
          <w:tcPr>
            <w:tcBorders>
              <w:top w:color="000000" w:space="0" w:sz="0" w:val="nil"/>
              <w:left w:color="000000" w:space="0" w:sz="0" w:val="nil"/>
              <w:bottom w:color="000000" w:space="0" w:sz="0" w:val="nil"/>
              <w:right w:color="000000" w:space="0" w:sz="0" w:val="nil"/>
            </w:tcBorders>
            <w:shd w:fill="f7caac" w:val="clear"/>
            <w:tcMar>
              <w:top w:w="0.0" w:type="dxa"/>
              <w:left w:w="0.0" w:type="dxa"/>
              <w:bottom w:w="0.0" w:type="dxa"/>
              <w:right w:w="0.0" w:type="dxa"/>
            </w:tcMar>
          </w:tcPr>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0" w:val="nil"/>
              <w:right w:color="000000" w:space="0" w:sz="0" w:val="nil"/>
            </w:tcBorders>
            <w:shd w:fill="dbdbdb" w:val="clear"/>
            <w:tcMar>
              <w:top w:w="0.0" w:type="dxa"/>
              <w:left w:w="0.0" w:type="dxa"/>
              <w:bottom w:w="0.0" w:type="dxa"/>
              <w:right w:w="0.0" w:type="dxa"/>
            </w:tcMar>
          </w:tcPr>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0" w:val="nil"/>
              <w:right w:color="000000" w:space="0" w:sz="0" w:val="nil"/>
            </w:tcBorders>
            <w:shd w:fill="ffe599" w:val="clear"/>
            <w:tcMar>
              <w:top w:w="0.0" w:type="dxa"/>
              <w:left w:w="0.0" w:type="dxa"/>
              <w:bottom w:w="0.0" w:type="dxa"/>
              <w:right w:w="0.0" w:type="dxa"/>
            </w:tcMar>
            <w:vAlign w:val="center"/>
          </w:tcPr>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0" w:val="nil"/>
              <w:left w:color="000000" w:space="0" w:sz="0" w:val="nil"/>
              <w:bottom w:color="000000" w:space="0" w:sz="0" w:val="nil"/>
              <w:right w:color="000000" w:space="0" w:sz="0" w:val="nil"/>
            </w:tcBorders>
            <w:shd w:fill="b4c6e7" w:val="clear"/>
            <w:tcMar>
              <w:top w:w="0.0" w:type="dxa"/>
              <w:left w:w="0.0" w:type="dxa"/>
              <w:bottom w:w="0.0" w:type="dxa"/>
              <w:right w:w="0.0" w:type="dxa"/>
            </w:tcMar>
            <w:vAlign w:val="center"/>
          </w:tcPr>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1,66</w:t>
            </w:r>
          </w:p>
        </w:tc>
        <w:tc>
          <w:tcPr>
            <w:tcBorders>
              <w:top w:color="000000" w:space="0" w:sz="0" w:val="nil"/>
              <w:left w:color="000000" w:space="0" w:sz="0" w:val="nil"/>
              <w:bottom w:color="000000" w:space="0" w:sz="0" w:val="nil"/>
              <w:right w:color="000000" w:space="0" w:sz="0" w:val="nil"/>
            </w:tcBorders>
            <w:shd w:fill="b4c6e7" w:val="clear"/>
            <w:tcMar>
              <w:top w:w="0.0" w:type="dxa"/>
              <w:left w:w="0.0" w:type="dxa"/>
              <w:bottom w:w="0.0" w:type="dxa"/>
              <w:right w:w="0.0" w:type="dxa"/>
            </w:tcMar>
            <w:vAlign w:val="center"/>
          </w:tcPr>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r>
      <w:tr>
        <w:trPr>
          <w:trHeight w:val="440" w:hRule="atLeast"/>
        </w:trPr>
        <w:tc>
          <w:tcPr>
            <w:tcBorders>
              <w:top w:color="000000" w:space="0" w:sz="0" w:val="nil"/>
              <w:left w:color="000000" w:space="0" w:sz="0" w:val="nil"/>
              <w:bottom w:color="000000" w:space="0" w:sz="0" w:val="nil"/>
              <w:right w:color="000000" w:space="0" w:sz="0" w:val="nil"/>
            </w:tcBorders>
            <w:shd w:fill="ffffff" w:val="clear"/>
            <w:tcMar>
              <w:top w:w="0.0" w:type="dxa"/>
              <w:left w:w="0.0" w:type="dxa"/>
              <w:bottom w:w="0.0" w:type="dxa"/>
              <w:right w:w="0.0" w:type="dxa"/>
            </w:tcMar>
            <w:vAlign w:val="center"/>
          </w:tcPr>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Relacionamento politico fraco.</w:t>
            </w:r>
          </w:p>
        </w:tc>
        <w:tc>
          <w:tcPr>
            <w:tcBorders>
              <w:top w:color="000000" w:space="0" w:sz="0" w:val="nil"/>
              <w:left w:color="000000" w:space="0" w:sz="0" w:val="nil"/>
              <w:bottom w:color="000000" w:space="0" w:sz="0" w:val="nil"/>
              <w:right w:color="000000" w:space="0" w:sz="0" w:val="nil"/>
            </w:tcBorders>
            <w:shd w:fill="f7caac" w:val="clear"/>
            <w:tcMar>
              <w:top w:w="0.0" w:type="dxa"/>
              <w:left w:w="0.0" w:type="dxa"/>
              <w:bottom w:w="0.0" w:type="dxa"/>
              <w:right w:w="0.0" w:type="dxa"/>
            </w:tcMar>
          </w:tcPr>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0" w:val="nil"/>
              <w:right w:color="000000" w:space="0" w:sz="0" w:val="nil"/>
            </w:tcBorders>
            <w:shd w:fill="dbdbdb" w:val="clear"/>
            <w:tcMar>
              <w:top w:w="0.0" w:type="dxa"/>
              <w:left w:w="0.0" w:type="dxa"/>
              <w:bottom w:w="0.0" w:type="dxa"/>
              <w:right w:w="0.0" w:type="dxa"/>
            </w:tcMar>
          </w:tcPr>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0" w:val="nil"/>
              <w:left w:color="000000" w:space="0" w:sz="0" w:val="nil"/>
              <w:bottom w:color="000000" w:space="0" w:sz="0" w:val="nil"/>
              <w:right w:color="000000" w:space="0" w:sz="0" w:val="nil"/>
            </w:tcBorders>
            <w:shd w:fill="ffe599" w:val="clear"/>
            <w:tcMar>
              <w:top w:w="0.0" w:type="dxa"/>
              <w:left w:w="0.0" w:type="dxa"/>
              <w:bottom w:w="0.0" w:type="dxa"/>
              <w:right w:w="0.0" w:type="dxa"/>
            </w:tcMar>
          </w:tcPr>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0" w:val="nil"/>
              <w:left w:color="000000" w:space="0" w:sz="0" w:val="nil"/>
              <w:bottom w:color="000000" w:space="0" w:sz="0" w:val="nil"/>
              <w:right w:color="000000" w:space="0" w:sz="0" w:val="nil"/>
            </w:tcBorders>
            <w:shd w:fill="b4c6e7" w:val="clear"/>
            <w:tcMar>
              <w:top w:w="0.0" w:type="dxa"/>
              <w:left w:w="0.0" w:type="dxa"/>
              <w:bottom w:w="0.0" w:type="dxa"/>
              <w:right w:w="0.0" w:type="dxa"/>
            </w:tcMar>
            <w:vAlign w:val="center"/>
          </w:tcPr>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1,33</w:t>
            </w:r>
          </w:p>
        </w:tc>
        <w:tc>
          <w:tcPr>
            <w:tcBorders>
              <w:top w:color="000000" w:space="0" w:sz="0" w:val="nil"/>
              <w:left w:color="000000" w:space="0" w:sz="0" w:val="nil"/>
              <w:bottom w:color="000000" w:space="0" w:sz="0" w:val="nil"/>
              <w:right w:color="000000" w:space="0" w:sz="0" w:val="nil"/>
            </w:tcBorders>
            <w:shd w:fill="b4c6e7" w:val="clear"/>
            <w:tcMar>
              <w:top w:w="0.0" w:type="dxa"/>
              <w:left w:w="0.0" w:type="dxa"/>
              <w:bottom w:w="0.0" w:type="dxa"/>
              <w:right w:w="0.0" w:type="dxa"/>
            </w:tcMar>
            <w:vAlign w:val="center"/>
          </w:tcPr>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r>
      <w:tr>
        <w:trPr>
          <w:trHeight w:val="160" w:hRule="atLeast"/>
        </w:trPr>
        <w:tc>
          <w:tcPr>
            <w:tcBorders>
              <w:top w:color="000000" w:space="0" w:sz="0" w:val="nil"/>
              <w:left w:color="000000" w:space="0" w:sz="0" w:val="nil"/>
              <w:bottom w:color="000000" w:space="0" w:sz="0" w:val="nil"/>
              <w:right w:color="000000" w:space="0" w:sz="0" w:val="nil"/>
            </w:tcBorders>
            <w:shd w:fill="ffffff" w:val="clear"/>
            <w:tcMar>
              <w:top w:w="0.0" w:type="dxa"/>
              <w:left w:w="0.0" w:type="dxa"/>
              <w:bottom w:w="0.0" w:type="dxa"/>
              <w:right w:w="0.0" w:type="dxa"/>
            </w:tcMar>
            <w:vAlign w:val="center"/>
          </w:tcPr>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Relacionamento privado fraco.</w:t>
            </w:r>
          </w:p>
        </w:tc>
        <w:tc>
          <w:tcPr>
            <w:tcBorders>
              <w:top w:color="000000" w:space="0" w:sz="0" w:val="nil"/>
              <w:left w:color="000000" w:space="0" w:sz="0" w:val="nil"/>
              <w:bottom w:color="000000" w:space="0" w:sz="0" w:val="nil"/>
              <w:right w:color="000000" w:space="0" w:sz="0" w:val="nil"/>
            </w:tcBorders>
            <w:shd w:fill="f7caac" w:val="clear"/>
            <w:tcMar>
              <w:top w:w="0.0" w:type="dxa"/>
              <w:left w:w="0.0" w:type="dxa"/>
              <w:bottom w:w="0.0" w:type="dxa"/>
              <w:right w:w="0.0" w:type="dxa"/>
            </w:tcMar>
          </w:tcPr>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0" w:val="nil"/>
              <w:left w:color="000000" w:space="0" w:sz="0" w:val="nil"/>
              <w:bottom w:color="000000" w:space="0" w:sz="0" w:val="nil"/>
              <w:right w:color="000000" w:space="0" w:sz="0" w:val="nil"/>
            </w:tcBorders>
            <w:shd w:fill="dbdbdb" w:val="clear"/>
            <w:tcMar>
              <w:top w:w="0.0" w:type="dxa"/>
              <w:left w:w="0.0" w:type="dxa"/>
              <w:bottom w:w="0.0" w:type="dxa"/>
              <w:right w:w="0.0" w:type="dxa"/>
            </w:tcMar>
          </w:tcPr>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0" w:val="nil"/>
              <w:left w:color="000000" w:space="0" w:sz="0" w:val="nil"/>
              <w:bottom w:color="000000" w:space="0" w:sz="0" w:val="nil"/>
              <w:right w:color="000000" w:space="0" w:sz="0" w:val="nil"/>
            </w:tcBorders>
            <w:shd w:fill="ffe599" w:val="clear"/>
            <w:tcMar>
              <w:top w:w="0.0" w:type="dxa"/>
              <w:left w:w="0.0" w:type="dxa"/>
              <w:bottom w:w="0.0" w:type="dxa"/>
              <w:right w:w="0.0" w:type="dxa"/>
            </w:tcMar>
          </w:tcPr>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0" w:val="nil"/>
              <w:left w:color="000000" w:space="0" w:sz="0" w:val="nil"/>
              <w:bottom w:color="000000" w:space="0" w:sz="0" w:val="nil"/>
              <w:right w:color="000000" w:space="0" w:sz="0" w:val="nil"/>
            </w:tcBorders>
            <w:shd w:fill="b4c6e7" w:val="clear"/>
            <w:tcMar>
              <w:top w:w="0.0" w:type="dxa"/>
              <w:left w:w="0.0" w:type="dxa"/>
              <w:bottom w:w="0.0" w:type="dxa"/>
              <w:right w:w="0.0" w:type="dxa"/>
            </w:tcMar>
            <w:vAlign w:val="center"/>
          </w:tcPr>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3,66</w:t>
            </w:r>
          </w:p>
        </w:tc>
        <w:tc>
          <w:tcPr>
            <w:tcBorders>
              <w:top w:color="000000" w:space="0" w:sz="0" w:val="nil"/>
              <w:left w:color="000000" w:space="0" w:sz="0" w:val="nil"/>
              <w:bottom w:color="000000" w:space="0" w:sz="0" w:val="nil"/>
              <w:right w:color="000000" w:space="0" w:sz="0" w:val="nil"/>
            </w:tcBorders>
            <w:shd w:fill="b4c6e7" w:val="clear"/>
            <w:tcMar>
              <w:top w:w="0.0" w:type="dxa"/>
              <w:left w:w="0.0" w:type="dxa"/>
              <w:bottom w:w="0.0" w:type="dxa"/>
              <w:right w:w="0.0" w:type="dxa"/>
            </w:tcMar>
            <w:vAlign w:val="center"/>
          </w:tcPr>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48</w:t>
            </w:r>
          </w:p>
        </w:tc>
      </w:tr>
      <w:tr>
        <w:trPr>
          <w:trHeight w:val="740" w:hRule="atLeast"/>
        </w:trPr>
        <w:tc>
          <w:tcPr>
            <w:tcBorders>
              <w:top w:color="000000" w:space="0" w:sz="0" w:val="nil"/>
              <w:left w:color="000000" w:space="0" w:sz="0" w:val="nil"/>
              <w:bottom w:color="000000" w:space="0" w:sz="0" w:val="nil"/>
              <w:right w:color="000000" w:space="0" w:sz="0" w:val="nil"/>
            </w:tcBorders>
            <w:shd w:fill="ffffff" w:val="clear"/>
            <w:tcMar>
              <w:top w:w="0.0" w:type="dxa"/>
              <w:left w:w="0.0" w:type="dxa"/>
              <w:bottom w:w="0.0" w:type="dxa"/>
              <w:right w:w="0.0" w:type="dxa"/>
            </w:tcMar>
            <w:vAlign w:val="center"/>
          </w:tcPr>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Interação institucional entre todos.</w:t>
            </w:r>
          </w:p>
        </w:tc>
        <w:tc>
          <w:tcPr>
            <w:tcBorders>
              <w:top w:color="000000" w:space="0" w:sz="0" w:val="nil"/>
              <w:left w:color="000000" w:space="0" w:sz="0" w:val="nil"/>
              <w:bottom w:color="000000" w:space="0" w:sz="0" w:val="nil"/>
              <w:right w:color="000000" w:space="0" w:sz="0" w:val="nil"/>
            </w:tcBorders>
            <w:shd w:fill="f7caac" w:val="clear"/>
            <w:tcMar>
              <w:top w:w="0.0" w:type="dxa"/>
              <w:left w:w="0.0" w:type="dxa"/>
              <w:bottom w:w="0.0" w:type="dxa"/>
              <w:right w:w="0.0" w:type="dxa"/>
            </w:tcMar>
          </w:tcPr>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0" w:val="nil"/>
              <w:right w:color="000000" w:space="0" w:sz="0" w:val="nil"/>
            </w:tcBorders>
            <w:shd w:fill="dbdbdb" w:val="clear"/>
            <w:tcMar>
              <w:top w:w="0.0" w:type="dxa"/>
              <w:left w:w="0.0" w:type="dxa"/>
              <w:bottom w:w="0.0" w:type="dxa"/>
              <w:right w:w="0.0" w:type="dxa"/>
            </w:tcMar>
          </w:tcPr>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0" w:val="nil"/>
              <w:right w:color="000000" w:space="0" w:sz="0" w:val="nil"/>
            </w:tcBorders>
            <w:shd w:fill="ffe599" w:val="clear"/>
            <w:tcMar>
              <w:top w:w="0.0" w:type="dxa"/>
              <w:left w:w="0.0" w:type="dxa"/>
              <w:bottom w:w="0.0" w:type="dxa"/>
              <w:right w:w="0.0" w:type="dxa"/>
            </w:tcMar>
            <w:vAlign w:val="center"/>
          </w:tcPr>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0" w:val="nil"/>
              <w:right w:color="000000" w:space="0" w:sz="0" w:val="nil"/>
            </w:tcBorders>
            <w:shd w:fill="b4c6e7" w:val="clear"/>
            <w:tcMar>
              <w:top w:w="0.0" w:type="dxa"/>
              <w:left w:w="0.0" w:type="dxa"/>
              <w:bottom w:w="0.0" w:type="dxa"/>
              <w:right w:w="0.0" w:type="dxa"/>
            </w:tcMar>
            <w:vAlign w:val="center"/>
          </w:tcPr>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0" w:val="nil"/>
              <w:right w:color="000000" w:space="0" w:sz="0" w:val="nil"/>
            </w:tcBorders>
            <w:shd w:fill="b4c6e7" w:val="clear"/>
            <w:tcMar>
              <w:top w:w="0.0" w:type="dxa"/>
              <w:left w:w="0.0" w:type="dxa"/>
              <w:bottom w:w="0.0" w:type="dxa"/>
              <w:right w:w="0.0" w:type="dxa"/>
            </w:tcMar>
            <w:vAlign w:val="center"/>
          </w:tcPr>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r>
      <w:tr>
        <w:trPr>
          <w:trHeight w:val="160" w:hRule="atLeast"/>
        </w:trPr>
        <w:tc>
          <w:tcPr>
            <w:tcBorders>
              <w:top w:color="000000" w:space="0" w:sz="0" w:val="nil"/>
              <w:left w:color="000000" w:space="0" w:sz="0" w:val="nil"/>
              <w:bottom w:color="000000" w:space="0" w:sz="0" w:val="nil"/>
              <w:right w:color="000000" w:space="0" w:sz="0" w:val="nil"/>
            </w:tcBorders>
            <w:shd w:fill="ffffff" w:val="clear"/>
            <w:tcMar>
              <w:top w:w="0.0" w:type="dxa"/>
              <w:left w:w="0.0" w:type="dxa"/>
              <w:bottom w:w="0.0" w:type="dxa"/>
              <w:right w:w="0.0" w:type="dxa"/>
            </w:tcMar>
            <w:vAlign w:val="center"/>
          </w:tcPr>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Administrativo com pontos cegos.</w:t>
            </w:r>
          </w:p>
        </w:tc>
        <w:tc>
          <w:tcPr>
            <w:tcBorders>
              <w:top w:color="000000" w:space="0" w:sz="0" w:val="nil"/>
              <w:left w:color="000000" w:space="0" w:sz="0" w:val="nil"/>
              <w:bottom w:color="000000" w:space="0" w:sz="0" w:val="nil"/>
              <w:right w:color="000000" w:space="0" w:sz="0" w:val="nil"/>
            </w:tcBorders>
            <w:shd w:fill="f7caac" w:val="clear"/>
            <w:tcMar>
              <w:top w:w="0.0" w:type="dxa"/>
              <w:left w:w="0.0" w:type="dxa"/>
              <w:bottom w:w="0.0" w:type="dxa"/>
              <w:right w:w="0.0" w:type="dxa"/>
            </w:tcMar>
          </w:tcPr>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0" w:val="nil"/>
              <w:left w:color="000000" w:space="0" w:sz="0" w:val="nil"/>
              <w:bottom w:color="000000" w:space="0" w:sz="0" w:val="nil"/>
              <w:right w:color="000000" w:space="0" w:sz="0" w:val="nil"/>
            </w:tcBorders>
            <w:shd w:fill="dbdbdb" w:val="clear"/>
            <w:tcMar>
              <w:top w:w="0.0" w:type="dxa"/>
              <w:left w:w="0.0" w:type="dxa"/>
              <w:bottom w:w="0.0" w:type="dxa"/>
              <w:right w:w="0.0" w:type="dxa"/>
            </w:tcMar>
          </w:tcPr>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0" w:val="nil"/>
              <w:left w:color="000000" w:space="0" w:sz="0" w:val="nil"/>
              <w:bottom w:color="000000" w:space="0" w:sz="0" w:val="nil"/>
              <w:right w:color="000000" w:space="0" w:sz="0" w:val="nil"/>
            </w:tcBorders>
            <w:shd w:fill="ffe599" w:val="clear"/>
            <w:tcMar>
              <w:top w:w="0.0" w:type="dxa"/>
              <w:left w:w="0.0" w:type="dxa"/>
              <w:bottom w:w="0.0" w:type="dxa"/>
              <w:right w:w="0.0" w:type="dxa"/>
            </w:tcMar>
            <w:vAlign w:val="center"/>
          </w:tcPr>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0" w:val="nil"/>
              <w:left w:color="000000" w:space="0" w:sz="0" w:val="nil"/>
              <w:bottom w:color="000000" w:space="0" w:sz="0" w:val="nil"/>
              <w:right w:color="000000" w:space="0" w:sz="0" w:val="nil"/>
            </w:tcBorders>
            <w:shd w:fill="b4c6e7" w:val="clear"/>
            <w:tcMar>
              <w:top w:w="0.0" w:type="dxa"/>
              <w:left w:w="0.0" w:type="dxa"/>
              <w:bottom w:w="0.0" w:type="dxa"/>
              <w:right w:w="0.0" w:type="dxa"/>
            </w:tcMar>
            <w:vAlign w:val="center"/>
          </w:tcPr>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0" w:val="nil"/>
              <w:left w:color="000000" w:space="0" w:sz="0" w:val="nil"/>
              <w:bottom w:color="000000" w:space="0" w:sz="0" w:val="nil"/>
              <w:right w:color="000000" w:space="0" w:sz="0" w:val="nil"/>
            </w:tcBorders>
            <w:shd w:fill="b4c6e7" w:val="clear"/>
            <w:tcMar>
              <w:top w:w="0.0" w:type="dxa"/>
              <w:left w:w="0.0" w:type="dxa"/>
              <w:bottom w:w="0.0" w:type="dxa"/>
              <w:right w:w="0.0" w:type="dxa"/>
            </w:tcMar>
            <w:vAlign w:val="center"/>
          </w:tcPr>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64</w:t>
            </w:r>
          </w:p>
        </w:tc>
      </w:tr>
      <w:tr>
        <w:trPr>
          <w:trHeight w:val="160" w:hRule="atLeast"/>
        </w:trPr>
        <w:tc>
          <w:tcPr>
            <w:tcBorders>
              <w:top w:color="000000" w:space="0" w:sz="0" w:val="nil"/>
              <w:left w:color="000000" w:space="0" w:sz="0" w:val="nil"/>
              <w:bottom w:color="000000" w:space="0" w:sz="0" w:val="nil"/>
              <w:right w:color="000000" w:space="0" w:sz="0" w:val="nil"/>
            </w:tcBorders>
            <w:shd w:fill="ffffff" w:val="clear"/>
            <w:tcMar>
              <w:top w:w="0.0" w:type="dxa"/>
              <w:left w:w="0.0" w:type="dxa"/>
              <w:bottom w:w="0.0" w:type="dxa"/>
              <w:right w:w="0.0" w:type="dxa"/>
            </w:tcMar>
            <w:vAlign w:val="center"/>
          </w:tcPr>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Contencioso no último dia de prazo.</w:t>
            </w:r>
          </w:p>
        </w:tc>
        <w:tc>
          <w:tcPr>
            <w:tcBorders>
              <w:top w:color="000000" w:space="0" w:sz="0" w:val="nil"/>
              <w:left w:color="000000" w:space="0" w:sz="0" w:val="nil"/>
              <w:bottom w:color="000000" w:space="0" w:sz="0" w:val="nil"/>
              <w:right w:color="000000" w:space="0" w:sz="0" w:val="nil"/>
            </w:tcBorders>
            <w:shd w:fill="f7caac" w:val="clear"/>
            <w:tcMar>
              <w:top w:w="0.0" w:type="dxa"/>
              <w:left w:w="0.0" w:type="dxa"/>
              <w:bottom w:w="0.0" w:type="dxa"/>
              <w:right w:w="0.0" w:type="dxa"/>
            </w:tcMar>
          </w:tcPr>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0" w:val="nil"/>
              <w:left w:color="000000" w:space="0" w:sz="0" w:val="nil"/>
              <w:bottom w:color="000000" w:space="0" w:sz="0" w:val="nil"/>
              <w:right w:color="000000" w:space="0" w:sz="0" w:val="nil"/>
            </w:tcBorders>
            <w:shd w:fill="dbdbdb" w:val="clear"/>
            <w:tcMar>
              <w:top w:w="0.0" w:type="dxa"/>
              <w:left w:w="0.0" w:type="dxa"/>
              <w:bottom w:w="0.0" w:type="dxa"/>
              <w:right w:w="0.0" w:type="dxa"/>
            </w:tcMar>
          </w:tcPr>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0" w:val="nil"/>
              <w:left w:color="000000" w:space="0" w:sz="0" w:val="nil"/>
              <w:bottom w:color="000000" w:space="0" w:sz="0" w:val="nil"/>
              <w:right w:color="000000" w:space="0" w:sz="0" w:val="nil"/>
            </w:tcBorders>
            <w:shd w:fill="ffe599" w:val="clear"/>
            <w:tcMar>
              <w:top w:w="0.0" w:type="dxa"/>
              <w:left w:w="0.0" w:type="dxa"/>
              <w:bottom w:w="0.0" w:type="dxa"/>
              <w:right w:w="0.0" w:type="dxa"/>
            </w:tcMar>
            <w:vAlign w:val="center"/>
          </w:tcPr>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0" w:val="nil"/>
              <w:left w:color="000000" w:space="0" w:sz="0" w:val="nil"/>
              <w:bottom w:color="000000" w:space="0" w:sz="0" w:val="nil"/>
              <w:right w:color="000000" w:space="0" w:sz="0" w:val="nil"/>
            </w:tcBorders>
            <w:shd w:fill="b4c6e7" w:val="clear"/>
            <w:tcMar>
              <w:top w:w="0.0" w:type="dxa"/>
              <w:left w:w="0.0" w:type="dxa"/>
              <w:bottom w:w="0.0" w:type="dxa"/>
              <w:right w:w="0.0" w:type="dxa"/>
            </w:tcMar>
            <w:vAlign w:val="center"/>
          </w:tcPr>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0" w:val="nil"/>
              <w:left w:color="000000" w:space="0" w:sz="0" w:val="nil"/>
              <w:bottom w:color="000000" w:space="0" w:sz="0" w:val="nil"/>
              <w:right w:color="000000" w:space="0" w:sz="0" w:val="nil"/>
            </w:tcBorders>
            <w:shd w:fill="b4c6e7" w:val="clear"/>
            <w:tcMar>
              <w:top w:w="0.0" w:type="dxa"/>
              <w:left w:w="0.0" w:type="dxa"/>
              <w:bottom w:w="0.0" w:type="dxa"/>
              <w:right w:w="0.0" w:type="dxa"/>
            </w:tcMar>
            <w:vAlign w:val="center"/>
          </w:tcPr>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64</w:t>
            </w:r>
          </w:p>
        </w:tc>
      </w:tr>
      <w:tr>
        <w:trPr>
          <w:trHeight w:val="160" w:hRule="atLeast"/>
        </w:trPr>
        <w:tc>
          <w:tcPr>
            <w:tcBorders>
              <w:top w:color="000000" w:space="0" w:sz="0" w:val="nil"/>
              <w:left w:color="000000" w:space="0" w:sz="0" w:val="nil"/>
              <w:bottom w:color="000000" w:space="0" w:sz="0" w:val="nil"/>
              <w:right w:color="000000" w:space="0" w:sz="0" w:val="nil"/>
            </w:tcBorders>
            <w:shd w:fill="ffffff" w:val="clear"/>
            <w:tcMar>
              <w:top w:w="0.0" w:type="dxa"/>
              <w:left w:w="0.0" w:type="dxa"/>
              <w:bottom w:w="0.0" w:type="dxa"/>
              <w:right w:w="0.0" w:type="dxa"/>
            </w:tcMar>
            <w:vAlign w:val="center"/>
          </w:tcPr>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Colaboração com o marketing e divulgação do escritório</w:t>
            </w:r>
          </w:p>
        </w:tc>
        <w:tc>
          <w:tcPr>
            <w:tcBorders>
              <w:top w:color="000000" w:space="0" w:sz="0" w:val="nil"/>
              <w:left w:color="000000" w:space="0" w:sz="0" w:val="nil"/>
              <w:bottom w:color="000000" w:space="0" w:sz="0" w:val="nil"/>
              <w:right w:color="000000" w:space="0" w:sz="0" w:val="nil"/>
            </w:tcBorders>
            <w:shd w:fill="f7caac" w:val="clear"/>
            <w:tcMar>
              <w:top w:w="0.0" w:type="dxa"/>
              <w:left w:w="0.0" w:type="dxa"/>
              <w:bottom w:w="0.0" w:type="dxa"/>
              <w:right w:w="0.0" w:type="dxa"/>
            </w:tcMar>
            <w:vAlign w:val="center"/>
          </w:tcPr>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0" w:val="nil"/>
              <w:left w:color="000000" w:space="0" w:sz="0" w:val="nil"/>
              <w:bottom w:color="000000" w:space="0" w:sz="0" w:val="nil"/>
              <w:right w:color="000000" w:space="0" w:sz="0" w:val="nil"/>
            </w:tcBorders>
            <w:shd w:fill="dbdbdb" w:val="clear"/>
            <w:tcMar>
              <w:top w:w="0.0" w:type="dxa"/>
              <w:left w:w="0.0" w:type="dxa"/>
              <w:bottom w:w="0.0" w:type="dxa"/>
              <w:right w:w="0.0" w:type="dxa"/>
            </w:tcMar>
          </w:tcPr>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0" w:val="nil"/>
              <w:left w:color="000000" w:space="0" w:sz="0" w:val="nil"/>
              <w:bottom w:color="000000" w:space="0" w:sz="0" w:val="nil"/>
              <w:right w:color="000000" w:space="0" w:sz="0" w:val="nil"/>
            </w:tcBorders>
            <w:shd w:fill="ffe599" w:val="clear"/>
            <w:tcMar>
              <w:top w:w="0.0" w:type="dxa"/>
              <w:left w:w="0.0" w:type="dxa"/>
              <w:bottom w:w="0.0" w:type="dxa"/>
              <w:right w:w="0.0" w:type="dxa"/>
            </w:tcMar>
          </w:tcPr>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0" w:val="nil"/>
              <w:left w:color="000000" w:space="0" w:sz="0" w:val="nil"/>
              <w:bottom w:color="000000" w:space="0" w:sz="0" w:val="nil"/>
              <w:right w:color="000000" w:space="0" w:sz="0" w:val="nil"/>
            </w:tcBorders>
            <w:shd w:fill="b4c6e7" w:val="clear"/>
            <w:tcMar>
              <w:top w:w="0.0" w:type="dxa"/>
              <w:left w:w="0.0" w:type="dxa"/>
              <w:bottom w:w="0.0" w:type="dxa"/>
              <w:right w:w="0.0" w:type="dxa"/>
            </w:tcMar>
            <w:vAlign w:val="center"/>
          </w:tcPr>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0" w:val="nil"/>
              <w:left w:color="000000" w:space="0" w:sz="0" w:val="nil"/>
              <w:bottom w:color="000000" w:space="0" w:sz="0" w:val="nil"/>
              <w:right w:color="000000" w:space="0" w:sz="0" w:val="nil"/>
            </w:tcBorders>
            <w:shd w:fill="b4c6e7" w:val="clear"/>
            <w:tcMar>
              <w:top w:w="0.0" w:type="dxa"/>
              <w:left w:w="0.0" w:type="dxa"/>
              <w:bottom w:w="0.0" w:type="dxa"/>
              <w:right w:w="0.0" w:type="dxa"/>
            </w:tcMar>
            <w:vAlign w:val="center"/>
          </w:tcPr>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r>
      <w:tr>
        <w:trPr>
          <w:trHeight w:val="740" w:hRule="atLeast"/>
        </w:trPr>
        <w:tc>
          <w:tcPr>
            <w:tcBorders>
              <w:top w:color="000000" w:space="0" w:sz="0" w:val="nil"/>
              <w:left w:color="000000" w:space="0" w:sz="0" w:val="nil"/>
              <w:bottom w:color="000000" w:space="0" w:sz="0" w:val="nil"/>
              <w:right w:color="000000" w:space="0" w:sz="0" w:val="nil"/>
            </w:tcBorders>
            <w:shd w:fill="ffffff" w:val="clear"/>
            <w:tcMar>
              <w:top w:w="0.0" w:type="dxa"/>
              <w:left w:w="0.0" w:type="dxa"/>
              <w:bottom w:w="0.0" w:type="dxa"/>
              <w:right w:w="0.0" w:type="dxa"/>
            </w:tcMar>
            <w:vAlign w:val="center"/>
          </w:tcPr>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Não possuímos capital de giro (inclusive para as compras).</w:t>
            </w:r>
          </w:p>
        </w:tc>
        <w:tc>
          <w:tcPr>
            <w:tcBorders>
              <w:top w:color="000000" w:space="0" w:sz="0" w:val="nil"/>
              <w:left w:color="000000" w:space="0" w:sz="0" w:val="nil"/>
              <w:bottom w:color="000000" w:space="0" w:sz="0" w:val="nil"/>
              <w:right w:color="000000" w:space="0" w:sz="0" w:val="nil"/>
            </w:tcBorders>
            <w:shd w:fill="f7caac" w:val="clear"/>
            <w:tcMar>
              <w:top w:w="0.0" w:type="dxa"/>
              <w:left w:w="0.0" w:type="dxa"/>
              <w:bottom w:w="0.0" w:type="dxa"/>
              <w:right w:w="0.0" w:type="dxa"/>
            </w:tcMar>
          </w:tcPr>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0" w:val="nil"/>
              <w:left w:color="000000" w:space="0" w:sz="0" w:val="nil"/>
              <w:bottom w:color="000000" w:space="0" w:sz="0" w:val="nil"/>
              <w:right w:color="000000" w:space="0" w:sz="0" w:val="nil"/>
            </w:tcBorders>
            <w:shd w:fill="dbdbdb" w:val="clear"/>
            <w:tcMar>
              <w:top w:w="0.0" w:type="dxa"/>
              <w:left w:w="0.0" w:type="dxa"/>
              <w:bottom w:w="0.0" w:type="dxa"/>
              <w:right w:w="0.0" w:type="dxa"/>
            </w:tcMar>
          </w:tcPr>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0" w:val="nil"/>
              <w:left w:color="000000" w:space="0" w:sz="0" w:val="nil"/>
              <w:bottom w:color="000000" w:space="0" w:sz="0" w:val="nil"/>
              <w:right w:color="000000" w:space="0" w:sz="0" w:val="nil"/>
            </w:tcBorders>
            <w:shd w:fill="ffe599" w:val="clear"/>
            <w:tcMar>
              <w:top w:w="0.0" w:type="dxa"/>
              <w:left w:w="0.0" w:type="dxa"/>
              <w:bottom w:w="0.0" w:type="dxa"/>
              <w:right w:w="0.0" w:type="dxa"/>
            </w:tcMar>
          </w:tcPr>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0" w:val="nil"/>
              <w:left w:color="000000" w:space="0" w:sz="0" w:val="nil"/>
              <w:bottom w:color="000000" w:space="0" w:sz="0" w:val="nil"/>
              <w:right w:color="000000" w:space="0" w:sz="0" w:val="nil"/>
            </w:tcBorders>
            <w:shd w:fill="b4c6e7" w:val="clear"/>
            <w:tcMar>
              <w:top w:w="0.0" w:type="dxa"/>
              <w:left w:w="0.0" w:type="dxa"/>
              <w:bottom w:w="0.0" w:type="dxa"/>
              <w:right w:w="0.0" w:type="dxa"/>
            </w:tcMar>
            <w:vAlign w:val="center"/>
          </w:tcPr>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3,66</w:t>
            </w:r>
          </w:p>
        </w:tc>
        <w:tc>
          <w:tcPr>
            <w:tcBorders>
              <w:top w:color="000000" w:space="0" w:sz="0" w:val="nil"/>
              <w:left w:color="000000" w:space="0" w:sz="0" w:val="nil"/>
              <w:bottom w:color="000000" w:space="0" w:sz="0" w:val="nil"/>
              <w:right w:color="000000" w:space="0" w:sz="0" w:val="nil"/>
            </w:tcBorders>
            <w:shd w:fill="b4c6e7" w:val="clear"/>
            <w:tcMar>
              <w:top w:w="0.0" w:type="dxa"/>
              <w:left w:w="0.0" w:type="dxa"/>
              <w:bottom w:w="0.0" w:type="dxa"/>
              <w:right w:w="0.0" w:type="dxa"/>
            </w:tcMar>
            <w:vAlign w:val="center"/>
          </w:tcPr>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48</w:t>
            </w:r>
          </w:p>
        </w:tc>
      </w:tr>
      <w:tr>
        <w:trPr>
          <w:trHeight w:val="160" w:hRule="atLeast"/>
        </w:trPr>
        <w:tc>
          <w:tcPr>
            <w:tcBorders>
              <w:top w:color="000000" w:space="0" w:sz="0" w:val="nil"/>
              <w:left w:color="000000" w:space="0" w:sz="0" w:val="nil"/>
              <w:bottom w:color="000000" w:space="0" w:sz="0" w:val="nil"/>
              <w:right w:color="000000" w:space="0" w:sz="0" w:val="nil"/>
            </w:tcBorders>
            <w:shd w:fill="ffffff" w:val="clear"/>
            <w:tcMar>
              <w:top w:w="0.0" w:type="dxa"/>
              <w:left w:w="0.0" w:type="dxa"/>
              <w:bottom w:w="0.0" w:type="dxa"/>
              <w:right w:w="0.0" w:type="dxa"/>
            </w:tcMar>
            <w:vAlign w:val="center"/>
          </w:tcPr>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Não ter um produto direcionado a pessoa física</w:t>
            </w:r>
          </w:p>
        </w:tc>
        <w:tc>
          <w:tcPr>
            <w:tcBorders>
              <w:top w:color="000000" w:space="0" w:sz="0" w:val="nil"/>
              <w:left w:color="000000" w:space="0" w:sz="0" w:val="nil"/>
              <w:bottom w:color="000000" w:space="0" w:sz="0" w:val="nil"/>
              <w:right w:color="000000" w:space="0" w:sz="0" w:val="nil"/>
            </w:tcBorders>
            <w:shd w:fill="f7caac" w:val="clear"/>
            <w:tcMar>
              <w:top w:w="0.0" w:type="dxa"/>
              <w:left w:w="0.0" w:type="dxa"/>
              <w:bottom w:w="0.0" w:type="dxa"/>
              <w:right w:w="0.0" w:type="dxa"/>
            </w:tcMar>
            <w:vAlign w:val="center"/>
          </w:tcPr>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0" w:val="nil"/>
              <w:left w:color="000000" w:space="0" w:sz="0" w:val="nil"/>
              <w:bottom w:color="000000" w:space="0" w:sz="0" w:val="nil"/>
              <w:right w:color="000000" w:space="0" w:sz="0" w:val="nil"/>
            </w:tcBorders>
            <w:shd w:fill="dbdbdb" w:val="clear"/>
            <w:tcMar>
              <w:top w:w="0.0" w:type="dxa"/>
              <w:left w:w="0.0" w:type="dxa"/>
              <w:bottom w:w="0.0" w:type="dxa"/>
              <w:right w:w="0.0" w:type="dxa"/>
            </w:tcMar>
          </w:tcPr>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0" w:val="nil"/>
              <w:right w:color="000000" w:space="0" w:sz="0" w:val="nil"/>
            </w:tcBorders>
            <w:shd w:fill="ffe599" w:val="clear"/>
            <w:tcMar>
              <w:top w:w="0.0" w:type="dxa"/>
              <w:left w:w="0.0" w:type="dxa"/>
              <w:bottom w:w="0.0" w:type="dxa"/>
              <w:right w:w="0.0" w:type="dxa"/>
            </w:tcMar>
          </w:tcPr>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0" w:val="nil"/>
              <w:left w:color="000000" w:space="0" w:sz="0" w:val="nil"/>
              <w:bottom w:color="000000" w:space="0" w:sz="0" w:val="nil"/>
              <w:right w:color="000000" w:space="0" w:sz="0" w:val="nil"/>
            </w:tcBorders>
            <w:shd w:fill="b4c6e7" w:val="clear"/>
            <w:tcMar>
              <w:top w:w="0.0" w:type="dxa"/>
              <w:left w:w="0.0" w:type="dxa"/>
              <w:bottom w:w="0.0" w:type="dxa"/>
              <w:right w:w="0.0" w:type="dxa"/>
            </w:tcMar>
            <w:vAlign w:val="center"/>
          </w:tcPr>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0" w:val="nil"/>
              <w:right w:color="000000" w:space="0" w:sz="0" w:val="nil"/>
            </w:tcBorders>
            <w:shd w:fill="b4c6e7" w:val="clear"/>
            <w:tcMar>
              <w:top w:w="0.0" w:type="dxa"/>
              <w:left w:w="0.0" w:type="dxa"/>
              <w:bottom w:w="0.0" w:type="dxa"/>
              <w:right w:w="0.0" w:type="dxa"/>
            </w:tcMar>
            <w:vAlign w:val="center"/>
          </w:tcPr>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r>
      <w:tr>
        <w:trPr>
          <w:trHeight w:val="160" w:hRule="atLeast"/>
        </w:trPr>
        <w:tc>
          <w:tcPr>
            <w:tcBorders>
              <w:top w:color="000000" w:space="0" w:sz="0" w:val="nil"/>
              <w:left w:color="000000" w:space="0" w:sz="0" w:val="nil"/>
              <w:bottom w:color="000000" w:space="0" w:sz="0" w:val="nil"/>
              <w:right w:color="000000" w:space="0" w:sz="0" w:val="nil"/>
            </w:tcBorders>
            <w:shd w:fill="ffffff" w:val="clear"/>
            <w:tcMar>
              <w:top w:w="0.0" w:type="dxa"/>
              <w:left w:w="0.0" w:type="dxa"/>
              <w:bottom w:w="0.0" w:type="dxa"/>
              <w:right w:w="0.0" w:type="dxa"/>
            </w:tcMar>
            <w:vAlign w:val="center"/>
          </w:tcPr>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Armários desorganizados.</w:t>
            </w:r>
          </w:p>
        </w:tc>
        <w:tc>
          <w:tcPr>
            <w:tcBorders>
              <w:top w:color="000000" w:space="0" w:sz="0" w:val="nil"/>
              <w:left w:color="000000" w:space="0" w:sz="0" w:val="nil"/>
              <w:bottom w:color="000000" w:space="0" w:sz="0" w:val="nil"/>
              <w:right w:color="000000" w:space="0" w:sz="0" w:val="nil"/>
            </w:tcBorders>
            <w:shd w:fill="f7caac" w:val="clear"/>
            <w:tcMar>
              <w:top w:w="0.0" w:type="dxa"/>
              <w:left w:w="0.0" w:type="dxa"/>
              <w:bottom w:w="0.0" w:type="dxa"/>
              <w:right w:w="0.0" w:type="dxa"/>
            </w:tcMar>
            <w:vAlign w:val="center"/>
          </w:tcPr>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0" w:val="nil"/>
              <w:right w:color="000000" w:space="0" w:sz="0" w:val="nil"/>
            </w:tcBorders>
            <w:shd w:fill="dbdbdb" w:val="clear"/>
            <w:tcMar>
              <w:top w:w="0.0" w:type="dxa"/>
              <w:left w:w="0.0" w:type="dxa"/>
              <w:bottom w:w="0.0" w:type="dxa"/>
              <w:right w:w="0.0" w:type="dxa"/>
            </w:tcMar>
          </w:tcPr>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0" w:val="nil"/>
              <w:right w:color="000000" w:space="0" w:sz="0" w:val="nil"/>
            </w:tcBorders>
            <w:shd w:fill="ffe599" w:val="clear"/>
            <w:tcMar>
              <w:top w:w="0.0" w:type="dxa"/>
              <w:left w:w="0.0" w:type="dxa"/>
              <w:bottom w:w="0.0" w:type="dxa"/>
              <w:right w:w="0.0" w:type="dxa"/>
            </w:tcMar>
          </w:tcPr>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0" w:val="nil"/>
              <w:left w:color="000000" w:space="0" w:sz="0" w:val="nil"/>
              <w:bottom w:color="000000" w:space="0" w:sz="0" w:val="nil"/>
              <w:right w:color="000000" w:space="0" w:sz="0" w:val="nil"/>
            </w:tcBorders>
            <w:shd w:fill="b4c6e7" w:val="clear"/>
            <w:tcMar>
              <w:top w:w="0.0" w:type="dxa"/>
              <w:left w:w="0.0" w:type="dxa"/>
              <w:bottom w:w="0.0" w:type="dxa"/>
              <w:right w:w="0.0" w:type="dxa"/>
            </w:tcMar>
            <w:vAlign w:val="center"/>
          </w:tcPr>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1,66</w:t>
            </w:r>
          </w:p>
        </w:tc>
        <w:tc>
          <w:tcPr>
            <w:tcBorders>
              <w:top w:color="000000" w:space="0" w:sz="0" w:val="nil"/>
              <w:left w:color="000000" w:space="0" w:sz="0" w:val="nil"/>
              <w:bottom w:color="000000" w:space="0" w:sz="0" w:val="nil"/>
              <w:right w:color="000000" w:space="0" w:sz="0" w:val="nil"/>
            </w:tcBorders>
            <w:shd w:fill="b4c6e7" w:val="clear"/>
            <w:tcMar>
              <w:top w:w="0.0" w:type="dxa"/>
              <w:left w:w="0.0" w:type="dxa"/>
              <w:bottom w:w="0.0" w:type="dxa"/>
              <w:right w:w="0.0" w:type="dxa"/>
            </w:tcMar>
            <w:vAlign w:val="center"/>
          </w:tcPr>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r>
      <w:tr>
        <w:trPr>
          <w:trHeight w:val="160" w:hRule="atLeast"/>
        </w:trPr>
        <w:tc>
          <w:tcPr>
            <w:tcBorders>
              <w:top w:color="000000" w:space="0" w:sz="0" w:val="nil"/>
              <w:left w:color="000000" w:space="0" w:sz="0" w:val="nil"/>
              <w:bottom w:color="000000" w:space="0" w:sz="0" w:val="nil"/>
              <w:right w:color="000000" w:space="0" w:sz="0" w:val="nil"/>
            </w:tcBorders>
            <w:shd w:fill="ffffff" w:val="clear"/>
            <w:tcMar>
              <w:top w:w="0.0" w:type="dxa"/>
              <w:left w:w="0.0" w:type="dxa"/>
              <w:bottom w:w="0.0" w:type="dxa"/>
              <w:right w:w="0.0" w:type="dxa"/>
            </w:tcMar>
            <w:vAlign w:val="center"/>
          </w:tcPr>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Não temos um sistema organizado com modelo de petições padrão.</w:t>
            </w:r>
          </w:p>
        </w:tc>
        <w:tc>
          <w:tcPr>
            <w:tcBorders>
              <w:top w:color="000000" w:space="0" w:sz="0" w:val="nil"/>
              <w:left w:color="000000" w:space="0" w:sz="0" w:val="nil"/>
              <w:bottom w:color="000000" w:space="0" w:sz="0" w:val="nil"/>
              <w:right w:color="000000" w:space="0" w:sz="0" w:val="nil"/>
            </w:tcBorders>
            <w:shd w:fill="f7caac" w:val="clear"/>
            <w:tcMar>
              <w:top w:w="0.0" w:type="dxa"/>
              <w:left w:w="0.0" w:type="dxa"/>
              <w:bottom w:w="0.0" w:type="dxa"/>
              <w:right w:w="0.0" w:type="dxa"/>
            </w:tcMar>
            <w:vAlign w:val="center"/>
          </w:tcPr>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0" w:val="nil"/>
              <w:left w:color="000000" w:space="0" w:sz="0" w:val="nil"/>
              <w:bottom w:color="000000" w:space="0" w:sz="0" w:val="nil"/>
              <w:right w:color="000000" w:space="0" w:sz="0" w:val="nil"/>
            </w:tcBorders>
            <w:shd w:fill="dbdbdb" w:val="clear"/>
            <w:tcMar>
              <w:top w:w="0.0" w:type="dxa"/>
              <w:left w:w="0.0" w:type="dxa"/>
              <w:bottom w:w="0.0" w:type="dxa"/>
              <w:right w:w="0.0" w:type="dxa"/>
            </w:tcMar>
          </w:tcPr>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0" w:val="nil"/>
              <w:left w:color="000000" w:space="0" w:sz="0" w:val="nil"/>
              <w:bottom w:color="000000" w:space="0" w:sz="0" w:val="nil"/>
              <w:right w:color="000000" w:space="0" w:sz="0" w:val="nil"/>
            </w:tcBorders>
            <w:shd w:fill="ffe599" w:val="clear"/>
            <w:tcMar>
              <w:top w:w="0.0" w:type="dxa"/>
              <w:left w:w="0.0" w:type="dxa"/>
              <w:bottom w:w="0.0" w:type="dxa"/>
              <w:right w:w="0.0" w:type="dxa"/>
            </w:tcMar>
          </w:tcPr>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0" w:val="nil"/>
              <w:right w:color="000000" w:space="0" w:sz="0" w:val="nil"/>
            </w:tcBorders>
            <w:shd w:fill="b4c6e7" w:val="clear"/>
            <w:tcMar>
              <w:top w:w="0.0" w:type="dxa"/>
              <w:left w:w="0.0" w:type="dxa"/>
              <w:bottom w:w="0.0" w:type="dxa"/>
              <w:right w:w="0.0" w:type="dxa"/>
            </w:tcMar>
            <w:vAlign w:val="center"/>
          </w:tcPr>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0" w:val="nil"/>
              <w:left w:color="000000" w:space="0" w:sz="0" w:val="nil"/>
              <w:bottom w:color="000000" w:space="0" w:sz="0" w:val="nil"/>
              <w:right w:color="000000" w:space="0" w:sz="0" w:val="nil"/>
            </w:tcBorders>
            <w:shd w:fill="b4c6e7" w:val="clear"/>
            <w:tcMar>
              <w:top w:w="0.0" w:type="dxa"/>
              <w:left w:w="0.0" w:type="dxa"/>
              <w:bottom w:w="0.0" w:type="dxa"/>
              <w:right w:w="0.0" w:type="dxa"/>
            </w:tcMar>
            <w:vAlign w:val="center"/>
          </w:tcPr>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w:t>
            </w:r>
          </w:p>
        </w:tc>
      </w:tr>
      <w:tr>
        <w:trPr>
          <w:trHeight w:val="160" w:hRule="atLeast"/>
        </w:trPr>
        <w:tc>
          <w:tcPr>
            <w:tcBorders>
              <w:top w:color="000000" w:space="0" w:sz="0" w:val="nil"/>
              <w:left w:color="000000" w:space="0" w:sz="0" w:val="nil"/>
              <w:bottom w:color="000000" w:space="0" w:sz="0" w:val="nil"/>
              <w:right w:color="000000" w:space="0" w:sz="0" w:val="nil"/>
            </w:tcBorders>
            <w:shd w:fill="ffffff" w:val="clear"/>
            <w:tcMar>
              <w:top w:w="0.0" w:type="dxa"/>
              <w:left w:w="0.0" w:type="dxa"/>
              <w:bottom w:w="0.0" w:type="dxa"/>
              <w:right w:w="0.0" w:type="dxa"/>
            </w:tcMar>
            <w:vAlign w:val="center"/>
          </w:tcPr>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Não temos uma reunião semanal para dar o feedback dos andamentos processuais e administrativos.</w:t>
            </w:r>
          </w:p>
        </w:tc>
        <w:tc>
          <w:tcPr>
            <w:tcBorders>
              <w:top w:color="000000" w:space="0" w:sz="0" w:val="nil"/>
              <w:left w:color="000000" w:space="0" w:sz="0" w:val="nil"/>
              <w:bottom w:color="000000" w:space="0" w:sz="0" w:val="nil"/>
              <w:right w:color="000000" w:space="0" w:sz="0" w:val="nil"/>
            </w:tcBorders>
            <w:shd w:fill="f7caac" w:val="clear"/>
            <w:tcMar>
              <w:top w:w="0.0" w:type="dxa"/>
              <w:left w:w="0.0" w:type="dxa"/>
              <w:bottom w:w="0.0" w:type="dxa"/>
              <w:right w:w="0.0" w:type="dxa"/>
            </w:tcMar>
            <w:vAlign w:val="center"/>
          </w:tcPr>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0" w:val="nil"/>
              <w:left w:color="000000" w:space="0" w:sz="0" w:val="nil"/>
              <w:bottom w:color="000000" w:space="0" w:sz="0" w:val="nil"/>
              <w:right w:color="000000" w:space="0" w:sz="0" w:val="nil"/>
            </w:tcBorders>
            <w:shd w:fill="dbdbdb" w:val="clear"/>
            <w:tcMar>
              <w:top w:w="0.0" w:type="dxa"/>
              <w:left w:w="0.0" w:type="dxa"/>
              <w:bottom w:w="0.0" w:type="dxa"/>
              <w:right w:w="0.0" w:type="dxa"/>
            </w:tcMar>
          </w:tcPr>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0" w:val="nil"/>
              <w:left w:color="000000" w:space="0" w:sz="0" w:val="nil"/>
              <w:bottom w:color="000000" w:space="0" w:sz="0" w:val="nil"/>
              <w:right w:color="000000" w:space="0" w:sz="0" w:val="nil"/>
            </w:tcBorders>
            <w:shd w:fill="ffe599" w:val="clear"/>
            <w:tcMar>
              <w:top w:w="0.0" w:type="dxa"/>
              <w:left w:w="0.0" w:type="dxa"/>
              <w:bottom w:w="0.0" w:type="dxa"/>
              <w:right w:w="0.0" w:type="dxa"/>
            </w:tcMar>
          </w:tcPr>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0" w:val="nil"/>
              <w:left w:color="000000" w:space="0" w:sz="0" w:val="nil"/>
              <w:bottom w:color="000000" w:space="0" w:sz="0" w:val="nil"/>
              <w:right w:color="000000" w:space="0" w:sz="0" w:val="nil"/>
            </w:tcBorders>
            <w:shd w:fill="b4c6e7" w:val="clear"/>
            <w:tcMar>
              <w:top w:w="0.0" w:type="dxa"/>
              <w:left w:w="0.0" w:type="dxa"/>
              <w:bottom w:w="0.0" w:type="dxa"/>
              <w:right w:w="0.0" w:type="dxa"/>
            </w:tcMar>
            <w:vAlign w:val="center"/>
          </w:tcPr>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2,66</w:t>
            </w:r>
          </w:p>
        </w:tc>
        <w:tc>
          <w:tcPr>
            <w:tcBorders>
              <w:top w:color="000000" w:space="0" w:sz="0" w:val="nil"/>
              <w:left w:color="000000" w:space="0" w:sz="0" w:val="nil"/>
              <w:bottom w:color="000000" w:space="0" w:sz="0" w:val="nil"/>
              <w:right w:color="000000" w:space="0" w:sz="0" w:val="nil"/>
            </w:tcBorders>
            <w:shd w:fill="b4c6e7" w:val="clear"/>
            <w:tcMar>
              <w:top w:w="0.0" w:type="dxa"/>
              <w:left w:w="0.0" w:type="dxa"/>
              <w:bottom w:w="0.0" w:type="dxa"/>
              <w:right w:w="0.0" w:type="dxa"/>
            </w:tcMar>
            <w:vAlign w:val="center"/>
          </w:tcPr>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r>
      <w:tr>
        <w:trPr>
          <w:trHeight w:val="160" w:hRule="atLeast"/>
        </w:trPr>
        <w:tc>
          <w:tcPr>
            <w:tcBorders>
              <w:top w:color="000000" w:space="0" w:sz="0" w:val="nil"/>
              <w:left w:color="000000" w:space="0" w:sz="0" w:val="nil"/>
              <w:bottom w:color="000000" w:space="0" w:sz="0" w:val="nil"/>
              <w:right w:color="000000" w:space="0" w:sz="0" w:val="nil"/>
            </w:tcBorders>
            <w:shd w:fill="ffffff" w:val="clear"/>
            <w:tcMar>
              <w:top w:w="0.0" w:type="dxa"/>
              <w:left w:w="0.0" w:type="dxa"/>
              <w:bottom w:w="0.0" w:type="dxa"/>
              <w:right w:w="0.0" w:type="dxa"/>
            </w:tcMar>
            <w:vAlign w:val="center"/>
          </w:tcPr>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Não investimos em artigos científicos.</w:t>
            </w:r>
          </w:p>
        </w:tc>
        <w:tc>
          <w:tcPr>
            <w:tcBorders>
              <w:top w:color="000000" w:space="0" w:sz="0" w:val="nil"/>
              <w:left w:color="000000" w:space="0" w:sz="0" w:val="nil"/>
              <w:bottom w:color="000000" w:space="0" w:sz="0" w:val="nil"/>
              <w:right w:color="000000" w:space="0" w:sz="0" w:val="nil"/>
            </w:tcBorders>
            <w:shd w:fill="f7caac" w:val="clear"/>
            <w:tcMar>
              <w:top w:w="0.0" w:type="dxa"/>
              <w:left w:w="0.0" w:type="dxa"/>
              <w:bottom w:w="0.0" w:type="dxa"/>
              <w:right w:w="0.0" w:type="dxa"/>
            </w:tcMar>
            <w:vAlign w:val="center"/>
          </w:tcPr>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0" w:val="nil"/>
              <w:left w:color="000000" w:space="0" w:sz="0" w:val="nil"/>
              <w:bottom w:color="000000" w:space="0" w:sz="0" w:val="nil"/>
              <w:right w:color="000000" w:space="0" w:sz="0" w:val="nil"/>
            </w:tcBorders>
            <w:shd w:fill="dbdbdb" w:val="clear"/>
            <w:tcMar>
              <w:top w:w="0.0" w:type="dxa"/>
              <w:left w:w="0.0" w:type="dxa"/>
              <w:bottom w:w="0.0" w:type="dxa"/>
              <w:right w:w="0.0" w:type="dxa"/>
            </w:tcMar>
          </w:tcPr>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0" w:val="nil"/>
              <w:left w:color="000000" w:space="0" w:sz="0" w:val="nil"/>
              <w:bottom w:color="000000" w:space="0" w:sz="0" w:val="nil"/>
              <w:right w:color="000000" w:space="0" w:sz="0" w:val="nil"/>
            </w:tcBorders>
            <w:shd w:fill="ffe599" w:val="clear"/>
            <w:tcMar>
              <w:top w:w="0.0" w:type="dxa"/>
              <w:left w:w="0.0" w:type="dxa"/>
              <w:bottom w:w="0.0" w:type="dxa"/>
              <w:right w:w="0.0" w:type="dxa"/>
            </w:tcMar>
          </w:tcPr>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0" w:val="nil"/>
              <w:left w:color="000000" w:space="0" w:sz="0" w:val="nil"/>
              <w:bottom w:color="000000" w:space="0" w:sz="0" w:val="nil"/>
              <w:right w:color="000000" w:space="0" w:sz="0" w:val="nil"/>
            </w:tcBorders>
            <w:shd w:fill="b4c6e7" w:val="clear"/>
            <w:tcMar>
              <w:top w:w="0.0" w:type="dxa"/>
              <w:left w:w="0.0" w:type="dxa"/>
              <w:bottom w:w="0.0" w:type="dxa"/>
              <w:right w:w="0.0" w:type="dxa"/>
            </w:tcMar>
            <w:vAlign w:val="center"/>
          </w:tcPr>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0" w:val="nil"/>
              <w:left w:color="000000" w:space="0" w:sz="0" w:val="nil"/>
              <w:bottom w:color="000000" w:space="0" w:sz="0" w:val="nil"/>
              <w:right w:color="000000" w:space="0" w:sz="0" w:val="nil"/>
            </w:tcBorders>
            <w:shd w:fill="b4c6e7" w:val="clear"/>
            <w:tcMar>
              <w:top w:w="0.0" w:type="dxa"/>
              <w:left w:w="0.0" w:type="dxa"/>
              <w:bottom w:w="0.0" w:type="dxa"/>
              <w:right w:w="0.0" w:type="dxa"/>
            </w:tcMar>
            <w:vAlign w:val="center"/>
          </w:tcPr>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trHeight w:val="160" w:hRule="atLeast"/>
        </w:trPr>
        <w:tc>
          <w:tcPr>
            <w:tcBorders>
              <w:top w:color="000000" w:space="0" w:sz="0" w:val="nil"/>
              <w:left w:color="000000" w:space="0" w:sz="0" w:val="nil"/>
              <w:bottom w:color="000000" w:space="0" w:sz="0" w:val="nil"/>
              <w:right w:color="000000" w:space="0" w:sz="0" w:val="nil"/>
            </w:tcBorders>
            <w:shd w:fill="ffffff" w:val="clear"/>
            <w:tcMar>
              <w:top w:w="0.0" w:type="dxa"/>
              <w:left w:w="0.0" w:type="dxa"/>
              <w:bottom w:w="0.0" w:type="dxa"/>
              <w:right w:w="0.0" w:type="dxa"/>
            </w:tcMar>
            <w:vAlign w:val="center"/>
          </w:tcPr>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Não temos uma estratégia de exploração de parcerias</w:t>
            </w:r>
          </w:p>
        </w:tc>
        <w:tc>
          <w:tcPr>
            <w:tcBorders>
              <w:top w:color="000000" w:space="0" w:sz="0" w:val="nil"/>
              <w:left w:color="000000" w:space="0" w:sz="0" w:val="nil"/>
              <w:bottom w:color="000000" w:space="0" w:sz="0" w:val="nil"/>
              <w:right w:color="000000" w:space="0" w:sz="0" w:val="nil"/>
            </w:tcBorders>
            <w:shd w:fill="f7caac" w:val="clear"/>
            <w:tcMar>
              <w:top w:w="0.0" w:type="dxa"/>
              <w:left w:w="0.0" w:type="dxa"/>
              <w:bottom w:w="0.0" w:type="dxa"/>
              <w:right w:w="0.0" w:type="dxa"/>
            </w:tcMar>
            <w:vAlign w:val="center"/>
          </w:tcPr>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0" w:val="nil"/>
              <w:right w:color="000000" w:space="0" w:sz="0" w:val="nil"/>
            </w:tcBorders>
            <w:shd w:fill="dbdbdb" w:val="clear"/>
            <w:tcMar>
              <w:top w:w="0.0" w:type="dxa"/>
              <w:left w:w="0.0" w:type="dxa"/>
              <w:bottom w:w="0.0" w:type="dxa"/>
              <w:right w:w="0.0" w:type="dxa"/>
            </w:tcMar>
          </w:tcPr>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0" w:val="nil"/>
              <w:right w:color="000000" w:space="0" w:sz="0" w:val="nil"/>
            </w:tcBorders>
            <w:shd w:fill="ffe599" w:val="clear"/>
            <w:tcMar>
              <w:top w:w="0.0" w:type="dxa"/>
              <w:left w:w="0.0" w:type="dxa"/>
              <w:bottom w:w="0.0" w:type="dxa"/>
              <w:right w:w="0.0" w:type="dxa"/>
            </w:tcMar>
          </w:tcPr>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0" w:val="nil"/>
              <w:right w:color="000000" w:space="0" w:sz="0" w:val="nil"/>
            </w:tcBorders>
            <w:shd w:fill="b4c6e7" w:val="clear"/>
            <w:tcMar>
              <w:top w:w="0.0" w:type="dxa"/>
              <w:left w:w="0.0" w:type="dxa"/>
              <w:bottom w:w="0.0" w:type="dxa"/>
              <w:right w:w="0.0" w:type="dxa"/>
            </w:tcMar>
            <w:vAlign w:val="center"/>
          </w:tcPr>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0" w:val="nil"/>
              <w:right w:color="000000" w:space="0" w:sz="0" w:val="nil"/>
            </w:tcBorders>
            <w:shd w:fill="b4c6e7" w:val="clear"/>
            <w:tcMar>
              <w:top w:w="0.0" w:type="dxa"/>
              <w:left w:w="0.0" w:type="dxa"/>
              <w:bottom w:w="0.0" w:type="dxa"/>
              <w:right w:w="0.0" w:type="dxa"/>
            </w:tcMar>
            <w:vAlign w:val="center"/>
          </w:tcPr>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r>
      <w:tr>
        <w:trPr>
          <w:trHeight w:val="160" w:hRule="atLeast"/>
        </w:trPr>
        <w:tc>
          <w:tcPr>
            <w:tcBorders>
              <w:top w:color="000000" w:space="0" w:sz="0" w:val="nil"/>
              <w:left w:color="000000" w:space="0" w:sz="0" w:val="nil"/>
              <w:bottom w:color="000000" w:space="0" w:sz="0" w:val="nil"/>
              <w:right w:color="000000" w:space="0" w:sz="0" w:val="nil"/>
            </w:tcBorders>
            <w:shd w:fill="ffffff" w:val="clear"/>
            <w:tcMar>
              <w:top w:w="0.0" w:type="dxa"/>
              <w:left w:w="0.0" w:type="dxa"/>
              <w:bottom w:w="0.0" w:type="dxa"/>
              <w:right w:w="0.0" w:type="dxa"/>
            </w:tcMar>
            <w:vAlign w:val="center"/>
          </w:tcPr>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Falta de interesse do mercado no produto.</w:t>
            </w:r>
          </w:p>
        </w:tc>
        <w:tc>
          <w:tcPr>
            <w:tcBorders>
              <w:top w:color="000000" w:space="0" w:sz="0" w:val="nil"/>
              <w:left w:color="000000" w:space="0" w:sz="0" w:val="nil"/>
              <w:bottom w:color="000000" w:space="0" w:sz="0" w:val="nil"/>
              <w:right w:color="000000" w:space="0" w:sz="0" w:val="nil"/>
            </w:tcBorders>
            <w:shd w:fill="f7caac" w:val="clear"/>
            <w:tcMar>
              <w:top w:w="0.0" w:type="dxa"/>
              <w:left w:w="0.0" w:type="dxa"/>
              <w:bottom w:w="0.0" w:type="dxa"/>
              <w:right w:w="0.0" w:type="dxa"/>
            </w:tcMar>
            <w:vAlign w:val="center"/>
          </w:tcPr>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tcBorders>
              <w:top w:color="000000" w:space="0" w:sz="0" w:val="nil"/>
              <w:left w:color="000000" w:space="0" w:sz="0" w:val="nil"/>
              <w:bottom w:color="000000" w:space="0" w:sz="0" w:val="nil"/>
              <w:right w:color="000000" w:space="0" w:sz="0" w:val="nil"/>
            </w:tcBorders>
            <w:shd w:fill="dbdbdb" w:val="clear"/>
            <w:tcMar>
              <w:top w:w="0.0" w:type="dxa"/>
              <w:left w:w="0.0" w:type="dxa"/>
              <w:bottom w:w="0.0" w:type="dxa"/>
              <w:right w:w="0.0" w:type="dxa"/>
            </w:tcMar>
          </w:tcPr>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tcBorders>
              <w:top w:color="000000" w:space="0" w:sz="0" w:val="nil"/>
              <w:left w:color="000000" w:space="0" w:sz="0" w:val="nil"/>
              <w:bottom w:color="000000" w:space="0" w:sz="0" w:val="nil"/>
              <w:right w:color="000000" w:space="0" w:sz="0" w:val="nil"/>
            </w:tcBorders>
            <w:shd w:fill="ffe599" w:val="clear"/>
            <w:tcMar>
              <w:top w:w="0.0" w:type="dxa"/>
              <w:left w:w="0.0" w:type="dxa"/>
              <w:bottom w:w="0.0" w:type="dxa"/>
              <w:right w:w="0.0" w:type="dxa"/>
            </w:tcMar>
          </w:tcPr>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0" w:val="nil"/>
              <w:left w:color="000000" w:space="0" w:sz="0" w:val="nil"/>
              <w:bottom w:color="000000" w:space="0" w:sz="0" w:val="nil"/>
              <w:right w:color="000000" w:space="0" w:sz="0" w:val="nil"/>
            </w:tcBorders>
            <w:shd w:fill="b4c6e7" w:val="clear"/>
            <w:tcMar>
              <w:top w:w="0.0" w:type="dxa"/>
              <w:left w:w="0.0" w:type="dxa"/>
              <w:bottom w:w="0.0" w:type="dxa"/>
              <w:right w:w="0.0" w:type="dxa"/>
            </w:tcMar>
            <w:vAlign w:val="center"/>
          </w:tcPr>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4,66</w:t>
            </w:r>
          </w:p>
        </w:tc>
        <w:tc>
          <w:tcPr>
            <w:tcBorders>
              <w:top w:color="000000" w:space="0" w:sz="0" w:val="nil"/>
              <w:left w:color="000000" w:space="0" w:sz="0" w:val="nil"/>
              <w:bottom w:color="000000" w:space="0" w:sz="0" w:val="nil"/>
              <w:right w:color="000000" w:space="0" w:sz="0" w:val="nil"/>
            </w:tcBorders>
            <w:shd w:fill="b4c6e7" w:val="clear"/>
            <w:tcMar>
              <w:top w:w="0.0" w:type="dxa"/>
              <w:left w:w="0.0" w:type="dxa"/>
              <w:bottom w:w="0.0" w:type="dxa"/>
              <w:right w:w="0.0" w:type="dxa"/>
            </w:tcMar>
            <w:vAlign w:val="center"/>
          </w:tcPr>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w:t>
            </w:r>
          </w:p>
        </w:tc>
      </w:tr>
    </w:tbl>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240" w:before="363"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j2qqm3" w:id="19"/>
      <w:bookmarkEnd w:id="19"/>
      <w:r w:rsidDel="00000000" w:rsidR="00000000" w:rsidRPr="00000000">
        <w:rPr>
          <w:rtl w:val="0"/>
        </w:rPr>
      </w:r>
    </w:p>
    <w:p w:rsidR="00000000" w:rsidDel="00000000" w:rsidP="00000000" w:rsidRDefault="00000000" w:rsidRPr="00000000" w14:paraId="0000019A">
      <w:pPr>
        <w:keepNext w:val="1"/>
        <w:keepLines w:val="0"/>
        <w:widowControl w:val="1"/>
        <w:numPr>
          <w:ilvl w:val="1"/>
          <w:numId w:val="9"/>
        </w:numPr>
        <w:pBdr>
          <w:top w:space="0" w:sz="0" w:val="nil"/>
          <w:left w:space="0" w:sz="0" w:val="nil"/>
          <w:bottom w:color="c0c0c0" w:space="1" w:sz="12" w:val="dotted"/>
          <w:right w:space="0" w:sz="0" w:val="nil"/>
          <w:between w:space="0" w:sz="0" w:val="nil"/>
        </w:pBdr>
        <w:shd w:fill="auto" w:val="clear"/>
        <w:spacing w:after="240" w:before="480" w:line="360" w:lineRule="auto"/>
        <w:ind w:left="1440" w:right="0" w:hanging="720"/>
        <w:jc w:val="both"/>
        <w:rPr>
          <w:rFonts w:ascii="Times New Roman" w:cs="Times New Roman" w:eastAsia="Times New Roman" w:hAnsi="Times New Roman"/>
          <w:b w:val="1"/>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Priorização</w:t>
      </w:r>
    </w:p>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3"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5"/>
        <w:tblW w:w="8648.0" w:type="dxa"/>
        <w:jc w:val="center"/>
        <w:tblLayout w:type="fixed"/>
        <w:tblLook w:val="0000"/>
      </w:tblPr>
      <w:tblGrid>
        <w:gridCol w:w="1559"/>
        <w:gridCol w:w="7089"/>
        <w:tblGridChange w:id="0">
          <w:tblGrid>
            <w:gridCol w:w="1559"/>
            <w:gridCol w:w="7089"/>
          </w:tblGrid>
        </w:tblGridChange>
      </w:tblGrid>
      <w:tr>
        <w:trPr>
          <w:trHeight w:val="180" w:hRule="atLeast"/>
        </w:trPr>
        <w:tc>
          <w:tcPr>
            <w:tcBorders>
              <w:top w:color="ffffff" w:space="0" w:sz="8" w:val="single"/>
              <w:left w:color="000000" w:space="0" w:sz="0" w:val="nil"/>
              <w:bottom w:color="ffffff" w:space="0" w:sz="8" w:val="single"/>
              <w:right w:color="ffffff" w:space="0" w:sz="8" w:val="single"/>
            </w:tcBorders>
            <w:shd w:fill="806000" w:val="clear"/>
            <w:tcMar>
              <w:top w:w="0.0" w:type="dxa"/>
              <w:left w:w="0.0" w:type="dxa"/>
              <w:bottom w:w="0.0" w:type="dxa"/>
              <w:right w:w="68.0" w:type="dxa"/>
            </w:tcMar>
            <w:vAlign w:val="center"/>
          </w:tcPr>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Ranking</w:t>
            </w:r>
            <w:r w:rsidDel="00000000" w:rsidR="00000000" w:rsidRPr="00000000">
              <w:rPr>
                <w:rtl w:val="0"/>
              </w:rPr>
            </w:r>
          </w:p>
        </w:tc>
        <w:tc>
          <w:tcPr>
            <w:tcBorders>
              <w:top w:color="ffffff" w:space="0" w:sz="8" w:val="single"/>
              <w:left w:color="000000" w:space="0" w:sz="0" w:val="nil"/>
              <w:bottom w:color="ffffff" w:space="0" w:sz="8" w:val="single"/>
              <w:right w:color="ffffff" w:space="0" w:sz="8" w:val="single"/>
            </w:tcBorders>
            <w:shd w:fill="806000" w:val="clear"/>
            <w:tcMar>
              <w:top w:w="0.0" w:type="dxa"/>
              <w:left w:w="0.0" w:type="dxa"/>
              <w:bottom w:w="0.0" w:type="dxa"/>
              <w:right w:w="68.0" w:type="dxa"/>
            </w:tcMar>
            <w:vAlign w:val="center"/>
          </w:tcPr>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Problemas Prioritários</w:t>
            </w:r>
            <w:r w:rsidDel="00000000" w:rsidR="00000000" w:rsidRPr="00000000">
              <w:rPr>
                <w:rtl w:val="0"/>
              </w:rPr>
            </w:r>
          </w:p>
        </w:tc>
      </w:tr>
      <w:tr>
        <w:trPr>
          <w:trHeight w:val="180" w:hRule="atLeast"/>
        </w:trPr>
        <w:tc>
          <w:tcPr>
            <w:tcBorders>
              <w:top w:color="000000" w:space="0" w:sz="0" w:val="nil"/>
              <w:left w:color="000000" w:space="0" w:sz="0" w:val="nil"/>
              <w:bottom w:color="ffffff" w:space="0" w:sz="8" w:val="single"/>
              <w:right w:color="ffffff" w:space="0" w:sz="8" w:val="single"/>
            </w:tcBorders>
            <w:shd w:fill="ffd966" w:val="clear"/>
            <w:tcMar>
              <w:top w:w="0.0" w:type="dxa"/>
              <w:left w:w="0.0" w:type="dxa"/>
              <w:bottom w:w="0.0" w:type="dxa"/>
              <w:right w:w="68.0" w:type="dxa"/>
            </w:tcMar>
            <w:vAlign w:val="center"/>
          </w:tcPr>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0" w:val="nil"/>
              <w:left w:color="000000" w:space="0" w:sz="0" w:val="nil"/>
              <w:bottom w:color="ffffff" w:space="0" w:sz="8" w:val="single"/>
              <w:right w:color="ffffff" w:space="0" w:sz="8" w:val="single"/>
            </w:tcBorders>
            <w:shd w:fill="ffd966" w:val="clear"/>
            <w:tcMar>
              <w:top w:w="0.0" w:type="dxa"/>
              <w:left w:w="0.0" w:type="dxa"/>
              <w:bottom w:w="0.0" w:type="dxa"/>
              <w:right w:w="68.0" w:type="dxa"/>
            </w:tcMar>
          </w:tcPr>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Falta de interesse do mercado no produto.</w:t>
            </w:r>
          </w:p>
        </w:tc>
      </w:tr>
      <w:tr>
        <w:trPr>
          <w:trHeight w:val="180" w:hRule="atLeast"/>
        </w:trPr>
        <w:tc>
          <w:tcPr>
            <w:tcBorders>
              <w:top w:color="000000" w:space="0" w:sz="0" w:val="nil"/>
              <w:left w:color="000000" w:space="0" w:sz="0" w:val="nil"/>
              <w:bottom w:color="ffffff" w:space="0" w:sz="8" w:val="single"/>
              <w:right w:color="ffffff" w:space="0" w:sz="8" w:val="single"/>
            </w:tcBorders>
            <w:shd w:fill="ffd966" w:val="clear"/>
            <w:tcMar>
              <w:top w:w="0.0" w:type="dxa"/>
              <w:left w:w="0.0" w:type="dxa"/>
              <w:bottom w:w="0.0" w:type="dxa"/>
              <w:right w:w="68.0" w:type="dxa"/>
            </w:tcMar>
            <w:vAlign w:val="center"/>
          </w:tcPr>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ffffff" w:space="0" w:sz="8" w:val="single"/>
              <w:right w:color="ffffff" w:space="0" w:sz="8" w:val="single"/>
            </w:tcBorders>
            <w:shd w:fill="ffd966" w:val="clear"/>
            <w:tcMar>
              <w:top w:w="0.0" w:type="dxa"/>
              <w:left w:w="0.0" w:type="dxa"/>
              <w:bottom w:w="0.0" w:type="dxa"/>
              <w:right w:w="68.0" w:type="dxa"/>
            </w:tcMar>
            <w:vAlign w:val="center"/>
          </w:tcPr>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Administrativo com pontos cegos.</w:t>
            </w:r>
          </w:p>
        </w:tc>
      </w:tr>
      <w:tr>
        <w:trPr>
          <w:trHeight w:val="180" w:hRule="atLeast"/>
        </w:trPr>
        <w:tc>
          <w:tcPr>
            <w:tcBorders>
              <w:top w:color="000000" w:space="0" w:sz="0" w:val="nil"/>
              <w:left w:color="000000" w:space="0" w:sz="0" w:val="nil"/>
              <w:bottom w:color="ffffff" w:space="0" w:sz="8" w:val="single"/>
              <w:right w:color="ffffff" w:space="0" w:sz="8" w:val="single"/>
            </w:tcBorders>
            <w:shd w:fill="ffd966" w:val="clear"/>
            <w:tcMar>
              <w:top w:w="0.0" w:type="dxa"/>
              <w:left w:w="0.0" w:type="dxa"/>
              <w:bottom w:w="0.0" w:type="dxa"/>
              <w:right w:w="68.0" w:type="dxa"/>
            </w:tcMar>
            <w:vAlign w:val="center"/>
          </w:tcPr>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0" w:val="nil"/>
              <w:left w:color="000000" w:space="0" w:sz="0" w:val="nil"/>
              <w:bottom w:color="ffffff" w:space="0" w:sz="8" w:val="single"/>
              <w:right w:color="ffffff" w:space="0" w:sz="8" w:val="single"/>
            </w:tcBorders>
            <w:shd w:fill="ffd966" w:val="clear"/>
            <w:tcMar>
              <w:top w:w="0.0" w:type="dxa"/>
              <w:left w:w="0.0" w:type="dxa"/>
              <w:bottom w:w="0.0" w:type="dxa"/>
              <w:right w:w="68.0" w:type="dxa"/>
            </w:tcMar>
            <w:vAlign w:val="center"/>
          </w:tcPr>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Contencioso no último dia de prazo.</w:t>
            </w:r>
          </w:p>
        </w:tc>
      </w:tr>
      <w:tr>
        <w:trPr>
          <w:trHeight w:val="180" w:hRule="atLeast"/>
        </w:trPr>
        <w:tc>
          <w:tcPr>
            <w:tcBorders>
              <w:top w:color="000000" w:space="0" w:sz="0" w:val="nil"/>
              <w:left w:color="000000" w:space="0" w:sz="0" w:val="nil"/>
              <w:bottom w:color="ffffff" w:space="0" w:sz="8" w:val="single"/>
              <w:right w:color="ffffff" w:space="0" w:sz="8" w:val="single"/>
            </w:tcBorders>
            <w:shd w:fill="ffd966" w:val="clear"/>
            <w:tcMar>
              <w:top w:w="0.0" w:type="dxa"/>
              <w:left w:w="0.0" w:type="dxa"/>
              <w:bottom w:w="0.0" w:type="dxa"/>
              <w:right w:w="68.0" w:type="dxa"/>
            </w:tcMar>
            <w:vAlign w:val="center"/>
          </w:tcPr>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0" w:val="nil"/>
              <w:left w:color="000000" w:space="0" w:sz="0" w:val="nil"/>
              <w:bottom w:color="ffffff" w:space="0" w:sz="8" w:val="single"/>
              <w:right w:color="ffffff" w:space="0" w:sz="8" w:val="single"/>
            </w:tcBorders>
            <w:shd w:fill="ffd966" w:val="clear"/>
            <w:tcMar>
              <w:top w:w="0.0" w:type="dxa"/>
              <w:left w:w="0.0" w:type="dxa"/>
              <w:bottom w:w="0.0" w:type="dxa"/>
              <w:right w:w="68.0" w:type="dxa"/>
            </w:tcMar>
          </w:tcPr>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Poucos Clientes</w:t>
            </w:r>
          </w:p>
        </w:tc>
      </w:tr>
      <w:tr>
        <w:trPr>
          <w:trHeight w:val="180" w:hRule="atLeast"/>
        </w:trPr>
        <w:tc>
          <w:tcPr>
            <w:tcBorders>
              <w:top w:color="000000" w:space="0" w:sz="0" w:val="nil"/>
              <w:left w:color="000000" w:space="0" w:sz="0" w:val="nil"/>
              <w:bottom w:color="ffffff" w:space="0" w:sz="8" w:val="single"/>
              <w:right w:color="ffffff" w:space="0" w:sz="8" w:val="single"/>
            </w:tcBorders>
            <w:shd w:fill="ffd966" w:val="clear"/>
            <w:tcMar>
              <w:top w:w="0.0" w:type="dxa"/>
              <w:left w:w="0.0" w:type="dxa"/>
              <w:bottom w:w="0.0" w:type="dxa"/>
              <w:right w:w="68.0" w:type="dxa"/>
            </w:tcMar>
            <w:vAlign w:val="center"/>
          </w:tcPr>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tcBorders>
              <w:top w:color="000000" w:space="0" w:sz="0" w:val="nil"/>
              <w:left w:color="000000" w:space="0" w:sz="0" w:val="nil"/>
              <w:bottom w:color="ffffff" w:space="0" w:sz="8" w:val="single"/>
              <w:right w:color="ffffff" w:space="0" w:sz="8" w:val="single"/>
            </w:tcBorders>
            <w:shd w:fill="ffd966" w:val="clear"/>
            <w:tcMar>
              <w:top w:w="0.0" w:type="dxa"/>
              <w:left w:w="0.0" w:type="dxa"/>
              <w:bottom w:w="0.0" w:type="dxa"/>
              <w:right w:w="68.0" w:type="dxa"/>
            </w:tcMar>
          </w:tcPr>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Não possuímos uma pratica de vendas</w:t>
            </w:r>
          </w:p>
        </w:tc>
      </w:tr>
      <w:tr>
        <w:trPr>
          <w:trHeight w:val="180" w:hRule="atLeast"/>
        </w:trPr>
        <w:tc>
          <w:tcPr>
            <w:tcBorders>
              <w:top w:color="000000" w:space="0" w:sz="0" w:val="nil"/>
              <w:left w:color="000000" w:space="0" w:sz="0" w:val="nil"/>
              <w:bottom w:color="ffffff" w:space="0" w:sz="8" w:val="single"/>
              <w:right w:color="ffffff" w:space="0" w:sz="8" w:val="single"/>
            </w:tcBorders>
            <w:shd w:fill="ffd966" w:val="clear"/>
            <w:tcMar>
              <w:top w:w="0.0" w:type="dxa"/>
              <w:left w:w="0.0" w:type="dxa"/>
              <w:bottom w:w="0.0" w:type="dxa"/>
              <w:right w:w="68.0" w:type="dxa"/>
            </w:tcMar>
            <w:vAlign w:val="center"/>
          </w:tcPr>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tcBorders>
              <w:top w:color="000000" w:space="0" w:sz="0" w:val="nil"/>
              <w:left w:color="000000" w:space="0" w:sz="0" w:val="nil"/>
              <w:bottom w:color="ffffff" w:space="0" w:sz="8" w:val="single"/>
              <w:right w:color="ffffff" w:space="0" w:sz="8" w:val="single"/>
            </w:tcBorders>
            <w:shd w:fill="ffd966" w:val="clear"/>
            <w:tcMar>
              <w:top w:w="0.0" w:type="dxa"/>
              <w:left w:w="0.0" w:type="dxa"/>
              <w:bottom w:w="0.0" w:type="dxa"/>
              <w:right w:w="68.0" w:type="dxa"/>
            </w:tcMar>
          </w:tcPr>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Financeiro complexo</w:t>
            </w:r>
          </w:p>
        </w:tc>
      </w:tr>
      <w:tr>
        <w:trPr>
          <w:trHeight w:val="180" w:hRule="atLeast"/>
        </w:trPr>
        <w:tc>
          <w:tcPr>
            <w:tcBorders>
              <w:top w:color="000000" w:space="0" w:sz="0" w:val="nil"/>
              <w:left w:color="000000" w:space="0" w:sz="0" w:val="nil"/>
              <w:bottom w:color="ffffff" w:space="0" w:sz="8" w:val="single"/>
              <w:right w:color="ffffff" w:space="0" w:sz="8" w:val="single"/>
            </w:tcBorders>
            <w:shd w:fill="ffd966" w:val="clear"/>
            <w:tcMar>
              <w:top w:w="0.0" w:type="dxa"/>
              <w:left w:w="0.0" w:type="dxa"/>
              <w:bottom w:w="0.0" w:type="dxa"/>
              <w:right w:w="68.0" w:type="dxa"/>
            </w:tcMar>
            <w:vAlign w:val="center"/>
          </w:tcPr>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tcBorders>
              <w:top w:color="000000" w:space="0" w:sz="0" w:val="nil"/>
              <w:left w:color="000000" w:space="0" w:sz="0" w:val="nil"/>
              <w:bottom w:color="ffffff" w:space="0" w:sz="8" w:val="single"/>
              <w:right w:color="ffffff" w:space="0" w:sz="8" w:val="single"/>
            </w:tcBorders>
            <w:shd w:fill="ffd966" w:val="clear"/>
            <w:tcMar>
              <w:top w:w="0.0" w:type="dxa"/>
              <w:left w:w="0.0" w:type="dxa"/>
              <w:bottom w:w="0.0" w:type="dxa"/>
              <w:right w:w="68.0" w:type="dxa"/>
            </w:tcMar>
            <w:vAlign w:val="center"/>
          </w:tcPr>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Não possuímos capital de giro (inclusive para as compras).</w:t>
            </w:r>
          </w:p>
        </w:tc>
      </w:tr>
      <w:tr>
        <w:trPr>
          <w:trHeight w:val="460" w:hRule="atLeast"/>
        </w:trPr>
        <w:tc>
          <w:tcPr>
            <w:tcBorders>
              <w:top w:color="000000" w:space="0" w:sz="0" w:val="nil"/>
              <w:left w:color="000000" w:space="0" w:sz="0" w:val="nil"/>
              <w:bottom w:color="ffffff" w:space="0" w:sz="8" w:val="single"/>
              <w:right w:color="ffffff" w:space="0" w:sz="8" w:val="single"/>
            </w:tcBorders>
            <w:shd w:fill="ffd966" w:val="clear"/>
            <w:tcMar>
              <w:top w:w="0.0" w:type="dxa"/>
              <w:left w:w="0.0" w:type="dxa"/>
              <w:bottom w:w="0.0" w:type="dxa"/>
              <w:right w:w="68.0" w:type="dxa"/>
            </w:tcMar>
            <w:vAlign w:val="center"/>
          </w:tcPr>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tcBorders>
              <w:top w:color="000000" w:space="0" w:sz="0" w:val="nil"/>
              <w:left w:color="000000" w:space="0" w:sz="0" w:val="nil"/>
              <w:bottom w:color="ffffff" w:space="0" w:sz="8" w:val="single"/>
              <w:right w:color="ffffff" w:space="0" w:sz="8" w:val="single"/>
            </w:tcBorders>
            <w:shd w:fill="ffd966" w:val="clear"/>
            <w:tcMar>
              <w:top w:w="0.0" w:type="dxa"/>
              <w:left w:w="0.0" w:type="dxa"/>
              <w:bottom w:w="0.0" w:type="dxa"/>
              <w:right w:w="68.0" w:type="dxa"/>
            </w:tcMar>
            <w:vAlign w:val="center"/>
          </w:tcPr>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Relacionamento privado fraco.</w:t>
            </w:r>
          </w:p>
        </w:tc>
      </w:tr>
      <w:tr>
        <w:trPr>
          <w:trHeight w:val="180" w:hRule="atLeast"/>
        </w:trPr>
        <w:tc>
          <w:tcPr>
            <w:tcBorders>
              <w:top w:color="000000" w:space="0" w:sz="0" w:val="nil"/>
              <w:left w:color="000000" w:space="0" w:sz="0" w:val="nil"/>
              <w:bottom w:color="ffffff" w:space="0" w:sz="8" w:val="single"/>
              <w:right w:color="ffffff" w:space="0" w:sz="8" w:val="single"/>
            </w:tcBorders>
            <w:shd w:fill="ffd966" w:val="clear"/>
            <w:tcMar>
              <w:top w:w="0.0" w:type="dxa"/>
              <w:left w:w="0.0" w:type="dxa"/>
              <w:bottom w:w="0.0" w:type="dxa"/>
              <w:right w:w="68.0" w:type="dxa"/>
            </w:tcMar>
            <w:vAlign w:val="center"/>
          </w:tcPr>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c>
          <w:tcPr>
            <w:tcBorders>
              <w:top w:color="000000" w:space="0" w:sz="0" w:val="nil"/>
              <w:left w:color="000000" w:space="0" w:sz="0" w:val="nil"/>
              <w:bottom w:color="ffffff" w:space="0" w:sz="8" w:val="single"/>
              <w:right w:color="ffffff" w:space="0" w:sz="8" w:val="single"/>
            </w:tcBorders>
            <w:shd w:fill="ffd966" w:val="clear"/>
            <w:tcMar>
              <w:top w:w="0.0" w:type="dxa"/>
              <w:left w:w="0.0" w:type="dxa"/>
              <w:bottom w:w="0.0" w:type="dxa"/>
              <w:right w:w="68.0" w:type="dxa"/>
            </w:tcMar>
            <w:vAlign w:val="center"/>
          </w:tcPr>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Não temos um sistema organizado com modelo de petições padrão.</w:t>
            </w:r>
          </w:p>
        </w:tc>
      </w:tr>
      <w:tr>
        <w:trPr>
          <w:trHeight w:val="180" w:hRule="atLeast"/>
        </w:trPr>
        <w:tc>
          <w:tcPr>
            <w:tcBorders>
              <w:top w:color="000000" w:space="0" w:sz="0" w:val="nil"/>
              <w:left w:color="000000" w:space="0" w:sz="0" w:val="nil"/>
              <w:bottom w:color="ffffff" w:space="0" w:sz="8" w:val="single"/>
              <w:right w:color="ffffff" w:space="0" w:sz="8" w:val="single"/>
            </w:tcBorders>
            <w:shd w:fill="ffd966" w:val="clear"/>
            <w:tcMar>
              <w:top w:w="0.0" w:type="dxa"/>
              <w:left w:w="0.0" w:type="dxa"/>
              <w:bottom w:w="0.0" w:type="dxa"/>
              <w:right w:w="68.0" w:type="dxa"/>
            </w:tcMar>
            <w:vAlign w:val="center"/>
          </w:tcPr>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tcBorders>
              <w:top w:color="000000" w:space="0" w:sz="0" w:val="nil"/>
              <w:left w:color="000000" w:space="0" w:sz="0" w:val="nil"/>
              <w:bottom w:color="ffffff" w:space="0" w:sz="8" w:val="single"/>
              <w:right w:color="ffffff" w:space="0" w:sz="8" w:val="single"/>
            </w:tcBorders>
            <w:shd w:fill="ffd966" w:val="clear"/>
            <w:tcMar>
              <w:top w:w="0.0" w:type="dxa"/>
              <w:left w:w="0.0" w:type="dxa"/>
              <w:bottom w:w="0.0" w:type="dxa"/>
              <w:right w:w="68.0" w:type="dxa"/>
            </w:tcMar>
            <w:vAlign w:val="center"/>
          </w:tcPr>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Colaboração com o marketing e divulgação do escritório</w:t>
            </w:r>
          </w:p>
        </w:tc>
      </w:tr>
      <w:tr>
        <w:trPr>
          <w:trHeight w:val="180" w:hRule="atLeast"/>
        </w:trPr>
        <w:tc>
          <w:tcPr>
            <w:tcBorders>
              <w:top w:color="000000" w:space="0" w:sz="0" w:val="nil"/>
              <w:left w:color="000000" w:space="0" w:sz="0" w:val="nil"/>
              <w:bottom w:color="ffffff" w:space="0" w:sz="8" w:val="single"/>
              <w:right w:color="ffffff" w:space="0" w:sz="8" w:val="single"/>
            </w:tcBorders>
            <w:shd w:fill="ffd966" w:val="clear"/>
            <w:tcMar>
              <w:top w:w="0.0" w:type="dxa"/>
              <w:left w:w="0.0" w:type="dxa"/>
              <w:bottom w:w="0.0" w:type="dxa"/>
              <w:right w:w="68.0" w:type="dxa"/>
            </w:tcMar>
            <w:vAlign w:val="center"/>
          </w:tcPr>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p>
        </w:tc>
        <w:tc>
          <w:tcPr>
            <w:tcBorders>
              <w:top w:color="000000" w:space="0" w:sz="0" w:val="nil"/>
              <w:left w:color="000000" w:space="0" w:sz="0" w:val="nil"/>
              <w:bottom w:color="ffffff" w:space="0" w:sz="8" w:val="single"/>
              <w:right w:color="ffffff" w:space="0" w:sz="8" w:val="single"/>
            </w:tcBorders>
            <w:shd w:fill="ffd966" w:val="clear"/>
            <w:tcMar>
              <w:top w:w="0.0" w:type="dxa"/>
              <w:left w:w="0.0" w:type="dxa"/>
              <w:bottom w:w="0.0" w:type="dxa"/>
              <w:right w:w="68.0" w:type="dxa"/>
            </w:tcMar>
            <w:vAlign w:val="center"/>
          </w:tcPr>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Não temos uma reunião semanal para dar o feedback dos andamentos processuais e administrativos.</w:t>
            </w:r>
          </w:p>
        </w:tc>
      </w:tr>
      <w:tr>
        <w:trPr>
          <w:trHeight w:val="180" w:hRule="atLeast"/>
        </w:trPr>
        <w:tc>
          <w:tcPr>
            <w:tcBorders>
              <w:top w:color="000000" w:space="0" w:sz="0" w:val="nil"/>
              <w:left w:color="000000" w:space="0" w:sz="0" w:val="nil"/>
              <w:bottom w:color="ffffff" w:space="0" w:sz="8" w:val="single"/>
              <w:right w:color="ffffff" w:space="0" w:sz="8" w:val="single"/>
            </w:tcBorders>
            <w:shd w:fill="ffd966" w:val="clear"/>
            <w:tcMar>
              <w:top w:w="0.0" w:type="dxa"/>
              <w:left w:w="0.0" w:type="dxa"/>
              <w:bottom w:w="0.0" w:type="dxa"/>
              <w:right w:w="68.0" w:type="dxa"/>
            </w:tcMar>
            <w:vAlign w:val="center"/>
          </w:tcPr>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tcBorders>
              <w:top w:color="000000" w:space="0" w:sz="0" w:val="nil"/>
              <w:left w:color="000000" w:space="0" w:sz="0" w:val="nil"/>
              <w:bottom w:color="ffffff" w:space="0" w:sz="8" w:val="single"/>
              <w:right w:color="ffffff" w:space="0" w:sz="8" w:val="single"/>
            </w:tcBorders>
            <w:shd w:fill="ffd966" w:val="clear"/>
            <w:tcMar>
              <w:top w:w="0.0" w:type="dxa"/>
              <w:left w:w="0.0" w:type="dxa"/>
              <w:bottom w:w="0.0" w:type="dxa"/>
              <w:right w:w="68.0" w:type="dxa"/>
            </w:tcMar>
            <w:vAlign w:val="center"/>
          </w:tcPr>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Não temos uma estratégia de exploração de parcerias</w:t>
            </w:r>
          </w:p>
        </w:tc>
      </w:tr>
      <w:tr>
        <w:trPr>
          <w:trHeight w:val="180" w:hRule="atLeast"/>
        </w:trPr>
        <w:tc>
          <w:tcPr>
            <w:tcBorders>
              <w:top w:color="000000" w:space="0" w:sz="0" w:val="nil"/>
              <w:left w:color="000000" w:space="0" w:sz="0" w:val="nil"/>
              <w:bottom w:color="ffffff" w:space="0" w:sz="8" w:val="single"/>
              <w:right w:color="ffffff" w:space="0" w:sz="8" w:val="single"/>
            </w:tcBorders>
            <w:shd w:fill="ffd966" w:val="clear"/>
            <w:tcMar>
              <w:top w:w="0.0" w:type="dxa"/>
              <w:left w:w="0.0" w:type="dxa"/>
              <w:bottom w:w="0.0" w:type="dxa"/>
              <w:right w:w="68.0" w:type="dxa"/>
            </w:tcMar>
            <w:vAlign w:val="center"/>
          </w:tcPr>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p>
        </w:tc>
        <w:tc>
          <w:tcPr>
            <w:tcBorders>
              <w:top w:color="000000" w:space="0" w:sz="0" w:val="nil"/>
              <w:left w:color="000000" w:space="0" w:sz="0" w:val="nil"/>
              <w:bottom w:color="ffffff" w:space="0" w:sz="8" w:val="single"/>
              <w:right w:color="ffffff" w:space="0" w:sz="8" w:val="single"/>
            </w:tcBorders>
            <w:shd w:fill="ffd966" w:val="clear"/>
            <w:tcMar>
              <w:top w:w="0.0" w:type="dxa"/>
              <w:left w:w="0.0" w:type="dxa"/>
              <w:bottom w:w="0.0" w:type="dxa"/>
              <w:right w:w="68.0" w:type="dxa"/>
            </w:tcMar>
            <w:vAlign w:val="center"/>
          </w:tcPr>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Interação institucional entre todos.</w:t>
            </w:r>
          </w:p>
        </w:tc>
      </w:tr>
      <w:tr>
        <w:trPr>
          <w:trHeight w:val="180" w:hRule="atLeast"/>
        </w:trPr>
        <w:tc>
          <w:tcPr>
            <w:tcBorders>
              <w:top w:color="000000" w:space="0" w:sz="0" w:val="nil"/>
              <w:left w:color="000000" w:space="0" w:sz="0" w:val="nil"/>
              <w:bottom w:color="ffffff" w:space="0" w:sz="8" w:val="single"/>
              <w:right w:color="ffffff" w:space="0" w:sz="8" w:val="single"/>
            </w:tcBorders>
            <w:shd w:fill="ffd966" w:val="clear"/>
            <w:tcMar>
              <w:top w:w="0.0" w:type="dxa"/>
              <w:left w:w="0.0" w:type="dxa"/>
              <w:bottom w:w="0.0" w:type="dxa"/>
              <w:right w:w="68.0" w:type="dxa"/>
            </w:tcMar>
            <w:vAlign w:val="center"/>
          </w:tcPr>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r>
          </w:p>
        </w:tc>
        <w:tc>
          <w:tcPr>
            <w:tcBorders>
              <w:top w:color="000000" w:space="0" w:sz="0" w:val="nil"/>
              <w:left w:color="000000" w:space="0" w:sz="0" w:val="nil"/>
              <w:bottom w:color="ffffff" w:space="0" w:sz="8" w:val="single"/>
              <w:right w:color="ffffff" w:space="0" w:sz="8" w:val="single"/>
            </w:tcBorders>
            <w:shd w:fill="ffd966" w:val="clear"/>
            <w:tcMar>
              <w:top w:w="0.0" w:type="dxa"/>
              <w:left w:w="0.0" w:type="dxa"/>
              <w:bottom w:w="0.0" w:type="dxa"/>
              <w:right w:w="68.0" w:type="dxa"/>
            </w:tcMar>
            <w:vAlign w:val="center"/>
          </w:tcPr>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Não ter um produto direcionado à pessoa física.</w:t>
            </w:r>
          </w:p>
        </w:tc>
      </w:tr>
      <w:tr>
        <w:trPr>
          <w:trHeight w:val="180" w:hRule="atLeast"/>
        </w:trPr>
        <w:tc>
          <w:tcPr>
            <w:tcBorders>
              <w:top w:color="000000" w:space="0" w:sz="0" w:val="nil"/>
              <w:left w:color="000000" w:space="0" w:sz="0" w:val="nil"/>
              <w:bottom w:color="ffffff" w:space="0" w:sz="8" w:val="single"/>
              <w:right w:color="ffffff" w:space="0" w:sz="8" w:val="single"/>
            </w:tcBorders>
            <w:shd w:fill="ffd966" w:val="clear"/>
            <w:tcMar>
              <w:top w:w="0.0" w:type="dxa"/>
              <w:left w:w="0.0" w:type="dxa"/>
              <w:bottom w:w="0.0" w:type="dxa"/>
              <w:right w:w="68.0" w:type="dxa"/>
            </w:tcMar>
            <w:vAlign w:val="center"/>
          </w:tcPr>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p>
        </w:tc>
        <w:tc>
          <w:tcPr>
            <w:tcBorders>
              <w:top w:color="000000" w:space="0" w:sz="0" w:val="nil"/>
              <w:left w:color="000000" w:space="0" w:sz="0" w:val="nil"/>
              <w:bottom w:color="ffffff" w:space="0" w:sz="8" w:val="single"/>
              <w:right w:color="ffffff" w:space="0" w:sz="8" w:val="single"/>
            </w:tcBorders>
            <w:shd w:fill="ffd966" w:val="clear"/>
            <w:tcMar>
              <w:top w:w="0.0" w:type="dxa"/>
              <w:left w:w="0.0" w:type="dxa"/>
              <w:bottom w:w="0.0" w:type="dxa"/>
              <w:right w:w="68.0" w:type="dxa"/>
            </w:tcMar>
            <w:vAlign w:val="center"/>
          </w:tcPr>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Site fraco.</w:t>
            </w:r>
          </w:p>
        </w:tc>
      </w:tr>
      <w:tr>
        <w:trPr>
          <w:trHeight w:val="180" w:hRule="atLeast"/>
        </w:trPr>
        <w:tc>
          <w:tcPr>
            <w:tcBorders>
              <w:top w:color="000000" w:space="0" w:sz="0" w:val="nil"/>
              <w:left w:color="000000" w:space="0" w:sz="0" w:val="nil"/>
              <w:bottom w:color="ffffff" w:space="0" w:sz="8" w:val="single"/>
              <w:right w:color="ffffff" w:space="0" w:sz="8" w:val="single"/>
            </w:tcBorders>
            <w:shd w:fill="ffd966" w:val="clear"/>
            <w:tcMar>
              <w:top w:w="0.0" w:type="dxa"/>
              <w:left w:w="0.0" w:type="dxa"/>
              <w:bottom w:w="0.0" w:type="dxa"/>
              <w:right w:w="68.0" w:type="dxa"/>
            </w:tcMar>
            <w:vAlign w:val="center"/>
          </w:tcPr>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c>
          <w:tcPr>
            <w:tcBorders>
              <w:top w:color="000000" w:space="0" w:sz="0" w:val="nil"/>
              <w:left w:color="000000" w:space="0" w:sz="0" w:val="nil"/>
              <w:bottom w:color="ffffff" w:space="0" w:sz="8" w:val="single"/>
              <w:right w:color="ffffff" w:space="0" w:sz="8" w:val="single"/>
            </w:tcBorders>
            <w:shd w:fill="ffd966" w:val="clear"/>
            <w:tcMar>
              <w:top w:w="0.0" w:type="dxa"/>
              <w:left w:w="0.0" w:type="dxa"/>
              <w:bottom w:w="0.0" w:type="dxa"/>
              <w:right w:w="68.0" w:type="dxa"/>
            </w:tcMar>
            <w:vAlign w:val="center"/>
          </w:tcPr>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Armários desorganizados.</w:t>
            </w:r>
          </w:p>
        </w:tc>
      </w:tr>
      <w:tr>
        <w:trPr>
          <w:trHeight w:val="180" w:hRule="atLeast"/>
        </w:trPr>
        <w:tc>
          <w:tcPr>
            <w:tcBorders>
              <w:top w:color="000000" w:space="0" w:sz="0" w:val="nil"/>
              <w:left w:color="000000" w:space="0" w:sz="0" w:val="nil"/>
              <w:bottom w:color="ffffff" w:space="0" w:sz="8" w:val="single"/>
              <w:right w:color="ffffff" w:space="0" w:sz="8" w:val="single"/>
            </w:tcBorders>
            <w:shd w:fill="ffd966" w:val="clear"/>
            <w:tcMar>
              <w:top w:w="0.0" w:type="dxa"/>
              <w:left w:w="0.0" w:type="dxa"/>
              <w:bottom w:w="0.0" w:type="dxa"/>
              <w:right w:w="68.0" w:type="dxa"/>
            </w:tcMar>
            <w:vAlign w:val="center"/>
          </w:tcPr>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r>
          </w:p>
        </w:tc>
        <w:tc>
          <w:tcPr>
            <w:tcBorders>
              <w:top w:color="000000" w:space="0" w:sz="0" w:val="nil"/>
              <w:left w:color="000000" w:space="0" w:sz="0" w:val="nil"/>
              <w:bottom w:color="ffffff" w:space="0" w:sz="8" w:val="single"/>
              <w:right w:color="ffffff" w:space="0" w:sz="8" w:val="single"/>
            </w:tcBorders>
            <w:shd w:fill="ffd966" w:val="clear"/>
            <w:tcMar>
              <w:top w:w="0.0" w:type="dxa"/>
              <w:left w:w="0.0" w:type="dxa"/>
              <w:bottom w:w="0.0" w:type="dxa"/>
              <w:right w:w="68.0" w:type="dxa"/>
            </w:tcMar>
            <w:vAlign w:val="center"/>
          </w:tcPr>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Relacionamento politico fraco.</w:t>
            </w:r>
          </w:p>
        </w:tc>
      </w:tr>
      <w:tr>
        <w:trPr>
          <w:trHeight w:val="180" w:hRule="atLeast"/>
        </w:trPr>
        <w:tc>
          <w:tcPr>
            <w:tcBorders>
              <w:top w:color="000000" w:space="0" w:sz="0" w:val="nil"/>
              <w:left w:color="000000" w:space="0" w:sz="0" w:val="nil"/>
              <w:bottom w:color="ffffff" w:space="0" w:sz="8" w:val="single"/>
              <w:right w:color="ffffff" w:space="0" w:sz="8" w:val="single"/>
            </w:tcBorders>
            <w:shd w:fill="ffd966" w:val="clear"/>
            <w:tcMar>
              <w:top w:w="0.0" w:type="dxa"/>
              <w:left w:w="0.0" w:type="dxa"/>
              <w:bottom w:w="0.0" w:type="dxa"/>
              <w:right w:w="68.0" w:type="dxa"/>
            </w:tcMar>
            <w:vAlign w:val="center"/>
          </w:tcPr>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p>
        </w:tc>
        <w:tc>
          <w:tcPr>
            <w:tcBorders>
              <w:top w:color="000000" w:space="0" w:sz="0" w:val="nil"/>
              <w:left w:color="000000" w:space="0" w:sz="0" w:val="nil"/>
              <w:bottom w:color="ffffff" w:space="0" w:sz="8" w:val="single"/>
              <w:right w:color="ffffff" w:space="0" w:sz="8" w:val="single"/>
            </w:tcBorders>
            <w:shd w:fill="ffd966" w:val="clear"/>
            <w:tcMar>
              <w:top w:w="0.0" w:type="dxa"/>
              <w:left w:w="0.0" w:type="dxa"/>
              <w:bottom w:w="0.0" w:type="dxa"/>
              <w:right w:w="68.0" w:type="dxa"/>
            </w:tcMar>
            <w:vAlign w:val="center"/>
          </w:tcPr>
          <w:p w:rsidR="00000000" w:rsidDel="00000000" w:rsidP="00000000" w:rsidRDefault="00000000" w:rsidRPr="00000000" w14:paraId="000001C1">
            <w:pPr>
              <w:keepNext w:val="0"/>
              <w:keepLines w:val="0"/>
              <w:widowControl w:val="1"/>
              <w:pBdr>
                <w:top w:space="0" w:sz="0" w:val="nil"/>
                <w:left w:space="0" w:sz="0" w:val="nil"/>
                <w:bottom w:space="0" w:sz="0" w:val="nil"/>
                <w:right w:space="0" w:sz="0" w:val="nil"/>
                <w:between w:space="0" w:sz="0" w:val="nil"/>
              </w:pBdr>
              <w:shd w:fill="auto" w:val="clear"/>
              <w:spacing w:after="142" w:before="10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Não investimos em artigos científicos.</w:t>
            </w:r>
          </w:p>
        </w:tc>
      </w:tr>
    </w:tbl>
    <w:p w:rsidR="00000000" w:rsidDel="00000000" w:rsidP="00000000" w:rsidRDefault="00000000" w:rsidRPr="00000000" w14:paraId="000001C2">
      <w:pPr>
        <w:keepNext w:val="1"/>
        <w:keepLines w:val="0"/>
        <w:widowControl w:val="1"/>
        <w:numPr>
          <w:ilvl w:val="0"/>
          <w:numId w:val="9"/>
        </w:numPr>
        <w:pBdr>
          <w:top w:space="0" w:sz="0" w:val="nil"/>
          <w:left w:space="0" w:sz="0" w:val="nil"/>
          <w:bottom w:space="0" w:sz="0" w:val="nil"/>
          <w:right w:space="0" w:sz="0" w:val="nil"/>
          <w:between w:space="0" w:sz="0" w:val="nil"/>
        </w:pBdr>
        <w:shd w:fill="ddd9c3" w:val="clear"/>
        <w:spacing w:after="240" w:before="480" w:line="240" w:lineRule="auto"/>
        <w:ind w:left="460" w:right="0" w:hanging="460"/>
        <w:jc w:val="both"/>
        <w:rPr>
          <w:rFonts w:ascii="Times New Roman" w:cs="Times New Roman" w:eastAsia="Times New Roman" w:hAnsi="Times New Roman"/>
          <w:b w:val="1"/>
          <w:i w:val="0"/>
          <w:smallCaps w:val="0"/>
          <w:strike w:val="0"/>
          <w:color w:val="000000"/>
          <w:sz w:val="32"/>
          <w:szCs w:val="32"/>
          <w:u w:val="none"/>
          <w:shd w:fill="auto" w:val="clear"/>
        </w:rPr>
      </w:pPr>
      <w:bookmarkStart w:colFirst="0" w:colLast="0" w:name="_1y810tw" w:id="20"/>
      <w:bookmarkEnd w:id="20"/>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Financeiro</w:t>
      </w:r>
    </w:p>
    <w:p w:rsidR="00000000" w:rsidDel="00000000" w:rsidP="00000000" w:rsidRDefault="00000000" w:rsidRPr="00000000" w14:paraId="000001C3">
      <w:pPr>
        <w:keepNext w:val="1"/>
        <w:keepLines w:val="0"/>
        <w:widowControl w:val="1"/>
        <w:numPr>
          <w:ilvl w:val="1"/>
          <w:numId w:val="9"/>
        </w:numPr>
        <w:pBdr>
          <w:top w:space="0" w:sz="0" w:val="nil"/>
          <w:left w:space="0" w:sz="0" w:val="nil"/>
          <w:bottom w:color="c0c0c0" w:space="1" w:sz="12" w:val="dotted"/>
          <w:right w:space="0" w:sz="0" w:val="nil"/>
          <w:between w:space="0" w:sz="0" w:val="nil"/>
        </w:pBdr>
        <w:shd w:fill="auto" w:val="clear"/>
        <w:spacing w:after="240" w:before="480" w:line="360" w:lineRule="auto"/>
        <w:ind w:left="1440" w:right="0" w:hanging="720"/>
        <w:jc w:val="both"/>
        <w:rPr>
          <w:rFonts w:ascii="Times New Roman" w:cs="Times New Roman" w:eastAsia="Times New Roman" w:hAnsi="Times New Roman"/>
          <w:b w:val="1"/>
          <w:i w:val="0"/>
          <w:smallCaps w:val="0"/>
          <w:strike w:val="0"/>
          <w:color w:val="000000"/>
          <w:sz w:val="28"/>
          <w:szCs w:val="28"/>
          <w:u w:val="none"/>
          <w:shd w:fill="auto" w:val="clear"/>
        </w:rPr>
      </w:pPr>
      <w:bookmarkStart w:colFirst="0" w:colLast="0" w:name="_4i7ojhp" w:id="21"/>
      <w:bookmarkEnd w:id="21"/>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Estoque Inicial</w:t>
      </w:r>
    </w:p>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estoque inicial é o valor total do custo do plano de ação:</w:t>
      </w:r>
    </w:p>
    <w:tbl>
      <w:tblPr>
        <w:tblStyle w:val="Table6"/>
        <w:tblW w:w="948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975"/>
        <w:gridCol w:w="2511"/>
        <w:tblGridChange w:id="0">
          <w:tblGrid>
            <w:gridCol w:w="6975"/>
            <w:gridCol w:w="2511"/>
          </w:tblGrid>
        </w:tblGridChange>
      </w:tblGrid>
      <w:tr>
        <w:tc>
          <w:tcPr>
            <w:shd w:fill="833c0b" w:val="clear"/>
            <w:vAlign w:val="center"/>
          </w:tcPr>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4"/>
                <w:szCs w:val="24"/>
                <w:u w:val="none"/>
                <w:shd w:fill="auto" w:val="clear"/>
                <w:vertAlign w:val="baseline"/>
                <w:rtl w:val="0"/>
              </w:rPr>
              <w:t xml:space="preserve">Etapa do plano de ação</w:t>
            </w:r>
            <w:r w:rsidDel="00000000" w:rsidR="00000000" w:rsidRPr="00000000">
              <w:rPr>
                <w:rtl w:val="0"/>
              </w:rPr>
            </w:r>
          </w:p>
        </w:tc>
        <w:tc>
          <w:tcPr>
            <w:shd w:fill="833c0b" w:val="clear"/>
            <w:vAlign w:val="top"/>
          </w:tcPr>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4"/>
                <w:szCs w:val="24"/>
                <w:u w:val="none"/>
                <w:shd w:fill="auto" w:val="clear"/>
                <w:vertAlign w:val="baseline"/>
                <w:rtl w:val="0"/>
              </w:rPr>
              <w:t xml:space="preserve">Custo</w:t>
            </w:r>
            <w:r w:rsidDel="00000000" w:rsidR="00000000" w:rsidRPr="00000000">
              <w:rPr>
                <w:rtl w:val="0"/>
              </w:rPr>
            </w:r>
          </w:p>
        </w:tc>
      </w:tr>
      <w:tr>
        <w:tc>
          <w:tcPr>
            <w:shd w:fill="f4b083" w:val="clear"/>
          </w:tcPr>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Falta de interesse do mercado no produto.</w:t>
            </w:r>
          </w:p>
        </w:tc>
        <w:tc>
          <w:tcPr>
            <w:shd w:fill="f4b083" w:val="clear"/>
            <w:vAlign w:val="top"/>
          </w:tcPr>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R$0,00</w:t>
            </w:r>
          </w:p>
        </w:tc>
      </w:tr>
      <w:tr>
        <w:tc>
          <w:tcPr>
            <w:shd w:fill="f4b083" w:val="clear"/>
            <w:vAlign w:val="center"/>
          </w:tcPr>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Administrativo com pontos cegos.</w:t>
            </w:r>
          </w:p>
        </w:tc>
        <w:tc>
          <w:tcPr>
            <w:shd w:fill="f4b083" w:val="clear"/>
            <w:vAlign w:val="top"/>
          </w:tcPr>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R$0,00</w:t>
            </w:r>
          </w:p>
        </w:tc>
      </w:tr>
      <w:tr>
        <w:tc>
          <w:tcPr>
            <w:shd w:fill="f4b083" w:val="clear"/>
            <w:vAlign w:val="center"/>
          </w:tcPr>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Contencioso no último dia de prazo.</w:t>
            </w:r>
          </w:p>
        </w:tc>
        <w:tc>
          <w:tcPr>
            <w:shd w:fill="f4b083" w:val="clear"/>
            <w:vAlign w:val="top"/>
          </w:tcPr>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R$0,00</w:t>
            </w:r>
          </w:p>
        </w:tc>
      </w:tr>
      <w:tr>
        <w:tc>
          <w:tcPr>
            <w:shd w:fill="f4b083" w:val="clear"/>
          </w:tcPr>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Poucos Clientes</w:t>
            </w:r>
          </w:p>
        </w:tc>
        <w:tc>
          <w:tcPr>
            <w:shd w:fill="f4b083" w:val="clear"/>
            <w:vAlign w:val="top"/>
          </w:tcPr>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definir.</w:t>
            </w:r>
          </w:p>
        </w:tc>
      </w:tr>
      <w:tr>
        <w:tc>
          <w:tcPr>
            <w:shd w:fill="f4b083" w:val="clear"/>
          </w:tcPr>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Não possuímos uma pratica de vendas</w:t>
            </w:r>
          </w:p>
        </w:tc>
        <w:tc>
          <w:tcPr>
            <w:shd w:fill="f4b083" w:val="clear"/>
            <w:vAlign w:val="top"/>
          </w:tcPr>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R$0,00</w:t>
            </w:r>
          </w:p>
        </w:tc>
      </w:tr>
      <w:tr>
        <w:tc>
          <w:tcPr>
            <w:shd w:fill="f4b083" w:val="clear"/>
          </w:tcPr>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Financeiro complexo</w:t>
            </w:r>
          </w:p>
        </w:tc>
        <w:tc>
          <w:tcPr>
            <w:shd w:fill="f4b083" w:val="clear"/>
            <w:vAlign w:val="top"/>
          </w:tcPr>
          <w:p w:rsidR="00000000" w:rsidDel="00000000" w:rsidP="00000000" w:rsidRDefault="00000000" w:rsidRPr="00000000" w14:paraId="000001D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R$0,00</w:t>
            </w:r>
          </w:p>
        </w:tc>
      </w:tr>
      <w:tr>
        <w:tc>
          <w:tcPr>
            <w:shd w:fill="f4b083" w:val="clear"/>
            <w:vAlign w:val="center"/>
          </w:tcPr>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Não possuímos capital de giro (inclusive para as compras).</w:t>
            </w:r>
          </w:p>
        </w:tc>
        <w:tc>
          <w:tcPr>
            <w:shd w:fill="f4b083" w:val="clear"/>
            <w:vAlign w:val="top"/>
          </w:tcPr>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R$8.000,00</w:t>
            </w:r>
          </w:p>
        </w:tc>
      </w:tr>
      <w:tr>
        <w:tc>
          <w:tcPr>
            <w:shd w:fill="f4b083" w:val="clear"/>
            <w:vAlign w:val="center"/>
          </w:tcPr>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Relacionamento privado fraco.</w:t>
            </w:r>
          </w:p>
        </w:tc>
        <w:tc>
          <w:tcPr>
            <w:shd w:fill="f4b083" w:val="clear"/>
            <w:vAlign w:val="top"/>
          </w:tcPr>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definir.</w:t>
            </w:r>
          </w:p>
        </w:tc>
      </w:tr>
      <w:tr>
        <w:tc>
          <w:tcPr>
            <w:shd w:fill="f4b083" w:val="clear"/>
            <w:vAlign w:val="center"/>
          </w:tcPr>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Não temos um sistema organizado com modelo de petições padrão.</w:t>
            </w:r>
          </w:p>
        </w:tc>
        <w:tc>
          <w:tcPr>
            <w:shd w:fill="f4b083" w:val="clear"/>
            <w:vAlign w:val="top"/>
          </w:tcPr>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R$0,00</w:t>
            </w:r>
          </w:p>
        </w:tc>
      </w:tr>
      <w:tr>
        <w:tc>
          <w:tcPr>
            <w:shd w:fill="f4b083" w:val="clear"/>
            <w:vAlign w:val="center"/>
          </w:tcPr>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Colaboração com o marketing e divulgação do escritório</w:t>
            </w:r>
          </w:p>
        </w:tc>
        <w:tc>
          <w:tcPr>
            <w:shd w:fill="f4b083" w:val="clear"/>
            <w:vAlign w:val="top"/>
          </w:tcPr>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R$0,00</w:t>
            </w:r>
          </w:p>
        </w:tc>
      </w:tr>
      <w:tr>
        <w:tc>
          <w:tcPr>
            <w:shd w:fill="f4b083" w:val="clear"/>
            <w:vAlign w:val="center"/>
          </w:tcPr>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Não temos uma reunião semanal para dar o feedback dos andamentos processuais e administrativos.</w:t>
            </w:r>
          </w:p>
        </w:tc>
        <w:tc>
          <w:tcPr>
            <w:shd w:fill="f4b083" w:val="clear"/>
            <w:vAlign w:val="top"/>
          </w:tcPr>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R$0,00</w:t>
            </w:r>
          </w:p>
        </w:tc>
      </w:tr>
      <w:tr>
        <w:tc>
          <w:tcPr>
            <w:shd w:fill="f4b083" w:val="clear"/>
            <w:vAlign w:val="center"/>
          </w:tcPr>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Não temos uma estratégia de exploração de parcerias</w:t>
            </w:r>
          </w:p>
        </w:tc>
        <w:tc>
          <w:tcPr>
            <w:shd w:fill="f4b083" w:val="clear"/>
            <w:vAlign w:val="top"/>
          </w:tcPr>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R$0,00</w:t>
            </w:r>
          </w:p>
        </w:tc>
      </w:tr>
      <w:tr>
        <w:tc>
          <w:tcPr>
            <w:shd w:fill="f4b083" w:val="clear"/>
            <w:vAlign w:val="center"/>
          </w:tcPr>
          <w:p w:rsidR="00000000" w:rsidDel="00000000" w:rsidP="00000000" w:rsidRDefault="00000000" w:rsidRPr="00000000" w14:paraId="000001D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Interação institucional entre todos.</w:t>
            </w:r>
          </w:p>
        </w:tc>
        <w:tc>
          <w:tcPr>
            <w:shd w:fill="f4b083" w:val="clear"/>
            <w:vAlign w:val="top"/>
          </w:tcPr>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R$0,00</w:t>
            </w:r>
          </w:p>
        </w:tc>
      </w:tr>
      <w:tr>
        <w:tc>
          <w:tcPr>
            <w:shd w:fill="f4b083" w:val="clear"/>
            <w:vAlign w:val="center"/>
          </w:tcPr>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Não ter um produto direcionado à pessoa física.</w:t>
            </w:r>
          </w:p>
        </w:tc>
        <w:tc>
          <w:tcPr>
            <w:shd w:fill="f4b083" w:val="clear"/>
            <w:vAlign w:val="top"/>
          </w:tcPr>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definir.</w:t>
            </w:r>
          </w:p>
        </w:tc>
      </w:tr>
      <w:tr>
        <w:tc>
          <w:tcPr>
            <w:shd w:fill="f4b083" w:val="clear"/>
            <w:vAlign w:val="center"/>
          </w:tcPr>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Site fraco.</w:t>
            </w:r>
          </w:p>
        </w:tc>
        <w:tc>
          <w:tcPr>
            <w:shd w:fill="f4b083" w:val="clear"/>
            <w:vAlign w:val="top"/>
          </w:tcPr>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R$1.000,00</w:t>
            </w:r>
          </w:p>
        </w:tc>
      </w:tr>
      <w:tr>
        <w:tc>
          <w:tcPr>
            <w:shd w:fill="f4b083" w:val="clear"/>
            <w:vAlign w:val="center"/>
          </w:tcPr>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Armários desorganizados.</w:t>
            </w:r>
          </w:p>
        </w:tc>
        <w:tc>
          <w:tcPr>
            <w:shd w:fill="f4b083" w:val="clear"/>
            <w:vAlign w:val="top"/>
          </w:tcPr>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definir.</w:t>
            </w:r>
          </w:p>
        </w:tc>
      </w:tr>
      <w:tr>
        <w:tc>
          <w:tcPr>
            <w:shd w:fill="f4b083" w:val="clear"/>
            <w:vAlign w:val="center"/>
          </w:tcPr>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Relacionamento politico fraco.</w:t>
            </w:r>
          </w:p>
        </w:tc>
        <w:tc>
          <w:tcPr>
            <w:shd w:fill="f4b083" w:val="clear"/>
            <w:vAlign w:val="top"/>
          </w:tcPr>
          <w:p w:rsidR="00000000" w:rsidDel="00000000" w:rsidP="00000000" w:rsidRDefault="00000000" w:rsidRPr="00000000" w14:paraId="000001E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R$0,00</w:t>
            </w:r>
          </w:p>
        </w:tc>
      </w:tr>
      <w:tr>
        <w:tc>
          <w:tcPr>
            <w:shd w:fill="f4b083" w:val="clear"/>
            <w:vAlign w:val="center"/>
          </w:tcPr>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Não investimos em artigos científicos.</w:t>
            </w:r>
          </w:p>
        </w:tc>
        <w:tc>
          <w:tcPr>
            <w:shd w:fill="f4b083" w:val="clear"/>
            <w:vAlign w:val="top"/>
          </w:tcPr>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R$0,00</w:t>
            </w:r>
          </w:p>
        </w:tc>
      </w:tr>
      <w:tr>
        <w:tc>
          <w:tcPr>
            <w:shd w:fill="c45911" w:val="clear"/>
            <w:vAlign w:val="center"/>
          </w:tcPr>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TOTAL A INVESTIR</w:t>
            </w:r>
          </w:p>
        </w:tc>
        <w:tc>
          <w:tcPr>
            <w:shd w:fill="c45911" w:val="clear"/>
            <w:vAlign w:val="top"/>
          </w:tcPr>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˜R$9.000,00</w:t>
            </w:r>
          </w:p>
        </w:tc>
      </w:tr>
    </w:tbl>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xcytpi" w:id="22"/>
      <w:bookmarkEnd w:id="22"/>
      <w:r w:rsidDel="00000000" w:rsidR="00000000" w:rsidRPr="00000000">
        <w:rPr>
          <w:rtl w:val="0"/>
        </w:rPr>
      </w:r>
    </w:p>
    <w:p w:rsidR="00000000" w:rsidDel="00000000" w:rsidP="00000000" w:rsidRDefault="00000000" w:rsidRPr="00000000" w14:paraId="000001EE">
      <w:pPr>
        <w:keepNext w:val="1"/>
        <w:keepLines w:val="0"/>
        <w:widowControl w:val="1"/>
        <w:numPr>
          <w:ilvl w:val="1"/>
          <w:numId w:val="9"/>
        </w:numPr>
        <w:pBdr>
          <w:top w:space="0" w:sz="0" w:val="nil"/>
          <w:left w:space="0" w:sz="0" w:val="nil"/>
          <w:bottom w:color="c0c0c0" w:space="1" w:sz="12" w:val="dotted"/>
          <w:right w:space="0" w:sz="0" w:val="nil"/>
          <w:between w:space="0" w:sz="0" w:val="nil"/>
        </w:pBdr>
        <w:shd w:fill="auto" w:val="clear"/>
        <w:spacing w:after="240" w:before="480" w:line="360" w:lineRule="auto"/>
        <w:ind w:left="1440" w:right="0" w:hanging="720"/>
        <w:jc w:val="both"/>
        <w:rPr>
          <w:rFonts w:ascii="Times New Roman" w:cs="Times New Roman" w:eastAsia="Times New Roman" w:hAnsi="Times New Roman"/>
          <w:b w:val="1"/>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Capital de giro</w:t>
      </w:r>
    </w:p>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ci93xb" w:id="23"/>
      <w:bookmarkEnd w:id="2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Considerando a média de despesas dos últimos 03 meses e acrescentando a margem de 10%, tem-se que o capital de giro a ser reservado é de R$9.000,00 (nove mil reais).</w:t>
      </w:r>
    </w:p>
    <w:p w:rsidR="00000000" w:rsidDel="00000000" w:rsidP="00000000" w:rsidRDefault="00000000" w:rsidRPr="00000000" w14:paraId="000001F0">
      <w:pPr>
        <w:keepNext w:val="1"/>
        <w:keepLines w:val="0"/>
        <w:widowControl w:val="1"/>
        <w:numPr>
          <w:ilvl w:val="1"/>
          <w:numId w:val="9"/>
        </w:numPr>
        <w:pBdr>
          <w:top w:space="0" w:sz="0" w:val="nil"/>
          <w:left w:space="0" w:sz="0" w:val="nil"/>
          <w:bottom w:color="c0c0c0" w:space="1" w:sz="12" w:val="dotted"/>
          <w:right w:space="0" w:sz="0" w:val="nil"/>
          <w:between w:space="0" w:sz="0" w:val="nil"/>
        </w:pBdr>
        <w:shd w:fill="auto" w:val="clear"/>
        <w:spacing w:after="240" w:before="480" w:line="360" w:lineRule="auto"/>
        <w:ind w:left="1440" w:right="0" w:hanging="720"/>
        <w:jc w:val="both"/>
        <w:rPr>
          <w:rFonts w:ascii="Times New Roman" w:cs="Times New Roman" w:eastAsia="Times New Roman" w:hAnsi="Times New Roman"/>
          <w:b w:val="1"/>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Estimativa do Faturamento Mensal</w:t>
      </w:r>
    </w:p>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widowControl w:val="1"/>
        <w:numPr>
          <w:ilvl w:val="2"/>
          <w:numId w:val="9"/>
        </w:numPr>
        <w:pBdr>
          <w:top w:space="0" w:sz="0" w:val="nil"/>
          <w:left w:space="0" w:sz="0" w:val="nil"/>
          <w:bottom w:space="0" w:sz="0" w:val="nil"/>
          <w:right w:space="0" w:sz="0" w:val="nil"/>
          <w:between w:space="0" w:sz="0" w:val="nil"/>
        </w:pBdr>
        <w:shd w:fill="auto" w:val="clear"/>
        <w:spacing w:after="0" w:before="119" w:line="360" w:lineRule="auto"/>
        <w:ind w:left="1418" w:right="0" w:hanging="72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Estimativa considerando Sócios administrando seus próprios processos:</w:t>
      </w:r>
      <w:r w:rsidDel="00000000" w:rsidR="00000000" w:rsidRPr="00000000">
        <w:rPr>
          <w:rtl w:val="0"/>
        </w:rPr>
      </w:r>
    </w:p>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141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7"/>
        <w:tblW w:w="746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3"/>
        <w:gridCol w:w="1569"/>
        <w:gridCol w:w="1670"/>
        <w:gridCol w:w="1965"/>
        <w:tblGridChange w:id="0">
          <w:tblGrid>
            <w:gridCol w:w="2263"/>
            <w:gridCol w:w="1569"/>
            <w:gridCol w:w="1670"/>
            <w:gridCol w:w="1965"/>
          </w:tblGrid>
        </w:tblGridChange>
      </w:tblGrid>
      <w:tr>
        <w:tc>
          <w:tcPr>
            <w:shd w:fill="fff2cc" w:val="clear"/>
            <w:vAlign w:val="top"/>
          </w:tcPr>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Faturamento</w:t>
            </w:r>
          </w:p>
        </w:tc>
        <w:tc>
          <w:tcPr>
            <w:shd w:fill="fff2cc" w:val="clear"/>
            <w:vAlign w:val="top"/>
          </w:tcPr>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Núm. de processos</w:t>
            </w:r>
          </w:p>
        </w:tc>
        <w:tc>
          <w:tcPr>
            <w:shd w:fill="fff2cc" w:val="clear"/>
            <w:vAlign w:val="top"/>
          </w:tcPr>
          <w:p w:rsidR="00000000" w:rsidDel="00000000" w:rsidP="00000000" w:rsidRDefault="00000000" w:rsidRPr="00000000" w14:paraId="000001F6">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3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Valor médio</w:t>
            </w:r>
          </w:p>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3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mensal</w:t>
            </w:r>
          </w:p>
        </w:tc>
        <w:tc>
          <w:tcPr>
            <w:shd w:fill="fff2cc" w:val="clear"/>
            <w:vAlign w:val="top"/>
          </w:tcPr>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 Sócio</w:t>
            </w:r>
          </w:p>
        </w:tc>
      </w:tr>
      <w:tr>
        <w:trPr>
          <w:trHeight w:val="540" w:hRule="atLeast"/>
        </w:trPr>
        <w:tc>
          <w:tcPr>
            <w:shd w:fill="fff2cc" w:val="clear"/>
            <w:vAlign w:val="top"/>
          </w:tcPr>
          <w:p w:rsidR="00000000" w:rsidDel="00000000" w:rsidP="00000000" w:rsidRDefault="00000000" w:rsidRPr="00000000" w14:paraId="000001F9">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Imediata (TMP)</w:t>
            </w:r>
          </w:p>
        </w:tc>
        <w:tc>
          <w:tcPr>
            <w:shd w:fill="fff2cc" w:val="clear"/>
            <w:vAlign w:val="top"/>
          </w:tcPr>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w:t>
            </w:r>
          </w:p>
        </w:tc>
        <w:tc>
          <w:tcPr>
            <w:shd w:fill="fff2cc" w:val="clear"/>
            <w:vAlign w:val="top"/>
          </w:tcPr>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R$59,90</w:t>
            </w:r>
          </w:p>
        </w:tc>
        <w:tc>
          <w:tcPr>
            <w:shd w:fill="fff2cc" w:val="clear"/>
            <w:vAlign w:val="top"/>
          </w:tcPr>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R$599,00</w:t>
            </w:r>
          </w:p>
        </w:tc>
      </w:tr>
      <w:tr>
        <w:trPr>
          <w:trHeight w:val="480" w:hRule="atLeast"/>
        </w:trPr>
        <w:tc>
          <w:tcPr>
            <w:shd w:fill="fff2cc" w:val="clear"/>
            <w:vAlign w:val="top"/>
          </w:tcPr>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Imediata (HCI</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Pr>
              <w:footnoteReference w:customMarkFollows="0" w:id="0"/>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shd w:fill="fff2cc" w:val="clear"/>
            <w:vAlign w:val="top"/>
          </w:tcPr>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w:t>
            </w:r>
          </w:p>
        </w:tc>
        <w:tc>
          <w:tcPr>
            <w:shd w:fill="fff2cc" w:val="clear"/>
            <w:vAlign w:val="top"/>
          </w:tcPr>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R$88,00</w:t>
            </w:r>
          </w:p>
        </w:tc>
        <w:tc>
          <w:tcPr>
            <w:shd w:fill="fff2cc" w:val="clear"/>
            <w:vAlign w:val="top"/>
          </w:tcPr>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R$880,00</w:t>
            </w:r>
          </w:p>
        </w:tc>
      </w:tr>
      <w:tr>
        <w:tc>
          <w:tcPr>
            <w:shd w:fill="fff2cc" w:val="clear"/>
            <w:vAlign w:val="top"/>
          </w:tcPr>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Futura (HCE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Pr>
              <w:footnoteReference w:customMarkFollows="0" w:id="1"/>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HS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Pr>
              <w:footnoteReference w:customMarkFollows="0" w:id="2"/>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shd w:fill="fff2cc" w:val="clear"/>
            <w:vAlign w:val="top"/>
          </w:tcPr>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w:t>
            </w:r>
          </w:p>
        </w:tc>
        <w:tc>
          <w:tcPr>
            <w:shd w:fill="fff2cc" w:val="clear"/>
            <w:vAlign w:val="top"/>
          </w:tcPr>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definir</w:t>
            </w:r>
          </w:p>
        </w:tc>
        <w:tc>
          <w:tcPr>
            <w:shd w:fill="fff2cc" w:val="clear"/>
            <w:vAlign w:val="top"/>
          </w:tcPr>
          <w:p w:rsidR="00000000" w:rsidDel="00000000" w:rsidP="00000000" w:rsidRDefault="00000000" w:rsidRPr="00000000" w14:paraId="00000204">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Variável</w:t>
            </w:r>
          </w:p>
        </w:tc>
      </w:tr>
      <w:tr>
        <w:tc>
          <w:tcPr>
            <w:gridSpan w:val="3"/>
            <w:shd w:fill="fff2cc" w:val="clear"/>
            <w:vAlign w:val="top"/>
          </w:tcPr>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TOTAL RENDA IMEDIATA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3"/>
            </w:r>
            <w:r w:rsidDel="00000000" w:rsidR="00000000" w:rsidRPr="00000000">
              <w:rPr>
                <w:rtl w:val="0"/>
              </w:rPr>
            </w:r>
          </w:p>
        </w:tc>
        <w:tc>
          <w:tcPr>
            <w:shd w:fill="fff2cc" w:val="clear"/>
            <w:vAlign w:val="top"/>
          </w:tcPr>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R$1.479,00</w:t>
            </w:r>
          </w:p>
        </w:tc>
      </w:tr>
      <w:tr>
        <w:tc>
          <w:tcPr>
            <w:shd w:fill="ffe599" w:val="clear"/>
            <w:vAlign w:val="top"/>
          </w:tcPr>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Faturamento</w:t>
            </w:r>
          </w:p>
        </w:tc>
        <w:tc>
          <w:tcPr>
            <w:shd w:fill="ffe599" w:val="clear"/>
            <w:vAlign w:val="top"/>
          </w:tcPr>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Núm. de processos</w:t>
            </w:r>
          </w:p>
        </w:tc>
        <w:tc>
          <w:tcPr>
            <w:shd w:fill="ffe599" w:val="clear"/>
            <w:vAlign w:val="top"/>
          </w:tcPr>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3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Valor médio</w:t>
            </w:r>
          </w:p>
          <w:p w:rsidR="00000000" w:rsidDel="00000000" w:rsidP="00000000" w:rsidRDefault="00000000" w:rsidRPr="00000000" w14:paraId="0000020C">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3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mensal</w:t>
            </w:r>
          </w:p>
        </w:tc>
        <w:tc>
          <w:tcPr>
            <w:shd w:fill="ffe599" w:val="clear"/>
            <w:vAlign w:val="top"/>
          </w:tcPr>
          <w:p w:rsidR="00000000" w:rsidDel="00000000" w:rsidP="00000000" w:rsidRDefault="00000000" w:rsidRPr="00000000" w14:paraId="0000020D">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 Sócio</w:t>
            </w:r>
          </w:p>
        </w:tc>
      </w:tr>
      <w:tr>
        <w:trPr>
          <w:trHeight w:val="540" w:hRule="atLeast"/>
        </w:trPr>
        <w:tc>
          <w:tcPr>
            <w:shd w:fill="ffe599" w:val="clear"/>
            <w:vAlign w:val="top"/>
          </w:tcPr>
          <w:p w:rsidR="00000000" w:rsidDel="00000000" w:rsidP="00000000" w:rsidRDefault="00000000" w:rsidRPr="00000000" w14:paraId="0000020E">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Imediata (TMP)</w:t>
            </w:r>
            <w:r w:rsidDel="00000000" w:rsidR="00000000" w:rsidRPr="00000000">
              <w:rPr>
                <w:rtl w:val="0"/>
              </w:rPr>
            </w:r>
          </w:p>
        </w:tc>
        <w:tc>
          <w:tcPr>
            <w:shd w:fill="ffe599" w:val="clear"/>
            <w:vAlign w:val="top"/>
          </w:tcPr>
          <w:p w:rsidR="00000000" w:rsidDel="00000000" w:rsidP="00000000" w:rsidRDefault="00000000" w:rsidRPr="00000000" w14:paraId="0000020F">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w:t>
            </w:r>
          </w:p>
        </w:tc>
        <w:tc>
          <w:tcPr>
            <w:shd w:fill="ffe599" w:val="clear"/>
            <w:vAlign w:val="top"/>
          </w:tcPr>
          <w:p w:rsidR="00000000" w:rsidDel="00000000" w:rsidP="00000000" w:rsidRDefault="00000000" w:rsidRPr="00000000" w14:paraId="00000210">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R$59,90</w:t>
            </w:r>
          </w:p>
        </w:tc>
        <w:tc>
          <w:tcPr>
            <w:shd w:fill="ffe599" w:val="clear"/>
            <w:vAlign w:val="top"/>
          </w:tcPr>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R$1.198,00</w:t>
            </w:r>
          </w:p>
        </w:tc>
      </w:tr>
      <w:tr>
        <w:tc>
          <w:tcPr>
            <w:shd w:fill="ffe599" w:val="clear"/>
            <w:vAlign w:val="top"/>
          </w:tcPr>
          <w:p w:rsidR="00000000" w:rsidDel="00000000" w:rsidP="00000000" w:rsidRDefault="00000000" w:rsidRPr="00000000" w14:paraId="00000212">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Imediata (HCI)</w:t>
            </w:r>
            <w:r w:rsidDel="00000000" w:rsidR="00000000" w:rsidRPr="00000000">
              <w:rPr>
                <w:rtl w:val="0"/>
              </w:rPr>
            </w:r>
          </w:p>
        </w:tc>
        <w:tc>
          <w:tcPr>
            <w:shd w:fill="ffe599" w:val="clear"/>
            <w:vAlign w:val="top"/>
          </w:tcPr>
          <w:p w:rsidR="00000000" w:rsidDel="00000000" w:rsidP="00000000" w:rsidRDefault="00000000" w:rsidRPr="00000000" w14:paraId="00000213">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w:t>
            </w:r>
          </w:p>
        </w:tc>
        <w:tc>
          <w:tcPr>
            <w:shd w:fill="ffe599" w:val="clear"/>
            <w:vAlign w:val="top"/>
          </w:tcPr>
          <w:p w:rsidR="00000000" w:rsidDel="00000000" w:rsidP="00000000" w:rsidRDefault="00000000" w:rsidRPr="00000000" w14:paraId="00000214">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R$88,00</w:t>
            </w:r>
          </w:p>
        </w:tc>
        <w:tc>
          <w:tcPr>
            <w:shd w:fill="ffe599" w:val="clear"/>
            <w:vAlign w:val="top"/>
          </w:tcPr>
          <w:p w:rsidR="00000000" w:rsidDel="00000000" w:rsidP="00000000" w:rsidRDefault="00000000" w:rsidRPr="00000000" w14:paraId="00000215">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R$1.660,00</w:t>
            </w:r>
          </w:p>
        </w:tc>
      </w:tr>
      <w:tr>
        <w:tc>
          <w:tcPr>
            <w:shd w:fill="ffe599" w:val="clear"/>
            <w:vAlign w:val="top"/>
          </w:tcPr>
          <w:p w:rsidR="00000000" w:rsidDel="00000000" w:rsidP="00000000" w:rsidRDefault="00000000" w:rsidRPr="00000000" w14:paraId="00000216">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Futura (HCE + HS)</w:t>
            </w:r>
            <w:r w:rsidDel="00000000" w:rsidR="00000000" w:rsidRPr="00000000">
              <w:rPr>
                <w:rtl w:val="0"/>
              </w:rPr>
            </w:r>
          </w:p>
        </w:tc>
        <w:tc>
          <w:tcPr>
            <w:shd w:fill="ffe599" w:val="clear"/>
            <w:vAlign w:val="top"/>
          </w:tcPr>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w:t>
            </w:r>
          </w:p>
        </w:tc>
        <w:tc>
          <w:tcPr>
            <w:shd w:fill="ffe599" w:val="clear"/>
            <w:vAlign w:val="top"/>
          </w:tcPr>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definir</w:t>
            </w:r>
          </w:p>
        </w:tc>
        <w:tc>
          <w:tcPr>
            <w:shd w:fill="ffe599" w:val="clear"/>
            <w:vAlign w:val="top"/>
          </w:tcPr>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Variável</w:t>
            </w:r>
          </w:p>
        </w:tc>
      </w:tr>
      <w:tr>
        <w:tc>
          <w:tcPr>
            <w:gridSpan w:val="3"/>
            <w:shd w:fill="ffe599" w:val="clear"/>
            <w:vAlign w:val="top"/>
          </w:tcPr>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TOTAL RENDA IMEDIATA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4"/>
            </w:r>
            <w:r w:rsidDel="00000000" w:rsidR="00000000" w:rsidRPr="00000000">
              <w:rPr>
                <w:rtl w:val="0"/>
              </w:rPr>
            </w:r>
          </w:p>
        </w:tc>
        <w:tc>
          <w:tcPr>
            <w:shd w:fill="ffe599" w:val="clear"/>
            <w:vAlign w:val="top"/>
          </w:tcPr>
          <w:p w:rsidR="00000000" w:rsidDel="00000000" w:rsidP="00000000" w:rsidRDefault="00000000" w:rsidRPr="00000000" w14:paraId="0000021D">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R$2.858,00</w:t>
            </w:r>
          </w:p>
        </w:tc>
      </w:tr>
      <w:tr>
        <w:tc>
          <w:tcPr>
            <w:shd w:fill="ffd966" w:val="clear"/>
            <w:vAlign w:val="top"/>
          </w:tcPr>
          <w:p w:rsidR="00000000" w:rsidDel="00000000" w:rsidP="00000000" w:rsidRDefault="00000000" w:rsidRPr="00000000" w14:paraId="0000021E">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Faturamento</w:t>
            </w:r>
          </w:p>
        </w:tc>
        <w:tc>
          <w:tcPr>
            <w:shd w:fill="ffd966" w:val="clear"/>
            <w:vAlign w:val="top"/>
          </w:tcPr>
          <w:p w:rsidR="00000000" w:rsidDel="00000000" w:rsidP="00000000" w:rsidRDefault="00000000" w:rsidRPr="00000000" w14:paraId="0000021F">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Núm. de processos</w:t>
            </w:r>
          </w:p>
        </w:tc>
        <w:tc>
          <w:tcPr>
            <w:shd w:fill="ffd966" w:val="clear"/>
            <w:vAlign w:val="top"/>
          </w:tcPr>
          <w:p w:rsidR="00000000" w:rsidDel="00000000" w:rsidP="00000000" w:rsidRDefault="00000000" w:rsidRPr="00000000" w14:paraId="00000220">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3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Valor médio</w:t>
            </w:r>
          </w:p>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3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mensal</w:t>
            </w:r>
          </w:p>
        </w:tc>
        <w:tc>
          <w:tcPr>
            <w:shd w:fill="ffd966" w:val="clear"/>
            <w:vAlign w:val="top"/>
          </w:tcPr>
          <w:p w:rsidR="00000000" w:rsidDel="00000000" w:rsidP="00000000" w:rsidRDefault="00000000" w:rsidRPr="00000000" w14:paraId="00000222">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 Sócio</w:t>
            </w:r>
          </w:p>
        </w:tc>
      </w:tr>
      <w:tr>
        <w:trPr>
          <w:trHeight w:val="540" w:hRule="atLeast"/>
        </w:trPr>
        <w:tc>
          <w:tcPr>
            <w:shd w:fill="ffd966" w:val="clear"/>
            <w:vAlign w:val="top"/>
          </w:tcPr>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Imediata (TMP)</w:t>
            </w:r>
            <w:r w:rsidDel="00000000" w:rsidR="00000000" w:rsidRPr="00000000">
              <w:rPr>
                <w:rtl w:val="0"/>
              </w:rPr>
            </w:r>
          </w:p>
        </w:tc>
        <w:tc>
          <w:tcPr>
            <w:shd w:fill="ffd966" w:val="clear"/>
            <w:vAlign w:val="top"/>
          </w:tcPr>
          <w:p w:rsidR="00000000" w:rsidDel="00000000" w:rsidP="00000000" w:rsidRDefault="00000000" w:rsidRPr="00000000" w14:paraId="00000224">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w:t>
            </w:r>
          </w:p>
        </w:tc>
        <w:tc>
          <w:tcPr>
            <w:shd w:fill="ffd966" w:val="clear"/>
            <w:vAlign w:val="top"/>
          </w:tcPr>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R$59,90</w:t>
            </w:r>
          </w:p>
        </w:tc>
        <w:tc>
          <w:tcPr>
            <w:shd w:fill="ffd966" w:val="clear"/>
            <w:vAlign w:val="top"/>
          </w:tcPr>
          <w:p w:rsidR="00000000" w:rsidDel="00000000" w:rsidP="00000000" w:rsidRDefault="00000000" w:rsidRPr="00000000" w14:paraId="00000226">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R$2.396,00</w:t>
            </w:r>
          </w:p>
        </w:tc>
      </w:tr>
      <w:tr>
        <w:tc>
          <w:tcPr>
            <w:shd w:fill="ffd966" w:val="clear"/>
            <w:vAlign w:val="top"/>
          </w:tcPr>
          <w:p w:rsidR="00000000" w:rsidDel="00000000" w:rsidP="00000000" w:rsidRDefault="00000000" w:rsidRPr="00000000" w14:paraId="00000227">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Imediata (HCI)</w:t>
            </w:r>
            <w:r w:rsidDel="00000000" w:rsidR="00000000" w:rsidRPr="00000000">
              <w:rPr>
                <w:rtl w:val="0"/>
              </w:rPr>
            </w:r>
          </w:p>
        </w:tc>
        <w:tc>
          <w:tcPr>
            <w:shd w:fill="ffd966" w:val="clear"/>
            <w:vAlign w:val="top"/>
          </w:tcPr>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w:t>
            </w:r>
          </w:p>
        </w:tc>
        <w:tc>
          <w:tcPr>
            <w:shd w:fill="ffd966" w:val="clear"/>
            <w:vAlign w:val="top"/>
          </w:tcPr>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R$88,00</w:t>
            </w:r>
          </w:p>
        </w:tc>
        <w:tc>
          <w:tcPr>
            <w:shd w:fill="ffd966" w:val="clear"/>
            <w:vAlign w:val="top"/>
          </w:tcPr>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R$3.520,00</w:t>
            </w:r>
          </w:p>
        </w:tc>
      </w:tr>
      <w:tr>
        <w:tc>
          <w:tcPr>
            <w:shd w:fill="ffd966" w:val="clear"/>
            <w:vAlign w:val="top"/>
          </w:tcPr>
          <w:p w:rsidR="00000000" w:rsidDel="00000000" w:rsidP="00000000" w:rsidRDefault="00000000" w:rsidRPr="00000000" w14:paraId="0000022B">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Futura (HCE + HS)</w:t>
            </w:r>
            <w:r w:rsidDel="00000000" w:rsidR="00000000" w:rsidRPr="00000000">
              <w:rPr>
                <w:rtl w:val="0"/>
              </w:rPr>
            </w:r>
          </w:p>
        </w:tc>
        <w:tc>
          <w:tcPr>
            <w:shd w:fill="ffd966" w:val="clear"/>
            <w:vAlign w:val="top"/>
          </w:tcPr>
          <w:p w:rsidR="00000000" w:rsidDel="00000000" w:rsidP="00000000" w:rsidRDefault="00000000" w:rsidRPr="00000000" w14:paraId="0000022C">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w:t>
            </w:r>
          </w:p>
        </w:tc>
        <w:tc>
          <w:tcPr>
            <w:shd w:fill="ffd966" w:val="clear"/>
            <w:vAlign w:val="top"/>
          </w:tcPr>
          <w:p w:rsidR="00000000" w:rsidDel="00000000" w:rsidP="00000000" w:rsidRDefault="00000000" w:rsidRPr="00000000" w14:paraId="0000022D">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definir</w:t>
            </w:r>
          </w:p>
        </w:tc>
        <w:tc>
          <w:tcPr>
            <w:shd w:fill="ffd966" w:val="clear"/>
            <w:vAlign w:val="top"/>
          </w:tcPr>
          <w:p w:rsidR="00000000" w:rsidDel="00000000" w:rsidP="00000000" w:rsidRDefault="00000000" w:rsidRPr="00000000" w14:paraId="0000022E">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Variável</w:t>
            </w:r>
          </w:p>
        </w:tc>
      </w:tr>
      <w:tr>
        <w:tc>
          <w:tcPr>
            <w:gridSpan w:val="3"/>
            <w:shd w:fill="ffd966" w:val="clear"/>
            <w:vAlign w:val="top"/>
          </w:tcPr>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TOTAL RENDA IMEDIATA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5"/>
            </w:r>
            <w:r w:rsidDel="00000000" w:rsidR="00000000" w:rsidRPr="00000000">
              <w:rPr>
                <w:rtl w:val="0"/>
              </w:rPr>
            </w:r>
          </w:p>
        </w:tc>
        <w:tc>
          <w:tcPr>
            <w:shd w:fill="ffd966" w:val="clear"/>
            <w:vAlign w:val="top"/>
          </w:tcPr>
          <w:p w:rsidR="00000000" w:rsidDel="00000000" w:rsidP="00000000" w:rsidRDefault="00000000" w:rsidRPr="00000000" w14:paraId="00000232">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R$5.916,00</w:t>
            </w:r>
          </w:p>
        </w:tc>
      </w:tr>
      <w:tr>
        <w:tc>
          <w:tcPr>
            <w:shd w:fill="bf8f00" w:val="clear"/>
            <w:vAlign w:val="top"/>
          </w:tcPr>
          <w:p w:rsidR="00000000" w:rsidDel="00000000" w:rsidP="00000000" w:rsidRDefault="00000000" w:rsidRPr="00000000" w14:paraId="00000233">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Faturamento</w:t>
            </w:r>
          </w:p>
        </w:tc>
        <w:tc>
          <w:tcPr>
            <w:shd w:fill="bf8f00" w:val="clear"/>
            <w:vAlign w:val="top"/>
          </w:tcPr>
          <w:p w:rsidR="00000000" w:rsidDel="00000000" w:rsidP="00000000" w:rsidRDefault="00000000" w:rsidRPr="00000000" w14:paraId="00000234">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Núm. de processos</w:t>
            </w:r>
          </w:p>
        </w:tc>
        <w:tc>
          <w:tcPr>
            <w:shd w:fill="bf8f00" w:val="clear"/>
            <w:vAlign w:val="top"/>
          </w:tcPr>
          <w:p w:rsidR="00000000" w:rsidDel="00000000" w:rsidP="00000000" w:rsidRDefault="00000000" w:rsidRPr="00000000" w14:paraId="00000235">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36"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Valor médio</w:t>
            </w:r>
          </w:p>
          <w:p w:rsidR="00000000" w:rsidDel="00000000" w:rsidP="00000000" w:rsidRDefault="00000000" w:rsidRPr="00000000" w14:paraId="00000236">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36"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mensal</w:t>
            </w:r>
          </w:p>
        </w:tc>
        <w:tc>
          <w:tcPr>
            <w:shd w:fill="bf8f00" w:val="clear"/>
            <w:vAlign w:val="top"/>
          </w:tcPr>
          <w:p w:rsidR="00000000" w:rsidDel="00000000" w:rsidP="00000000" w:rsidRDefault="00000000" w:rsidRPr="00000000" w14:paraId="00000237">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Por Sócio</w:t>
            </w:r>
          </w:p>
        </w:tc>
      </w:tr>
      <w:tr>
        <w:trPr>
          <w:trHeight w:val="540" w:hRule="atLeast"/>
        </w:trPr>
        <w:tc>
          <w:tcPr>
            <w:shd w:fill="bf8f00" w:val="clear"/>
            <w:vAlign w:val="top"/>
          </w:tcPr>
          <w:p w:rsidR="00000000" w:rsidDel="00000000" w:rsidP="00000000" w:rsidRDefault="00000000" w:rsidRPr="00000000" w14:paraId="00000238">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Imediata (TMP)</w:t>
            </w:r>
            <w:r w:rsidDel="00000000" w:rsidR="00000000" w:rsidRPr="00000000">
              <w:rPr>
                <w:rtl w:val="0"/>
              </w:rPr>
            </w:r>
          </w:p>
        </w:tc>
        <w:tc>
          <w:tcPr>
            <w:shd w:fill="bf8f00" w:val="clear"/>
            <w:vAlign w:val="top"/>
          </w:tcPr>
          <w:p w:rsidR="00000000" w:rsidDel="00000000" w:rsidP="00000000" w:rsidRDefault="00000000" w:rsidRPr="00000000" w14:paraId="00000239">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80</w:t>
            </w:r>
          </w:p>
        </w:tc>
        <w:tc>
          <w:tcPr>
            <w:shd w:fill="bf8f00" w:val="clear"/>
            <w:vAlign w:val="top"/>
          </w:tcPr>
          <w:p w:rsidR="00000000" w:rsidDel="00000000" w:rsidP="00000000" w:rsidRDefault="00000000" w:rsidRPr="00000000" w14:paraId="0000023A">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R$59,90</w:t>
            </w:r>
          </w:p>
        </w:tc>
        <w:tc>
          <w:tcPr>
            <w:shd w:fill="bf8f00" w:val="clear"/>
            <w:vAlign w:val="top"/>
          </w:tcPr>
          <w:p w:rsidR="00000000" w:rsidDel="00000000" w:rsidP="00000000" w:rsidRDefault="00000000" w:rsidRPr="00000000" w14:paraId="0000023B">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R$4.792,00</w:t>
            </w:r>
          </w:p>
        </w:tc>
      </w:tr>
      <w:tr>
        <w:tc>
          <w:tcPr>
            <w:shd w:fill="bf8f00" w:val="clear"/>
            <w:vAlign w:val="top"/>
          </w:tcPr>
          <w:p w:rsidR="00000000" w:rsidDel="00000000" w:rsidP="00000000" w:rsidRDefault="00000000" w:rsidRPr="00000000" w14:paraId="0000023C">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Imediata (HCI)</w:t>
            </w:r>
            <w:r w:rsidDel="00000000" w:rsidR="00000000" w:rsidRPr="00000000">
              <w:rPr>
                <w:rtl w:val="0"/>
              </w:rPr>
            </w:r>
          </w:p>
        </w:tc>
        <w:tc>
          <w:tcPr>
            <w:shd w:fill="bf8f00" w:val="clear"/>
            <w:vAlign w:val="top"/>
          </w:tcPr>
          <w:p w:rsidR="00000000" w:rsidDel="00000000" w:rsidP="00000000" w:rsidRDefault="00000000" w:rsidRPr="00000000" w14:paraId="0000023D">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80</w:t>
            </w:r>
          </w:p>
        </w:tc>
        <w:tc>
          <w:tcPr>
            <w:shd w:fill="bf8f00" w:val="clear"/>
            <w:vAlign w:val="top"/>
          </w:tcPr>
          <w:p w:rsidR="00000000" w:rsidDel="00000000" w:rsidP="00000000" w:rsidRDefault="00000000" w:rsidRPr="00000000" w14:paraId="0000023E">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R$88,00</w:t>
            </w:r>
          </w:p>
        </w:tc>
        <w:tc>
          <w:tcPr>
            <w:shd w:fill="bf8f00" w:val="clear"/>
            <w:vAlign w:val="top"/>
          </w:tcPr>
          <w:p w:rsidR="00000000" w:rsidDel="00000000" w:rsidP="00000000" w:rsidRDefault="00000000" w:rsidRPr="00000000" w14:paraId="0000023F">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R$7.040,00</w:t>
            </w:r>
          </w:p>
        </w:tc>
      </w:tr>
      <w:tr>
        <w:tc>
          <w:tcPr>
            <w:shd w:fill="bf8f00" w:val="clear"/>
            <w:vAlign w:val="top"/>
          </w:tcPr>
          <w:p w:rsidR="00000000" w:rsidDel="00000000" w:rsidP="00000000" w:rsidRDefault="00000000" w:rsidRPr="00000000" w14:paraId="00000240">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Futura (HCE+ HS)</w:t>
            </w:r>
            <w:r w:rsidDel="00000000" w:rsidR="00000000" w:rsidRPr="00000000">
              <w:rPr>
                <w:rtl w:val="0"/>
              </w:rPr>
            </w:r>
          </w:p>
        </w:tc>
        <w:tc>
          <w:tcPr>
            <w:shd w:fill="bf8f00" w:val="clear"/>
            <w:vAlign w:val="top"/>
          </w:tcPr>
          <w:p w:rsidR="00000000" w:rsidDel="00000000" w:rsidP="00000000" w:rsidRDefault="00000000" w:rsidRPr="00000000" w14:paraId="00000241">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80</w:t>
            </w:r>
          </w:p>
        </w:tc>
        <w:tc>
          <w:tcPr>
            <w:shd w:fill="bf8f00" w:val="clear"/>
            <w:vAlign w:val="top"/>
          </w:tcPr>
          <w:p w:rsidR="00000000" w:rsidDel="00000000" w:rsidP="00000000" w:rsidRDefault="00000000" w:rsidRPr="00000000" w14:paraId="00000242">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A definir</w:t>
            </w:r>
          </w:p>
        </w:tc>
        <w:tc>
          <w:tcPr>
            <w:shd w:fill="bf8f00" w:val="clear"/>
            <w:vAlign w:val="top"/>
          </w:tcPr>
          <w:p w:rsidR="00000000" w:rsidDel="00000000" w:rsidP="00000000" w:rsidRDefault="00000000" w:rsidRPr="00000000" w14:paraId="00000243">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Variável</w:t>
            </w:r>
          </w:p>
        </w:tc>
      </w:tr>
      <w:tr>
        <w:tc>
          <w:tcPr>
            <w:gridSpan w:val="3"/>
            <w:shd w:fill="bf8f00" w:val="clear"/>
            <w:vAlign w:val="top"/>
          </w:tcPr>
          <w:p w:rsidR="00000000" w:rsidDel="00000000" w:rsidP="00000000" w:rsidRDefault="00000000" w:rsidRPr="00000000" w14:paraId="00000244">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TOTAL RENDA IMEDIATA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6"/>
            </w:r>
            <w:r w:rsidDel="00000000" w:rsidR="00000000" w:rsidRPr="00000000">
              <w:rPr>
                <w:rtl w:val="0"/>
              </w:rPr>
            </w:r>
          </w:p>
        </w:tc>
        <w:tc>
          <w:tcPr>
            <w:shd w:fill="bf8f00" w:val="clear"/>
            <w:vAlign w:val="top"/>
          </w:tcPr>
          <w:p w:rsidR="00000000" w:rsidDel="00000000" w:rsidP="00000000" w:rsidRDefault="00000000" w:rsidRPr="00000000" w14:paraId="00000247">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R$11.832,00</w:t>
            </w:r>
          </w:p>
        </w:tc>
      </w:tr>
      <w:tr>
        <w:tc>
          <w:tcPr>
            <w:shd w:fill="806000" w:val="clear"/>
            <w:vAlign w:val="top"/>
          </w:tcPr>
          <w:p w:rsidR="00000000" w:rsidDel="00000000" w:rsidP="00000000" w:rsidRDefault="00000000" w:rsidRPr="00000000" w14:paraId="00000248">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Faturamento</w:t>
            </w:r>
          </w:p>
        </w:tc>
        <w:tc>
          <w:tcPr>
            <w:shd w:fill="806000" w:val="clear"/>
            <w:vAlign w:val="top"/>
          </w:tcPr>
          <w:p w:rsidR="00000000" w:rsidDel="00000000" w:rsidP="00000000" w:rsidRDefault="00000000" w:rsidRPr="00000000" w14:paraId="00000249">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Núm. de processos</w:t>
            </w:r>
          </w:p>
        </w:tc>
        <w:tc>
          <w:tcPr>
            <w:shd w:fill="806000" w:val="clear"/>
            <w:vAlign w:val="top"/>
          </w:tcPr>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36"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Valor médio</w:t>
            </w:r>
          </w:p>
          <w:p w:rsidR="00000000" w:rsidDel="00000000" w:rsidP="00000000" w:rsidRDefault="00000000" w:rsidRPr="00000000" w14:paraId="0000024B">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36"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mensal</w:t>
            </w:r>
          </w:p>
        </w:tc>
        <w:tc>
          <w:tcPr>
            <w:shd w:fill="806000" w:val="clear"/>
            <w:vAlign w:val="top"/>
          </w:tcPr>
          <w:p w:rsidR="00000000" w:rsidDel="00000000" w:rsidP="00000000" w:rsidRDefault="00000000" w:rsidRPr="00000000" w14:paraId="0000024C">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Por Sócio</w:t>
            </w:r>
          </w:p>
        </w:tc>
      </w:tr>
      <w:tr>
        <w:trPr>
          <w:trHeight w:val="540" w:hRule="atLeast"/>
        </w:trPr>
        <w:tc>
          <w:tcPr>
            <w:shd w:fill="806000" w:val="clear"/>
            <w:vAlign w:val="top"/>
          </w:tcPr>
          <w:p w:rsidR="00000000" w:rsidDel="00000000" w:rsidP="00000000" w:rsidRDefault="00000000" w:rsidRPr="00000000" w14:paraId="0000024D">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Imediata (TMP)</w:t>
            </w:r>
            <w:r w:rsidDel="00000000" w:rsidR="00000000" w:rsidRPr="00000000">
              <w:rPr>
                <w:rtl w:val="0"/>
              </w:rPr>
            </w:r>
          </w:p>
        </w:tc>
        <w:tc>
          <w:tcPr>
            <w:shd w:fill="806000" w:val="clear"/>
            <w:vAlign w:val="top"/>
          </w:tcPr>
          <w:p w:rsidR="00000000" w:rsidDel="00000000" w:rsidP="00000000" w:rsidRDefault="00000000" w:rsidRPr="00000000" w14:paraId="0000024E">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160</w:t>
            </w:r>
          </w:p>
        </w:tc>
        <w:tc>
          <w:tcPr>
            <w:shd w:fill="806000" w:val="clear"/>
            <w:vAlign w:val="top"/>
          </w:tcPr>
          <w:p w:rsidR="00000000" w:rsidDel="00000000" w:rsidP="00000000" w:rsidRDefault="00000000" w:rsidRPr="00000000" w14:paraId="0000024F">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R$59,90</w:t>
            </w:r>
          </w:p>
        </w:tc>
        <w:tc>
          <w:tcPr>
            <w:shd w:fill="806000" w:val="clear"/>
            <w:vAlign w:val="top"/>
          </w:tcPr>
          <w:p w:rsidR="00000000" w:rsidDel="00000000" w:rsidP="00000000" w:rsidRDefault="00000000" w:rsidRPr="00000000" w14:paraId="00000250">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R$9.584,00</w:t>
            </w:r>
          </w:p>
        </w:tc>
      </w:tr>
      <w:tr>
        <w:tc>
          <w:tcPr>
            <w:shd w:fill="806000" w:val="clear"/>
            <w:vAlign w:val="top"/>
          </w:tcPr>
          <w:p w:rsidR="00000000" w:rsidDel="00000000" w:rsidP="00000000" w:rsidRDefault="00000000" w:rsidRPr="00000000" w14:paraId="00000251">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Imediata (HCI)</w:t>
            </w:r>
            <w:r w:rsidDel="00000000" w:rsidR="00000000" w:rsidRPr="00000000">
              <w:rPr>
                <w:rtl w:val="0"/>
              </w:rPr>
            </w:r>
          </w:p>
        </w:tc>
        <w:tc>
          <w:tcPr>
            <w:shd w:fill="806000" w:val="clear"/>
            <w:vAlign w:val="top"/>
          </w:tcPr>
          <w:p w:rsidR="00000000" w:rsidDel="00000000" w:rsidP="00000000" w:rsidRDefault="00000000" w:rsidRPr="00000000" w14:paraId="00000252">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160</w:t>
            </w:r>
          </w:p>
        </w:tc>
        <w:tc>
          <w:tcPr>
            <w:shd w:fill="806000" w:val="clear"/>
            <w:vAlign w:val="top"/>
          </w:tcPr>
          <w:p w:rsidR="00000000" w:rsidDel="00000000" w:rsidP="00000000" w:rsidRDefault="00000000" w:rsidRPr="00000000" w14:paraId="00000253">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R$88,00</w:t>
            </w:r>
          </w:p>
        </w:tc>
        <w:tc>
          <w:tcPr>
            <w:shd w:fill="806000" w:val="clear"/>
            <w:vAlign w:val="top"/>
          </w:tcPr>
          <w:p w:rsidR="00000000" w:rsidDel="00000000" w:rsidP="00000000" w:rsidRDefault="00000000" w:rsidRPr="00000000" w14:paraId="00000254">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R$14.080,00</w:t>
            </w:r>
          </w:p>
        </w:tc>
      </w:tr>
      <w:tr>
        <w:tc>
          <w:tcPr>
            <w:shd w:fill="806000" w:val="clear"/>
            <w:vAlign w:val="top"/>
          </w:tcPr>
          <w:p w:rsidR="00000000" w:rsidDel="00000000" w:rsidP="00000000" w:rsidRDefault="00000000" w:rsidRPr="00000000" w14:paraId="00000255">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Futura (HCE + HS)</w:t>
            </w:r>
            <w:r w:rsidDel="00000000" w:rsidR="00000000" w:rsidRPr="00000000">
              <w:rPr>
                <w:rtl w:val="0"/>
              </w:rPr>
            </w:r>
          </w:p>
        </w:tc>
        <w:tc>
          <w:tcPr>
            <w:shd w:fill="806000" w:val="clear"/>
            <w:vAlign w:val="top"/>
          </w:tcPr>
          <w:p w:rsidR="00000000" w:rsidDel="00000000" w:rsidP="00000000" w:rsidRDefault="00000000" w:rsidRPr="00000000" w14:paraId="00000256">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160</w:t>
            </w:r>
          </w:p>
        </w:tc>
        <w:tc>
          <w:tcPr>
            <w:shd w:fill="806000" w:val="clear"/>
            <w:vAlign w:val="top"/>
          </w:tcPr>
          <w:p w:rsidR="00000000" w:rsidDel="00000000" w:rsidP="00000000" w:rsidRDefault="00000000" w:rsidRPr="00000000" w14:paraId="00000257">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A definir</w:t>
            </w:r>
          </w:p>
        </w:tc>
        <w:tc>
          <w:tcPr>
            <w:shd w:fill="806000" w:val="clear"/>
            <w:vAlign w:val="top"/>
          </w:tcPr>
          <w:p w:rsidR="00000000" w:rsidDel="00000000" w:rsidP="00000000" w:rsidRDefault="00000000" w:rsidRPr="00000000" w14:paraId="00000258">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Variável</w:t>
            </w:r>
          </w:p>
        </w:tc>
      </w:tr>
      <w:tr>
        <w:tc>
          <w:tcPr>
            <w:gridSpan w:val="3"/>
            <w:shd w:fill="806000" w:val="clear"/>
            <w:vAlign w:val="top"/>
          </w:tcPr>
          <w:p w:rsidR="00000000" w:rsidDel="00000000" w:rsidP="00000000" w:rsidRDefault="00000000" w:rsidRPr="00000000" w14:paraId="00000259">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TOTAL RENDA IMEDIATA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7"/>
            </w:r>
            <w:r w:rsidDel="00000000" w:rsidR="00000000" w:rsidRPr="00000000">
              <w:rPr>
                <w:rtl w:val="0"/>
              </w:rPr>
            </w:r>
          </w:p>
        </w:tc>
        <w:tc>
          <w:tcPr>
            <w:shd w:fill="806000" w:val="clear"/>
            <w:vAlign w:val="top"/>
          </w:tcPr>
          <w:p w:rsidR="00000000" w:rsidDel="00000000" w:rsidP="00000000" w:rsidRDefault="00000000" w:rsidRPr="00000000" w14:paraId="0000025C">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R$23.664,00</w:t>
            </w:r>
          </w:p>
        </w:tc>
      </w:tr>
    </w:tbl>
    <w:p w:rsidR="00000000" w:rsidDel="00000000" w:rsidP="00000000" w:rsidRDefault="00000000" w:rsidRPr="00000000" w14:paraId="0000025D">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21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widowControl w:val="1"/>
        <w:numPr>
          <w:ilvl w:val="2"/>
          <w:numId w:val="9"/>
        </w:numPr>
        <w:pBdr>
          <w:top w:space="0" w:sz="0" w:val="nil"/>
          <w:left w:space="0" w:sz="0" w:val="nil"/>
          <w:bottom w:space="0" w:sz="0" w:val="nil"/>
          <w:right w:space="0" w:sz="0" w:val="nil"/>
          <w:between w:space="0" w:sz="0" w:val="nil"/>
        </w:pBdr>
        <w:shd w:fill="auto" w:val="clear"/>
        <w:spacing w:after="0" w:before="119" w:line="360" w:lineRule="auto"/>
        <w:ind w:left="1418" w:right="0" w:hanging="72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Estimativa considerando os processos dos Sócios sendo administrado pelos Associados.</w:t>
      </w:r>
      <w:r w:rsidDel="00000000" w:rsidR="00000000" w:rsidRPr="00000000">
        <w:rPr>
          <w:rtl w:val="0"/>
        </w:rPr>
      </w:r>
    </w:p>
    <w:tbl>
      <w:tblPr>
        <w:tblStyle w:val="Table8"/>
        <w:tblW w:w="746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3"/>
        <w:gridCol w:w="1569"/>
        <w:gridCol w:w="1670"/>
        <w:gridCol w:w="1965"/>
        <w:tblGridChange w:id="0">
          <w:tblGrid>
            <w:gridCol w:w="2263"/>
            <w:gridCol w:w="1569"/>
            <w:gridCol w:w="1670"/>
            <w:gridCol w:w="1965"/>
          </w:tblGrid>
        </w:tblGridChange>
      </w:tblGrid>
      <w:tr>
        <w:tc>
          <w:tcPr>
            <w:shd w:fill="fff2cc" w:val="clear"/>
            <w:vAlign w:val="top"/>
          </w:tcPr>
          <w:p w:rsidR="00000000" w:rsidDel="00000000" w:rsidP="00000000" w:rsidRDefault="00000000" w:rsidRPr="00000000" w14:paraId="0000025F">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Faturamento</w:t>
            </w:r>
          </w:p>
        </w:tc>
        <w:tc>
          <w:tcPr>
            <w:shd w:fill="fff2cc" w:val="clear"/>
            <w:vAlign w:val="top"/>
          </w:tcPr>
          <w:p w:rsidR="00000000" w:rsidDel="00000000" w:rsidP="00000000" w:rsidRDefault="00000000" w:rsidRPr="00000000" w14:paraId="00000260">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Núm. de processos</w:t>
            </w:r>
          </w:p>
        </w:tc>
        <w:tc>
          <w:tcPr>
            <w:shd w:fill="fff2cc" w:val="clear"/>
            <w:vAlign w:val="top"/>
          </w:tcPr>
          <w:p w:rsidR="00000000" w:rsidDel="00000000" w:rsidP="00000000" w:rsidRDefault="00000000" w:rsidRPr="00000000" w14:paraId="00000261">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3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Valor médio</w:t>
            </w:r>
          </w:p>
          <w:p w:rsidR="00000000" w:rsidDel="00000000" w:rsidP="00000000" w:rsidRDefault="00000000" w:rsidRPr="00000000" w14:paraId="00000262">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3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mensal</w:t>
            </w:r>
          </w:p>
        </w:tc>
        <w:tc>
          <w:tcPr>
            <w:shd w:fill="fff2cc" w:val="clear"/>
            <w:vAlign w:val="top"/>
          </w:tcPr>
          <w:p w:rsidR="00000000" w:rsidDel="00000000" w:rsidP="00000000" w:rsidRDefault="00000000" w:rsidRPr="00000000" w14:paraId="00000263">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 Sócio</w:t>
            </w:r>
          </w:p>
        </w:tc>
      </w:tr>
      <w:tr>
        <w:trPr>
          <w:trHeight w:val="540" w:hRule="atLeast"/>
        </w:trPr>
        <w:tc>
          <w:tcPr>
            <w:shd w:fill="fff2cc" w:val="clear"/>
            <w:vAlign w:val="top"/>
          </w:tcPr>
          <w:p w:rsidR="00000000" w:rsidDel="00000000" w:rsidP="00000000" w:rsidRDefault="00000000" w:rsidRPr="00000000" w14:paraId="00000264">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Imediata (TMP)</w:t>
            </w:r>
          </w:p>
        </w:tc>
        <w:tc>
          <w:tcPr>
            <w:shd w:fill="fff2cc" w:val="clear"/>
            <w:vAlign w:val="top"/>
          </w:tcPr>
          <w:p w:rsidR="00000000" w:rsidDel="00000000" w:rsidP="00000000" w:rsidRDefault="00000000" w:rsidRPr="00000000" w14:paraId="00000265">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w:t>
            </w:r>
          </w:p>
        </w:tc>
        <w:tc>
          <w:tcPr>
            <w:shd w:fill="fff2cc" w:val="clear"/>
            <w:vAlign w:val="top"/>
          </w:tcPr>
          <w:p w:rsidR="00000000" w:rsidDel="00000000" w:rsidP="00000000" w:rsidRDefault="00000000" w:rsidRPr="00000000" w14:paraId="00000266">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R$59,90</w:t>
            </w:r>
          </w:p>
        </w:tc>
        <w:tc>
          <w:tcPr>
            <w:shd w:fill="fff2cc" w:val="clear"/>
            <w:vAlign w:val="top"/>
          </w:tcPr>
          <w:p w:rsidR="00000000" w:rsidDel="00000000" w:rsidP="00000000" w:rsidRDefault="00000000" w:rsidRPr="00000000" w14:paraId="00000267">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R$299,50</w:t>
            </w:r>
          </w:p>
        </w:tc>
      </w:tr>
      <w:tr>
        <w:trPr>
          <w:trHeight w:val="480" w:hRule="atLeast"/>
        </w:trPr>
        <w:tc>
          <w:tcPr>
            <w:shd w:fill="fff2cc" w:val="clear"/>
            <w:vAlign w:val="top"/>
          </w:tcPr>
          <w:p w:rsidR="00000000" w:rsidDel="00000000" w:rsidP="00000000" w:rsidRDefault="00000000" w:rsidRPr="00000000" w14:paraId="00000268">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Imediata (HCI</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Pr>
              <w:footnoteReference w:customMarkFollows="0" w:id="8"/>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shd w:fill="fff2cc" w:val="clear"/>
            <w:vAlign w:val="top"/>
          </w:tcPr>
          <w:p w:rsidR="00000000" w:rsidDel="00000000" w:rsidP="00000000" w:rsidRDefault="00000000" w:rsidRPr="00000000" w14:paraId="00000269">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w:t>
            </w:r>
          </w:p>
        </w:tc>
        <w:tc>
          <w:tcPr>
            <w:shd w:fill="fff2cc" w:val="clear"/>
            <w:vAlign w:val="top"/>
          </w:tcPr>
          <w:p w:rsidR="00000000" w:rsidDel="00000000" w:rsidP="00000000" w:rsidRDefault="00000000" w:rsidRPr="00000000" w14:paraId="0000026A">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R$88,00</w:t>
            </w:r>
          </w:p>
        </w:tc>
        <w:tc>
          <w:tcPr>
            <w:shd w:fill="fff2cc" w:val="clear"/>
            <w:vAlign w:val="top"/>
          </w:tcPr>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R$704,00</w:t>
            </w:r>
          </w:p>
        </w:tc>
      </w:tr>
      <w:tr>
        <w:tc>
          <w:tcPr>
            <w:shd w:fill="fff2cc" w:val="clear"/>
            <w:vAlign w:val="top"/>
          </w:tcPr>
          <w:p w:rsidR="00000000" w:rsidDel="00000000" w:rsidP="00000000" w:rsidRDefault="00000000" w:rsidRPr="00000000" w14:paraId="0000026C">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Futura (HCE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Pr>
              <w:footnoteReference w:customMarkFollows="0" w:id="9"/>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HS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Pr>
              <w:footnoteReference w:customMarkFollows="0" w:id="10"/>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shd w:fill="fff2cc" w:val="clear"/>
            <w:vAlign w:val="top"/>
          </w:tcPr>
          <w:p w:rsidR="00000000" w:rsidDel="00000000" w:rsidP="00000000" w:rsidRDefault="00000000" w:rsidRPr="00000000" w14:paraId="0000026D">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w:t>
            </w:r>
          </w:p>
        </w:tc>
        <w:tc>
          <w:tcPr>
            <w:shd w:fill="fff2cc" w:val="clear"/>
            <w:vAlign w:val="top"/>
          </w:tcPr>
          <w:p w:rsidR="00000000" w:rsidDel="00000000" w:rsidP="00000000" w:rsidRDefault="00000000" w:rsidRPr="00000000" w14:paraId="0000026E">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definir</w:t>
            </w:r>
          </w:p>
        </w:tc>
        <w:tc>
          <w:tcPr>
            <w:shd w:fill="fff2cc" w:val="clear"/>
            <w:vAlign w:val="top"/>
          </w:tcPr>
          <w:p w:rsidR="00000000" w:rsidDel="00000000" w:rsidP="00000000" w:rsidRDefault="00000000" w:rsidRPr="00000000" w14:paraId="0000026F">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Variável</w:t>
            </w:r>
          </w:p>
        </w:tc>
      </w:tr>
      <w:tr>
        <w:tc>
          <w:tcPr>
            <w:gridSpan w:val="3"/>
            <w:shd w:fill="fff2cc" w:val="clear"/>
            <w:vAlign w:val="top"/>
          </w:tcPr>
          <w:p w:rsidR="00000000" w:rsidDel="00000000" w:rsidP="00000000" w:rsidRDefault="00000000" w:rsidRPr="00000000" w14:paraId="00000270">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TOTAL RENDA IMEDIATA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11"/>
            </w:r>
            <w:r w:rsidDel="00000000" w:rsidR="00000000" w:rsidRPr="00000000">
              <w:rPr>
                <w:rtl w:val="0"/>
              </w:rPr>
            </w:r>
          </w:p>
        </w:tc>
        <w:tc>
          <w:tcPr>
            <w:shd w:fill="fff2cc" w:val="clear"/>
            <w:vAlign w:val="top"/>
          </w:tcPr>
          <w:p w:rsidR="00000000" w:rsidDel="00000000" w:rsidP="00000000" w:rsidRDefault="00000000" w:rsidRPr="00000000" w14:paraId="00000273">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R$1.003,50</w:t>
            </w:r>
          </w:p>
        </w:tc>
      </w:tr>
      <w:tr>
        <w:tc>
          <w:tcPr>
            <w:gridSpan w:val="3"/>
            <w:shd w:fill="ffe599" w:val="clear"/>
            <w:vAlign w:val="top"/>
          </w:tcPr>
          <w:p w:rsidR="00000000" w:rsidDel="00000000" w:rsidP="00000000" w:rsidRDefault="00000000" w:rsidRPr="00000000" w14:paraId="00000274">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TOTAL RENDA IMEDIATA – 20 Processos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12"/>
            </w:r>
            <w:r w:rsidDel="00000000" w:rsidR="00000000" w:rsidRPr="00000000">
              <w:rPr>
                <w:rtl w:val="0"/>
              </w:rPr>
            </w:r>
          </w:p>
        </w:tc>
        <w:tc>
          <w:tcPr>
            <w:shd w:fill="ffe599" w:val="clear"/>
            <w:vAlign w:val="top"/>
          </w:tcPr>
          <w:p w:rsidR="00000000" w:rsidDel="00000000" w:rsidP="00000000" w:rsidRDefault="00000000" w:rsidRPr="00000000" w14:paraId="00000277">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R$2.007,00</w:t>
            </w:r>
          </w:p>
        </w:tc>
      </w:tr>
      <w:tr>
        <w:tc>
          <w:tcPr>
            <w:gridSpan w:val="3"/>
            <w:shd w:fill="ffd966" w:val="clear"/>
            <w:vAlign w:val="top"/>
          </w:tcPr>
          <w:p w:rsidR="00000000" w:rsidDel="00000000" w:rsidP="00000000" w:rsidRDefault="00000000" w:rsidRPr="00000000" w14:paraId="00000278">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TOTAL RENDA IMEDIATA – 40 Processos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13"/>
            </w:r>
            <w:r w:rsidDel="00000000" w:rsidR="00000000" w:rsidRPr="00000000">
              <w:rPr>
                <w:rtl w:val="0"/>
              </w:rPr>
            </w:r>
          </w:p>
        </w:tc>
        <w:tc>
          <w:tcPr>
            <w:shd w:fill="ffd966" w:val="clear"/>
            <w:vAlign w:val="top"/>
          </w:tcPr>
          <w:p w:rsidR="00000000" w:rsidDel="00000000" w:rsidP="00000000" w:rsidRDefault="00000000" w:rsidRPr="00000000" w14:paraId="0000027B">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R$4.014,00</w:t>
            </w:r>
          </w:p>
        </w:tc>
      </w:tr>
      <w:tr>
        <w:tc>
          <w:tcPr>
            <w:gridSpan w:val="3"/>
            <w:shd w:fill="bf8f00" w:val="clear"/>
            <w:vAlign w:val="top"/>
          </w:tcPr>
          <w:p w:rsidR="00000000" w:rsidDel="00000000" w:rsidP="00000000" w:rsidRDefault="00000000" w:rsidRPr="00000000" w14:paraId="0000027C">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TOTAL RENDA IMEDIATA – 80 Processos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14"/>
            </w:r>
            <w:r w:rsidDel="00000000" w:rsidR="00000000" w:rsidRPr="00000000">
              <w:rPr>
                <w:rtl w:val="0"/>
              </w:rPr>
            </w:r>
          </w:p>
        </w:tc>
        <w:tc>
          <w:tcPr>
            <w:shd w:fill="bf8f00" w:val="clear"/>
            <w:vAlign w:val="top"/>
          </w:tcPr>
          <w:p w:rsidR="00000000" w:rsidDel="00000000" w:rsidP="00000000" w:rsidRDefault="00000000" w:rsidRPr="00000000" w14:paraId="0000027F">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R$8.028,00</w:t>
            </w:r>
          </w:p>
        </w:tc>
      </w:tr>
      <w:tr>
        <w:tc>
          <w:tcPr>
            <w:gridSpan w:val="3"/>
            <w:shd w:fill="806000" w:val="clear"/>
            <w:vAlign w:val="top"/>
          </w:tcPr>
          <w:p w:rsidR="00000000" w:rsidDel="00000000" w:rsidP="00000000" w:rsidRDefault="00000000" w:rsidRPr="00000000" w14:paraId="00000280">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TOTAL RENDA IMEDIATA – 160 Processos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15"/>
            </w:r>
            <w:r w:rsidDel="00000000" w:rsidR="00000000" w:rsidRPr="00000000">
              <w:rPr>
                <w:rtl w:val="0"/>
              </w:rPr>
            </w:r>
          </w:p>
        </w:tc>
        <w:tc>
          <w:tcPr>
            <w:shd w:fill="806000" w:val="clear"/>
            <w:vAlign w:val="top"/>
          </w:tcPr>
          <w:p w:rsidR="00000000" w:rsidDel="00000000" w:rsidP="00000000" w:rsidRDefault="00000000" w:rsidRPr="00000000" w14:paraId="00000283">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R$16.056,00</w:t>
            </w:r>
          </w:p>
        </w:tc>
      </w:tr>
    </w:tbl>
    <w:p w:rsidR="00000000" w:rsidDel="00000000" w:rsidP="00000000" w:rsidRDefault="00000000" w:rsidRPr="00000000" w14:paraId="00000284">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widowControl w:val="1"/>
        <w:numPr>
          <w:ilvl w:val="2"/>
          <w:numId w:val="9"/>
        </w:numPr>
        <w:pBdr>
          <w:top w:space="0" w:sz="0" w:val="nil"/>
          <w:left w:space="0" w:sz="0" w:val="nil"/>
          <w:bottom w:space="0" w:sz="0" w:val="nil"/>
          <w:right w:space="0" w:sz="0" w:val="nil"/>
          <w:between w:space="0" w:sz="0" w:val="nil"/>
        </w:pBdr>
        <w:shd w:fill="auto" w:val="clear"/>
        <w:spacing w:after="0" w:before="119" w:line="360" w:lineRule="auto"/>
        <w:ind w:left="1418" w:right="0" w:hanging="72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Estimativa considerando os Associados administrando os processos dos Sócios.</w:t>
      </w:r>
      <w:r w:rsidDel="00000000" w:rsidR="00000000" w:rsidRPr="00000000">
        <w:rPr>
          <w:rtl w:val="0"/>
        </w:rPr>
      </w:r>
    </w:p>
    <w:tbl>
      <w:tblPr>
        <w:tblStyle w:val="Table9"/>
        <w:tblW w:w="746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3"/>
        <w:gridCol w:w="1569"/>
        <w:gridCol w:w="1670"/>
        <w:gridCol w:w="1965"/>
        <w:tblGridChange w:id="0">
          <w:tblGrid>
            <w:gridCol w:w="2263"/>
            <w:gridCol w:w="1569"/>
            <w:gridCol w:w="1670"/>
            <w:gridCol w:w="1965"/>
          </w:tblGrid>
        </w:tblGridChange>
      </w:tblGrid>
      <w:tr>
        <w:tc>
          <w:tcPr>
            <w:shd w:fill="fff2cc" w:val="clear"/>
            <w:vAlign w:val="top"/>
          </w:tcPr>
          <w:p w:rsidR="00000000" w:rsidDel="00000000" w:rsidP="00000000" w:rsidRDefault="00000000" w:rsidRPr="00000000" w14:paraId="00000286">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Faturamento</w:t>
            </w:r>
          </w:p>
        </w:tc>
        <w:tc>
          <w:tcPr>
            <w:shd w:fill="fff2cc" w:val="clear"/>
            <w:vAlign w:val="top"/>
          </w:tcPr>
          <w:p w:rsidR="00000000" w:rsidDel="00000000" w:rsidP="00000000" w:rsidRDefault="00000000" w:rsidRPr="00000000" w14:paraId="00000287">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Núm. de processos</w:t>
            </w:r>
          </w:p>
        </w:tc>
        <w:tc>
          <w:tcPr>
            <w:shd w:fill="fff2cc" w:val="clear"/>
            <w:vAlign w:val="top"/>
          </w:tcPr>
          <w:p w:rsidR="00000000" w:rsidDel="00000000" w:rsidP="00000000" w:rsidRDefault="00000000" w:rsidRPr="00000000" w14:paraId="00000288">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3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Valor médio</w:t>
            </w:r>
          </w:p>
          <w:p w:rsidR="00000000" w:rsidDel="00000000" w:rsidP="00000000" w:rsidRDefault="00000000" w:rsidRPr="00000000" w14:paraId="00000289">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3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mensal</w:t>
            </w:r>
          </w:p>
        </w:tc>
        <w:tc>
          <w:tcPr>
            <w:shd w:fill="fff2cc" w:val="clear"/>
            <w:vAlign w:val="top"/>
          </w:tcPr>
          <w:p w:rsidR="00000000" w:rsidDel="00000000" w:rsidP="00000000" w:rsidRDefault="00000000" w:rsidRPr="00000000" w14:paraId="0000028A">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 Associado</w:t>
            </w:r>
          </w:p>
        </w:tc>
      </w:tr>
      <w:tr>
        <w:trPr>
          <w:trHeight w:val="540" w:hRule="atLeast"/>
        </w:trPr>
        <w:tc>
          <w:tcPr>
            <w:shd w:fill="fff2cc" w:val="clear"/>
            <w:vAlign w:val="top"/>
          </w:tcPr>
          <w:p w:rsidR="00000000" w:rsidDel="00000000" w:rsidP="00000000" w:rsidRDefault="00000000" w:rsidRPr="00000000" w14:paraId="0000028B">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Imediata (TMP)</w:t>
            </w:r>
          </w:p>
        </w:tc>
        <w:tc>
          <w:tcPr>
            <w:shd w:fill="fff2cc" w:val="clear"/>
            <w:vAlign w:val="top"/>
          </w:tcPr>
          <w:p w:rsidR="00000000" w:rsidDel="00000000" w:rsidP="00000000" w:rsidRDefault="00000000" w:rsidRPr="00000000" w14:paraId="0000028C">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w:t>
            </w:r>
          </w:p>
        </w:tc>
        <w:tc>
          <w:tcPr>
            <w:shd w:fill="fff2cc" w:val="clear"/>
            <w:vAlign w:val="top"/>
          </w:tcPr>
          <w:p w:rsidR="00000000" w:rsidDel="00000000" w:rsidP="00000000" w:rsidRDefault="00000000" w:rsidRPr="00000000" w14:paraId="0000028D">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R$59,90</w:t>
            </w:r>
          </w:p>
        </w:tc>
        <w:tc>
          <w:tcPr>
            <w:shd w:fill="fff2cc" w:val="clear"/>
            <w:vAlign w:val="top"/>
          </w:tcPr>
          <w:p w:rsidR="00000000" w:rsidDel="00000000" w:rsidP="00000000" w:rsidRDefault="00000000" w:rsidRPr="00000000" w14:paraId="0000028E">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R$299,50</w:t>
            </w:r>
          </w:p>
        </w:tc>
      </w:tr>
      <w:tr>
        <w:trPr>
          <w:trHeight w:val="480" w:hRule="atLeast"/>
        </w:trPr>
        <w:tc>
          <w:tcPr>
            <w:shd w:fill="fff2cc" w:val="clear"/>
            <w:vAlign w:val="top"/>
          </w:tcPr>
          <w:p w:rsidR="00000000" w:rsidDel="00000000" w:rsidP="00000000" w:rsidRDefault="00000000" w:rsidRPr="00000000" w14:paraId="0000028F">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Imediata (HCI</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Pr>
              <w:footnoteReference w:customMarkFollows="0" w:id="16"/>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shd w:fill="fff2cc" w:val="clear"/>
            <w:vAlign w:val="top"/>
          </w:tcPr>
          <w:p w:rsidR="00000000" w:rsidDel="00000000" w:rsidP="00000000" w:rsidRDefault="00000000" w:rsidRPr="00000000" w14:paraId="00000290">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w:t>
            </w:r>
          </w:p>
        </w:tc>
        <w:tc>
          <w:tcPr>
            <w:shd w:fill="fff2cc" w:val="clear"/>
            <w:vAlign w:val="top"/>
          </w:tcPr>
          <w:p w:rsidR="00000000" w:rsidDel="00000000" w:rsidP="00000000" w:rsidRDefault="00000000" w:rsidRPr="00000000" w14:paraId="00000291">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R$88,00</w:t>
            </w:r>
          </w:p>
        </w:tc>
        <w:tc>
          <w:tcPr>
            <w:shd w:fill="fff2cc" w:val="clear"/>
            <w:vAlign w:val="top"/>
          </w:tcPr>
          <w:p w:rsidR="00000000" w:rsidDel="00000000" w:rsidP="00000000" w:rsidRDefault="00000000" w:rsidRPr="00000000" w14:paraId="00000292">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R$176,00</w:t>
            </w:r>
          </w:p>
        </w:tc>
      </w:tr>
      <w:tr>
        <w:tc>
          <w:tcPr>
            <w:shd w:fill="fff2cc" w:val="clear"/>
            <w:vAlign w:val="top"/>
          </w:tcPr>
          <w:p w:rsidR="00000000" w:rsidDel="00000000" w:rsidP="00000000" w:rsidRDefault="00000000" w:rsidRPr="00000000" w14:paraId="00000293">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Futura (HCE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Pr>
              <w:footnoteReference w:customMarkFollows="0" w:id="17"/>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HS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Pr>
              <w:footnoteReference w:customMarkFollows="0" w:id="18"/>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shd w:fill="fff2cc" w:val="clear"/>
            <w:vAlign w:val="top"/>
          </w:tcPr>
          <w:p w:rsidR="00000000" w:rsidDel="00000000" w:rsidP="00000000" w:rsidRDefault="00000000" w:rsidRPr="00000000" w14:paraId="00000294">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w:t>
            </w:r>
          </w:p>
        </w:tc>
        <w:tc>
          <w:tcPr>
            <w:shd w:fill="fff2cc" w:val="clear"/>
            <w:vAlign w:val="top"/>
          </w:tcPr>
          <w:p w:rsidR="00000000" w:rsidDel="00000000" w:rsidP="00000000" w:rsidRDefault="00000000" w:rsidRPr="00000000" w14:paraId="00000295">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definir</w:t>
            </w:r>
          </w:p>
        </w:tc>
        <w:tc>
          <w:tcPr>
            <w:shd w:fill="fff2cc" w:val="clear"/>
            <w:vAlign w:val="top"/>
          </w:tcPr>
          <w:p w:rsidR="00000000" w:rsidDel="00000000" w:rsidP="00000000" w:rsidRDefault="00000000" w:rsidRPr="00000000" w14:paraId="00000296">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Variável</w:t>
            </w:r>
          </w:p>
        </w:tc>
      </w:tr>
      <w:tr>
        <w:tc>
          <w:tcPr>
            <w:gridSpan w:val="3"/>
            <w:shd w:fill="fff2cc" w:val="clear"/>
            <w:vAlign w:val="top"/>
          </w:tcPr>
          <w:p w:rsidR="00000000" w:rsidDel="00000000" w:rsidP="00000000" w:rsidRDefault="00000000" w:rsidRPr="00000000" w14:paraId="00000297">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TOTAL RENDA IMEDIATA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19"/>
            </w:r>
            <w:r w:rsidDel="00000000" w:rsidR="00000000" w:rsidRPr="00000000">
              <w:rPr>
                <w:rtl w:val="0"/>
              </w:rPr>
            </w:r>
          </w:p>
        </w:tc>
        <w:tc>
          <w:tcPr>
            <w:shd w:fill="fff2cc" w:val="clear"/>
            <w:vAlign w:val="top"/>
          </w:tcPr>
          <w:p w:rsidR="00000000" w:rsidDel="00000000" w:rsidP="00000000" w:rsidRDefault="00000000" w:rsidRPr="00000000" w14:paraId="0000029A">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R$475,50</w:t>
            </w:r>
          </w:p>
        </w:tc>
      </w:tr>
      <w:tr>
        <w:tc>
          <w:tcPr>
            <w:gridSpan w:val="3"/>
            <w:shd w:fill="ffe599" w:val="clear"/>
            <w:vAlign w:val="top"/>
          </w:tcPr>
          <w:p w:rsidR="00000000" w:rsidDel="00000000" w:rsidP="00000000" w:rsidRDefault="00000000" w:rsidRPr="00000000" w14:paraId="0000029B">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TOTAL RENDA IMEDIATA – 20 Processos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20"/>
            </w:r>
            <w:r w:rsidDel="00000000" w:rsidR="00000000" w:rsidRPr="00000000">
              <w:rPr>
                <w:rtl w:val="0"/>
              </w:rPr>
            </w:r>
          </w:p>
        </w:tc>
        <w:tc>
          <w:tcPr>
            <w:shd w:fill="ffe599" w:val="clear"/>
            <w:vAlign w:val="top"/>
          </w:tcPr>
          <w:p w:rsidR="00000000" w:rsidDel="00000000" w:rsidP="00000000" w:rsidRDefault="00000000" w:rsidRPr="00000000" w14:paraId="0000029E">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R$951,00</w:t>
            </w:r>
          </w:p>
        </w:tc>
      </w:tr>
      <w:tr>
        <w:tc>
          <w:tcPr>
            <w:gridSpan w:val="3"/>
            <w:shd w:fill="ffd966" w:val="clear"/>
            <w:vAlign w:val="top"/>
          </w:tcPr>
          <w:p w:rsidR="00000000" w:rsidDel="00000000" w:rsidP="00000000" w:rsidRDefault="00000000" w:rsidRPr="00000000" w14:paraId="0000029F">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TOTAL RENDA IMEDIATA – 40 Processos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21"/>
            </w:r>
            <w:r w:rsidDel="00000000" w:rsidR="00000000" w:rsidRPr="00000000">
              <w:rPr>
                <w:rtl w:val="0"/>
              </w:rPr>
            </w:r>
          </w:p>
        </w:tc>
        <w:tc>
          <w:tcPr>
            <w:shd w:fill="ffd966" w:val="clear"/>
            <w:vAlign w:val="top"/>
          </w:tcPr>
          <w:p w:rsidR="00000000" w:rsidDel="00000000" w:rsidP="00000000" w:rsidRDefault="00000000" w:rsidRPr="00000000" w14:paraId="000002A2">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R$1.902,00</w:t>
            </w:r>
          </w:p>
        </w:tc>
      </w:tr>
      <w:tr>
        <w:tc>
          <w:tcPr>
            <w:gridSpan w:val="3"/>
            <w:shd w:fill="bf8f00" w:val="clear"/>
            <w:vAlign w:val="top"/>
          </w:tcPr>
          <w:p w:rsidR="00000000" w:rsidDel="00000000" w:rsidP="00000000" w:rsidRDefault="00000000" w:rsidRPr="00000000" w14:paraId="000002A3">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TOTAL RENDA IMEDIATA – 80 Processos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22"/>
            </w:r>
            <w:r w:rsidDel="00000000" w:rsidR="00000000" w:rsidRPr="00000000">
              <w:rPr>
                <w:rtl w:val="0"/>
              </w:rPr>
            </w:r>
          </w:p>
        </w:tc>
        <w:tc>
          <w:tcPr>
            <w:shd w:fill="bf8f00" w:val="clear"/>
            <w:vAlign w:val="top"/>
          </w:tcPr>
          <w:p w:rsidR="00000000" w:rsidDel="00000000" w:rsidP="00000000" w:rsidRDefault="00000000" w:rsidRPr="00000000" w14:paraId="000002A6">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R$3.804,00</w:t>
            </w:r>
          </w:p>
        </w:tc>
      </w:tr>
      <w:tr>
        <w:tc>
          <w:tcPr>
            <w:gridSpan w:val="3"/>
            <w:shd w:fill="806000" w:val="clear"/>
            <w:vAlign w:val="top"/>
          </w:tcPr>
          <w:p w:rsidR="00000000" w:rsidDel="00000000" w:rsidP="00000000" w:rsidRDefault="00000000" w:rsidRPr="00000000" w14:paraId="000002A7">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TOTAL RENDA IMEDIATA – 160 Processos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23"/>
            </w:r>
            <w:r w:rsidDel="00000000" w:rsidR="00000000" w:rsidRPr="00000000">
              <w:rPr>
                <w:rtl w:val="0"/>
              </w:rPr>
            </w:r>
          </w:p>
        </w:tc>
        <w:tc>
          <w:tcPr>
            <w:shd w:fill="806000" w:val="clear"/>
            <w:vAlign w:val="top"/>
          </w:tcPr>
          <w:p w:rsidR="00000000" w:rsidDel="00000000" w:rsidP="00000000" w:rsidRDefault="00000000" w:rsidRPr="00000000" w14:paraId="000002AA">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R$7.608,00</w:t>
            </w:r>
          </w:p>
        </w:tc>
      </w:tr>
    </w:tbl>
    <w:p w:rsidR="00000000" w:rsidDel="00000000" w:rsidP="00000000" w:rsidRDefault="00000000" w:rsidRPr="00000000" w14:paraId="000002AB">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widowControl w:val="1"/>
        <w:numPr>
          <w:ilvl w:val="2"/>
          <w:numId w:val="9"/>
        </w:numPr>
        <w:pBdr>
          <w:top w:space="0" w:sz="0" w:val="nil"/>
          <w:left w:space="0" w:sz="0" w:val="nil"/>
          <w:bottom w:space="0" w:sz="0" w:val="nil"/>
          <w:right w:space="0" w:sz="0" w:val="nil"/>
          <w:between w:space="0" w:sz="0" w:val="nil"/>
        </w:pBdr>
        <w:shd w:fill="auto" w:val="clear"/>
        <w:spacing w:after="0" w:before="119" w:line="360" w:lineRule="auto"/>
        <w:ind w:left="993" w:right="0" w:hanging="72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Estimativa considerando os Associados administrando seus próprios processos.</w:t>
      </w:r>
      <w:r w:rsidDel="00000000" w:rsidR="00000000" w:rsidRPr="00000000">
        <w:rPr>
          <w:rtl w:val="0"/>
        </w:rPr>
      </w:r>
    </w:p>
    <w:tbl>
      <w:tblPr>
        <w:tblStyle w:val="Table10"/>
        <w:tblW w:w="746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3"/>
        <w:gridCol w:w="1569"/>
        <w:gridCol w:w="1670"/>
        <w:gridCol w:w="1965"/>
        <w:tblGridChange w:id="0">
          <w:tblGrid>
            <w:gridCol w:w="2263"/>
            <w:gridCol w:w="1569"/>
            <w:gridCol w:w="1670"/>
            <w:gridCol w:w="1965"/>
          </w:tblGrid>
        </w:tblGridChange>
      </w:tblGrid>
      <w:tr>
        <w:tc>
          <w:tcPr>
            <w:shd w:fill="fff2cc" w:val="clear"/>
            <w:vAlign w:val="top"/>
          </w:tcPr>
          <w:p w:rsidR="00000000" w:rsidDel="00000000" w:rsidP="00000000" w:rsidRDefault="00000000" w:rsidRPr="00000000" w14:paraId="000002AD">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Faturamento</w:t>
            </w:r>
          </w:p>
        </w:tc>
        <w:tc>
          <w:tcPr>
            <w:shd w:fill="fff2cc" w:val="clear"/>
            <w:vAlign w:val="top"/>
          </w:tcPr>
          <w:p w:rsidR="00000000" w:rsidDel="00000000" w:rsidP="00000000" w:rsidRDefault="00000000" w:rsidRPr="00000000" w14:paraId="000002AE">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Núm. de processos</w:t>
            </w:r>
          </w:p>
        </w:tc>
        <w:tc>
          <w:tcPr>
            <w:shd w:fill="fff2cc" w:val="clear"/>
            <w:vAlign w:val="top"/>
          </w:tcPr>
          <w:p w:rsidR="00000000" w:rsidDel="00000000" w:rsidP="00000000" w:rsidRDefault="00000000" w:rsidRPr="00000000" w14:paraId="000002AF">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3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Valor médio</w:t>
            </w:r>
          </w:p>
          <w:p w:rsidR="00000000" w:rsidDel="00000000" w:rsidP="00000000" w:rsidRDefault="00000000" w:rsidRPr="00000000" w14:paraId="000002B0">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3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mensal</w:t>
            </w:r>
          </w:p>
        </w:tc>
        <w:tc>
          <w:tcPr>
            <w:shd w:fill="fff2cc" w:val="clear"/>
            <w:vAlign w:val="top"/>
          </w:tcPr>
          <w:p w:rsidR="00000000" w:rsidDel="00000000" w:rsidP="00000000" w:rsidRDefault="00000000" w:rsidRPr="00000000" w14:paraId="000002B1">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 Associado</w:t>
            </w:r>
          </w:p>
        </w:tc>
      </w:tr>
      <w:tr>
        <w:trPr>
          <w:trHeight w:val="540" w:hRule="atLeast"/>
        </w:trPr>
        <w:tc>
          <w:tcPr>
            <w:shd w:fill="fff2cc" w:val="clear"/>
            <w:vAlign w:val="top"/>
          </w:tcPr>
          <w:p w:rsidR="00000000" w:rsidDel="00000000" w:rsidP="00000000" w:rsidRDefault="00000000" w:rsidRPr="00000000" w14:paraId="000002B2">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Imediata (TMP)</w:t>
            </w:r>
          </w:p>
        </w:tc>
        <w:tc>
          <w:tcPr>
            <w:shd w:fill="fff2cc" w:val="clear"/>
            <w:vAlign w:val="top"/>
          </w:tcPr>
          <w:p w:rsidR="00000000" w:rsidDel="00000000" w:rsidP="00000000" w:rsidRDefault="00000000" w:rsidRPr="00000000" w14:paraId="000002B3">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w:t>
            </w:r>
          </w:p>
        </w:tc>
        <w:tc>
          <w:tcPr>
            <w:shd w:fill="fff2cc" w:val="clear"/>
            <w:vAlign w:val="top"/>
          </w:tcPr>
          <w:p w:rsidR="00000000" w:rsidDel="00000000" w:rsidP="00000000" w:rsidRDefault="00000000" w:rsidRPr="00000000" w14:paraId="000002B4">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R$59,90</w:t>
            </w:r>
          </w:p>
        </w:tc>
        <w:tc>
          <w:tcPr>
            <w:shd w:fill="fff2cc" w:val="clear"/>
            <w:vAlign w:val="top"/>
          </w:tcPr>
          <w:p w:rsidR="00000000" w:rsidDel="00000000" w:rsidP="00000000" w:rsidRDefault="00000000" w:rsidRPr="00000000" w14:paraId="000002B5">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R$299,50</w:t>
            </w:r>
          </w:p>
        </w:tc>
      </w:tr>
      <w:tr>
        <w:trPr>
          <w:trHeight w:val="480" w:hRule="atLeast"/>
        </w:trPr>
        <w:tc>
          <w:tcPr>
            <w:shd w:fill="fff2cc" w:val="clear"/>
            <w:vAlign w:val="top"/>
          </w:tcPr>
          <w:p w:rsidR="00000000" w:rsidDel="00000000" w:rsidP="00000000" w:rsidRDefault="00000000" w:rsidRPr="00000000" w14:paraId="000002B6">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Imediata (HCI</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Pr>
              <w:footnoteReference w:customMarkFollows="0" w:id="24"/>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shd w:fill="fff2cc" w:val="clear"/>
            <w:vAlign w:val="top"/>
          </w:tcPr>
          <w:p w:rsidR="00000000" w:rsidDel="00000000" w:rsidP="00000000" w:rsidRDefault="00000000" w:rsidRPr="00000000" w14:paraId="000002B7">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w:t>
            </w:r>
          </w:p>
        </w:tc>
        <w:tc>
          <w:tcPr>
            <w:shd w:fill="fff2cc" w:val="clear"/>
            <w:vAlign w:val="top"/>
          </w:tcPr>
          <w:p w:rsidR="00000000" w:rsidDel="00000000" w:rsidP="00000000" w:rsidRDefault="00000000" w:rsidRPr="00000000" w14:paraId="000002B8">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R$88,00</w:t>
            </w:r>
          </w:p>
        </w:tc>
        <w:tc>
          <w:tcPr>
            <w:shd w:fill="fff2cc" w:val="clear"/>
            <w:vAlign w:val="top"/>
          </w:tcPr>
          <w:p w:rsidR="00000000" w:rsidDel="00000000" w:rsidP="00000000" w:rsidRDefault="00000000" w:rsidRPr="00000000" w14:paraId="000002B9">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R$440,00</w:t>
            </w:r>
          </w:p>
        </w:tc>
      </w:tr>
      <w:tr>
        <w:tc>
          <w:tcPr>
            <w:shd w:fill="fff2cc" w:val="clear"/>
            <w:vAlign w:val="top"/>
          </w:tcPr>
          <w:p w:rsidR="00000000" w:rsidDel="00000000" w:rsidP="00000000" w:rsidRDefault="00000000" w:rsidRPr="00000000" w14:paraId="000002BA">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Futura (HCE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Pr>
              <w:footnoteReference w:customMarkFollows="0" w:id="25"/>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HS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Pr>
              <w:footnoteReference w:customMarkFollows="0" w:id="26"/>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shd w:fill="fff2cc" w:val="clear"/>
            <w:vAlign w:val="top"/>
          </w:tcPr>
          <w:p w:rsidR="00000000" w:rsidDel="00000000" w:rsidP="00000000" w:rsidRDefault="00000000" w:rsidRPr="00000000" w14:paraId="000002BB">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w:t>
            </w:r>
          </w:p>
        </w:tc>
        <w:tc>
          <w:tcPr>
            <w:shd w:fill="fff2cc" w:val="clear"/>
            <w:vAlign w:val="top"/>
          </w:tcPr>
          <w:p w:rsidR="00000000" w:rsidDel="00000000" w:rsidP="00000000" w:rsidRDefault="00000000" w:rsidRPr="00000000" w14:paraId="000002BC">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definir</w:t>
            </w:r>
          </w:p>
        </w:tc>
        <w:tc>
          <w:tcPr>
            <w:shd w:fill="fff2cc" w:val="clear"/>
            <w:vAlign w:val="top"/>
          </w:tcPr>
          <w:p w:rsidR="00000000" w:rsidDel="00000000" w:rsidP="00000000" w:rsidRDefault="00000000" w:rsidRPr="00000000" w14:paraId="000002BD">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Variável</w:t>
            </w:r>
          </w:p>
        </w:tc>
      </w:tr>
      <w:tr>
        <w:tc>
          <w:tcPr>
            <w:gridSpan w:val="3"/>
            <w:shd w:fill="fff2cc" w:val="clear"/>
            <w:vAlign w:val="top"/>
          </w:tcPr>
          <w:p w:rsidR="00000000" w:rsidDel="00000000" w:rsidP="00000000" w:rsidRDefault="00000000" w:rsidRPr="00000000" w14:paraId="000002BE">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TOTAL RENDA IMEDIATA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27"/>
            </w:r>
            <w:r w:rsidDel="00000000" w:rsidR="00000000" w:rsidRPr="00000000">
              <w:rPr>
                <w:rtl w:val="0"/>
              </w:rPr>
            </w:r>
          </w:p>
        </w:tc>
        <w:tc>
          <w:tcPr>
            <w:shd w:fill="fff2cc" w:val="clear"/>
            <w:vAlign w:val="top"/>
          </w:tcPr>
          <w:p w:rsidR="00000000" w:rsidDel="00000000" w:rsidP="00000000" w:rsidRDefault="00000000" w:rsidRPr="00000000" w14:paraId="000002C1">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R$739,50</w:t>
            </w:r>
          </w:p>
        </w:tc>
      </w:tr>
      <w:tr>
        <w:tc>
          <w:tcPr>
            <w:gridSpan w:val="3"/>
            <w:shd w:fill="ffe599" w:val="clear"/>
            <w:vAlign w:val="top"/>
          </w:tcPr>
          <w:p w:rsidR="00000000" w:rsidDel="00000000" w:rsidP="00000000" w:rsidRDefault="00000000" w:rsidRPr="00000000" w14:paraId="000002C2">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TOTAL RENDA IMEDIATA – 20 Processos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28"/>
            </w:r>
            <w:r w:rsidDel="00000000" w:rsidR="00000000" w:rsidRPr="00000000">
              <w:rPr>
                <w:rtl w:val="0"/>
              </w:rPr>
            </w:r>
          </w:p>
        </w:tc>
        <w:tc>
          <w:tcPr>
            <w:shd w:fill="ffe599" w:val="clear"/>
            <w:vAlign w:val="top"/>
          </w:tcPr>
          <w:p w:rsidR="00000000" w:rsidDel="00000000" w:rsidP="00000000" w:rsidRDefault="00000000" w:rsidRPr="00000000" w14:paraId="000002C5">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R$1.479,00</w:t>
            </w:r>
          </w:p>
        </w:tc>
      </w:tr>
      <w:tr>
        <w:tc>
          <w:tcPr>
            <w:gridSpan w:val="3"/>
            <w:shd w:fill="ffd966" w:val="clear"/>
            <w:vAlign w:val="top"/>
          </w:tcPr>
          <w:p w:rsidR="00000000" w:rsidDel="00000000" w:rsidP="00000000" w:rsidRDefault="00000000" w:rsidRPr="00000000" w14:paraId="000002C6">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TOTAL RENDA IMEDIATA – 40 Processos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29"/>
            </w:r>
            <w:r w:rsidDel="00000000" w:rsidR="00000000" w:rsidRPr="00000000">
              <w:rPr>
                <w:rtl w:val="0"/>
              </w:rPr>
            </w:r>
          </w:p>
        </w:tc>
        <w:tc>
          <w:tcPr>
            <w:shd w:fill="ffd966" w:val="clear"/>
            <w:vAlign w:val="top"/>
          </w:tcPr>
          <w:p w:rsidR="00000000" w:rsidDel="00000000" w:rsidP="00000000" w:rsidRDefault="00000000" w:rsidRPr="00000000" w14:paraId="000002C9">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R$2.958,00</w:t>
            </w:r>
          </w:p>
        </w:tc>
      </w:tr>
      <w:tr>
        <w:tc>
          <w:tcPr>
            <w:gridSpan w:val="3"/>
            <w:shd w:fill="bf8f00" w:val="clear"/>
            <w:vAlign w:val="top"/>
          </w:tcPr>
          <w:p w:rsidR="00000000" w:rsidDel="00000000" w:rsidP="00000000" w:rsidRDefault="00000000" w:rsidRPr="00000000" w14:paraId="000002CA">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TOTAL RENDA IMEDIATA – 80 Processos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30"/>
            </w:r>
            <w:r w:rsidDel="00000000" w:rsidR="00000000" w:rsidRPr="00000000">
              <w:rPr>
                <w:rtl w:val="0"/>
              </w:rPr>
            </w:r>
          </w:p>
        </w:tc>
        <w:tc>
          <w:tcPr>
            <w:shd w:fill="bf8f00" w:val="clear"/>
            <w:vAlign w:val="top"/>
          </w:tcPr>
          <w:p w:rsidR="00000000" w:rsidDel="00000000" w:rsidP="00000000" w:rsidRDefault="00000000" w:rsidRPr="00000000" w14:paraId="000002CD">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R$5.916,00</w:t>
            </w:r>
          </w:p>
        </w:tc>
      </w:tr>
      <w:tr>
        <w:tc>
          <w:tcPr>
            <w:gridSpan w:val="3"/>
            <w:shd w:fill="806000" w:val="clear"/>
            <w:vAlign w:val="top"/>
          </w:tcPr>
          <w:p w:rsidR="00000000" w:rsidDel="00000000" w:rsidP="00000000" w:rsidRDefault="00000000" w:rsidRPr="00000000" w14:paraId="000002CE">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TOTAL RENDA IMEDIATA – 160 Processos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31"/>
            </w:r>
            <w:r w:rsidDel="00000000" w:rsidR="00000000" w:rsidRPr="00000000">
              <w:rPr>
                <w:rtl w:val="0"/>
              </w:rPr>
            </w:r>
          </w:p>
        </w:tc>
        <w:tc>
          <w:tcPr>
            <w:shd w:fill="806000" w:val="clear"/>
            <w:vAlign w:val="top"/>
          </w:tcPr>
          <w:p w:rsidR="00000000" w:rsidDel="00000000" w:rsidP="00000000" w:rsidRDefault="00000000" w:rsidRPr="00000000" w14:paraId="000002D1">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R$11.832,00</w:t>
            </w:r>
          </w:p>
        </w:tc>
      </w:tr>
    </w:tbl>
    <w:p w:rsidR="00000000" w:rsidDel="00000000" w:rsidP="00000000" w:rsidRDefault="00000000" w:rsidRPr="00000000" w14:paraId="000002D2">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widowControl w:val="1"/>
        <w:numPr>
          <w:ilvl w:val="2"/>
          <w:numId w:val="9"/>
        </w:numPr>
        <w:pBdr>
          <w:top w:space="0" w:sz="0" w:val="nil"/>
          <w:left w:space="0" w:sz="0" w:val="nil"/>
          <w:bottom w:space="0" w:sz="0" w:val="nil"/>
          <w:right w:space="0" w:sz="0" w:val="nil"/>
          <w:between w:space="0" w:sz="0" w:val="nil"/>
        </w:pBdr>
        <w:shd w:fill="auto" w:val="clear"/>
        <w:spacing w:after="0" w:before="119" w:line="360" w:lineRule="auto"/>
        <w:ind w:left="993" w:right="0" w:hanging="72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Estimativa considerando os Associados administrando metade processos próprios e metade de processos dos Sócios.</w:t>
      </w:r>
      <w:r w:rsidDel="00000000" w:rsidR="00000000" w:rsidRPr="00000000">
        <w:rPr>
          <w:rtl w:val="0"/>
        </w:rPr>
      </w:r>
    </w:p>
    <w:tbl>
      <w:tblPr>
        <w:tblStyle w:val="Table11"/>
        <w:tblW w:w="746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02"/>
        <w:gridCol w:w="1965"/>
        <w:tblGridChange w:id="0">
          <w:tblGrid>
            <w:gridCol w:w="5502"/>
            <w:gridCol w:w="1965"/>
          </w:tblGrid>
        </w:tblGridChange>
      </w:tblGrid>
      <w:tr>
        <w:tc>
          <w:tcPr>
            <w:gridSpan w:val="2"/>
            <w:shd w:fill="fff2cc" w:val="clear"/>
            <w:vAlign w:val="top"/>
          </w:tcPr>
          <w:p w:rsidR="00000000" w:rsidDel="00000000" w:rsidP="00000000" w:rsidRDefault="00000000" w:rsidRPr="00000000" w14:paraId="000002D4">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SOMA DOS ITENS 6.3.3 e 6.3.4 divididos por dois:</w:t>
            </w:r>
          </w:p>
        </w:tc>
      </w:tr>
      <w:tr>
        <w:tc>
          <w:tcPr>
            <w:shd w:fill="fff2cc" w:val="clear"/>
            <w:vAlign w:val="top"/>
          </w:tcPr>
          <w:p w:rsidR="00000000" w:rsidDel="00000000" w:rsidP="00000000" w:rsidRDefault="00000000" w:rsidRPr="00000000" w14:paraId="000002D6">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TOTAL RENDA IMEDIATA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32"/>
            </w:r>
            <w:r w:rsidDel="00000000" w:rsidR="00000000" w:rsidRPr="00000000">
              <w:rPr>
                <w:rtl w:val="0"/>
              </w:rPr>
            </w:r>
          </w:p>
        </w:tc>
        <w:tc>
          <w:tcPr>
            <w:shd w:fill="fff2cc" w:val="clear"/>
            <w:vAlign w:val="top"/>
          </w:tcPr>
          <w:p w:rsidR="00000000" w:rsidDel="00000000" w:rsidP="00000000" w:rsidRDefault="00000000" w:rsidRPr="00000000" w14:paraId="000002D7">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R$607,50</w:t>
            </w:r>
          </w:p>
        </w:tc>
      </w:tr>
      <w:tr>
        <w:tc>
          <w:tcPr>
            <w:shd w:fill="ffe599" w:val="clear"/>
            <w:vAlign w:val="top"/>
          </w:tcPr>
          <w:p w:rsidR="00000000" w:rsidDel="00000000" w:rsidP="00000000" w:rsidRDefault="00000000" w:rsidRPr="00000000" w14:paraId="000002D8">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TOTAL RENDA IMEDIATA – 20 Processos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33"/>
            </w:r>
            <w:r w:rsidDel="00000000" w:rsidR="00000000" w:rsidRPr="00000000">
              <w:rPr>
                <w:rtl w:val="0"/>
              </w:rPr>
            </w:r>
          </w:p>
        </w:tc>
        <w:tc>
          <w:tcPr>
            <w:shd w:fill="ffe599" w:val="clear"/>
            <w:vAlign w:val="top"/>
          </w:tcPr>
          <w:p w:rsidR="00000000" w:rsidDel="00000000" w:rsidP="00000000" w:rsidRDefault="00000000" w:rsidRPr="00000000" w14:paraId="000002D9">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R$1.215,00</w:t>
            </w:r>
          </w:p>
        </w:tc>
      </w:tr>
      <w:tr>
        <w:tc>
          <w:tcPr>
            <w:shd w:fill="ffd966" w:val="clear"/>
            <w:vAlign w:val="top"/>
          </w:tcPr>
          <w:p w:rsidR="00000000" w:rsidDel="00000000" w:rsidP="00000000" w:rsidRDefault="00000000" w:rsidRPr="00000000" w14:paraId="000002DA">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TOTAL RENDA IMEDIATA – 40 Processos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34"/>
            </w:r>
            <w:r w:rsidDel="00000000" w:rsidR="00000000" w:rsidRPr="00000000">
              <w:rPr>
                <w:rtl w:val="0"/>
              </w:rPr>
            </w:r>
          </w:p>
        </w:tc>
        <w:tc>
          <w:tcPr>
            <w:shd w:fill="ffd966" w:val="clear"/>
            <w:vAlign w:val="top"/>
          </w:tcPr>
          <w:p w:rsidR="00000000" w:rsidDel="00000000" w:rsidP="00000000" w:rsidRDefault="00000000" w:rsidRPr="00000000" w14:paraId="000002DB">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R$2.430,00</w:t>
            </w:r>
          </w:p>
        </w:tc>
      </w:tr>
      <w:tr>
        <w:tc>
          <w:tcPr>
            <w:shd w:fill="bf8f00" w:val="clear"/>
            <w:vAlign w:val="top"/>
          </w:tcPr>
          <w:p w:rsidR="00000000" w:rsidDel="00000000" w:rsidP="00000000" w:rsidRDefault="00000000" w:rsidRPr="00000000" w14:paraId="000002DC">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TOTAL RENDA IMEDIATA – 80 Processos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35"/>
            </w:r>
            <w:r w:rsidDel="00000000" w:rsidR="00000000" w:rsidRPr="00000000">
              <w:rPr>
                <w:rtl w:val="0"/>
              </w:rPr>
            </w:r>
          </w:p>
        </w:tc>
        <w:tc>
          <w:tcPr>
            <w:shd w:fill="bf8f00" w:val="clear"/>
            <w:vAlign w:val="top"/>
          </w:tcPr>
          <w:p w:rsidR="00000000" w:rsidDel="00000000" w:rsidP="00000000" w:rsidRDefault="00000000" w:rsidRPr="00000000" w14:paraId="000002DD">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R$4.860,00</w:t>
            </w:r>
          </w:p>
        </w:tc>
      </w:tr>
      <w:tr>
        <w:tc>
          <w:tcPr>
            <w:shd w:fill="806000" w:val="clear"/>
            <w:vAlign w:val="top"/>
          </w:tcPr>
          <w:p w:rsidR="00000000" w:rsidDel="00000000" w:rsidP="00000000" w:rsidRDefault="00000000" w:rsidRPr="00000000" w14:paraId="000002DE">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TOTAL RENDA IMEDIATA – 160 Processos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36"/>
            </w:r>
            <w:r w:rsidDel="00000000" w:rsidR="00000000" w:rsidRPr="00000000">
              <w:rPr>
                <w:rtl w:val="0"/>
              </w:rPr>
            </w:r>
          </w:p>
        </w:tc>
        <w:tc>
          <w:tcPr>
            <w:shd w:fill="806000" w:val="clear"/>
            <w:vAlign w:val="top"/>
          </w:tcPr>
          <w:p w:rsidR="00000000" w:rsidDel="00000000" w:rsidP="00000000" w:rsidRDefault="00000000" w:rsidRPr="00000000" w14:paraId="000002DF">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R$9.720,00</w:t>
            </w:r>
          </w:p>
        </w:tc>
      </w:tr>
    </w:tbl>
    <w:p w:rsidR="00000000" w:rsidDel="00000000" w:rsidP="00000000" w:rsidRDefault="00000000" w:rsidRPr="00000000" w14:paraId="000002E0">
      <w:pPr>
        <w:keepNext w:val="0"/>
        <w:keepLines w:val="0"/>
        <w:widowControl w:val="1"/>
        <w:pBdr>
          <w:top w:space="0" w:sz="0" w:val="nil"/>
          <w:left w:space="0" w:sz="0" w:val="nil"/>
          <w:bottom w:space="0" w:sz="0" w:val="nil"/>
          <w:right w:space="0" w:sz="0" w:val="nil"/>
          <w:between w:space="0" w:sz="0" w:val="nil"/>
        </w:pBdr>
        <w:shd w:fill="auto" w:val="clear"/>
        <w:spacing w:after="0" w:before="10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whwml4" w:id="24"/>
      <w:bookmarkEnd w:id="24"/>
      <w:r w:rsidDel="00000000" w:rsidR="00000000" w:rsidRPr="00000000">
        <w:rPr>
          <w:rtl w:val="0"/>
        </w:rPr>
      </w:r>
    </w:p>
    <w:p w:rsidR="00000000" w:rsidDel="00000000" w:rsidP="00000000" w:rsidRDefault="00000000" w:rsidRPr="00000000" w14:paraId="000002E1">
      <w:pPr>
        <w:keepNext w:val="1"/>
        <w:keepLines w:val="0"/>
        <w:widowControl w:val="1"/>
        <w:numPr>
          <w:ilvl w:val="0"/>
          <w:numId w:val="9"/>
        </w:numPr>
        <w:pBdr>
          <w:top w:space="0" w:sz="0" w:val="nil"/>
          <w:left w:space="0" w:sz="0" w:val="nil"/>
          <w:bottom w:space="0" w:sz="0" w:val="nil"/>
          <w:right w:space="0" w:sz="0" w:val="nil"/>
          <w:between w:space="0" w:sz="0" w:val="nil"/>
        </w:pBdr>
        <w:shd w:fill="ddd9c3" w:val="clear"/>
        <w:spacing w:after="240" w:before="480" w:line="240" w:lineRule="auto"/>
        <w:ind w:left="460" w:right="0" w:hanging="460"/>
        <w:jc w:val="both"/>
        <w:rPr>
          <w:rFonts w:ascii="Times New Roman" w:cs="Times New Roman" w:eastAsia="Times New Roman" w:hAnsi="Times New Roman"/>
          <w:b w:val="1"/>
          <w:i w:val="0"/>
          <w:smallCaps w:val="0"/>
          <w:strike w:val="0"/>
          <w:color w:val="000000"/>
          <w:sz w:val="32"/>
          <w:szCs w:val="32"/>
          <w:u w:val="none"/>
          <w:shd w:fill="auto" w:val="clear"/>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Do plano de carreira</w:t>
      </w:r>
    </w:p>
    <w:p w:rsidR="00000000" w:rsidDel="00000000" w:rsidP="00000000" w:rsidRDefault="00000000" w:rsidRPr="00000000" w14:paraId="000002E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E3">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Conforme visto no item 6 (Financeiro) o ingresso na Firma se dá na forma de Associado, que é a figura do Advogado que não participa das despesas da Sociedade, recebendo uma porcentagem sobre os processos em que atuar, sendo que os processos oriundos dos Sócios possuem os Associados recebem uma porcentagem menor (20% dos Honorários/Contratos e 50% da TMP) e os processos oriundos dos próprios Associados possuem uma porcentagem maior (50% dos Honorários/Contratos e 50% da TMP).</w:t>
      </w:r>
    </w:p>
    <w:p w:rsidR="00000000" w:rsidDel="00000000" w:rsidP="00000000" w:rsidRDefault="00000000" w:rsidRPr="00000000" w14:paraId="000002E4">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ingresso do Associado na qualidade de Sócio Sênior se dá através do cumprimento de alguns requisitos: não cometimento de falta grave que quebre o vínculo de confiança com a Firma de Advogados; a demonstração de capacidade técnica e administrativa; e demonstração de capacidade financeira.</w:t>
      </w:r>
    </w:p>
    <w:p w:rsidR="00000000" w:rsidDel="00000000" w:rsidP="00000000" w:rsidRDefault="00000000" w:rsidRPr="00000000" w14:paraId="000002E5">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demonstração da capacidade financeira, entende-se que o Associado deverá administrar ao menos 40 Processos judiciais ou possuir renda com compatível em contratos preventivos.</w:t>
      </w:r>
    </w:p>
    <w:p w:rsidR="00000000" w:rsidDel="00000000" w:rsidP="00000000" w:rsidRDefault="00000000" w:rsidRPr="00000000" w14:paraId="000002E6">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bn6wsx" w:id="25"/>
      <w:bookmarkEnd w:id="2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Constatados os requisitos o Escritório formalizará o convite para o Associado tornar-se Sócio Sênior.</w:t>
      </w:r>
    </w:p>
    <w:p w:rsidR="00000000" w:rsidDel="00000000" w:rsidP="00000000" w:rsidRDefault="00000000" w:rsidRPr="00000000" w14:paraId="000002E7">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Sócio nominal.</w:t>
      </w:r>
    </w:p>
    <w:p w:rsidR="00000000" w:rsidDel="00000000" w:rsidP="00000000" w:rsidRDefault="00000000" w:rsidRPr="00000000" w14:paraId="000002E8">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qsh70q" w:id="26"/>
      <w:bookmarkEnd w:id="26"/>
      <w:r w:rsidDel="00000000" w:rsidR="00000000" w:rsidRPr="00000000">
        <w:rPr>
          <w:rtl w:val="0"/>
        </w:rPr>
      </w:r>
    </w:p>
    <w:p w:rsidR="00000000" w:rsidDel="00000000" w:rsidP="00000000" w:rsidRDefault="00000000" w:rsidRPr="00000000" w14:paraId="000002E9">
      <w:pPr>
        <w:keepNext w:val="1"/>
        <w:keepLines w:val="0"/>
        <w:widowControl w:val="1"/>
        <w:numPr>
          <w:ilvl w:val="0"/>
          <w:numId w:val="9"/>
        </w:numPr>
        <w:pBdr>
          <w:top w:space="0" w:sz="0" w:val="nil"/>
          <w:left w:space="0" w:sz="0" w:val="nil"/>
          <w:bottom w:space="0" w:sz="0" w:val="nil"/>
          <w:right w:space="0" w:sz="0" w:val="nil"/>
          <w:between w:space="0" w:sz="0" w:val="nil"/>
        </w:pBdr>
        <w:shd w:fill="ddd9c3" w:val="clear"/>
        <w:spacing w:after="240" w:before="480" w:line="240" w:lineRule="auto"/>
        <w:ind w:left="460" w:right="0" w:hanging="460"/>
        <w:jc w:val="both"/>
        <w:rPr>
          <w:rFonts w:ascii="Times New Roman" w:cs="Times New Roman" w:eastAsia="Times New Roman" w:hAnsi="Times New Roman"/>
          <w:b w:val="1"/>
          <w:i w:val="0"/>
          <w:smallCaps w:val="0"/>
          <w:strike w:val="0"/>
          <w:color w:val="000000"/>
          <w:sz w:val="32"/>
          <w:szCs w:val="32"/>
          <w:u w:val="none"/>
          <w:shd w:fill="auto" w:val="clear"/>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Do plano de ação </w:t>
      </w:r>
    </w:p>
    <w:p w:rsidR="00000000" w:rsidDel="00000000" w:rsidP="00000000" w:rsidRDefault="00000000" w:rsidRPr="00000000" w14:paraId="000002EA">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Agora que já avaliamos todos os cenários da empresa e a partir do GUT formulamos uma lista de projetos prioritários para atingir os objetivos da empresa, faremos o plano de ação em si. </w:t>
      </w:r>
    </w:p>
    <w:p w:rsidR="00000000" w:rsidDel="00000000" w:rsidP="00000000" w:rsidRDefault="00000000" w:rsidRPr="00000000" w14:paraId="000002E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Considerando que o marketing e o comercial é o foco do escritório, nós iremos separar em um tópico próprio a nossa estratégia e o nosso plano de ação neste objeto.</w:t>
      </w:r>
    </w:p>
    <w:p w:rsidR="00000000" w:rsidDel="00000000" w:rsidP="00000000" w:rsidRDefault="00000000" w:rsidRPr="00000000" w14:paraId="000002E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plano de ação será feito por meio da metodologia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5W2H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(5 W: What (o que será feito?) – Why (por que será feito?) – Where (onde será feito?) – When (quando?) – Who (por quem será feito?) 2H: How (como será feito?) – Howmuch (quanto vai custar?).</w:t>
      </w:r>
      <w:r w:rsidDel="00000000" w:rsidR="00000000" w:rsidRPr="00000000">
        <w:rPr>
          <w:rtl w:val="0"/>
        </w:rPr>
      </w:r>
    </w:p>
    <w:p w:rsidR="00000000" w:rsidDel="00000000" w:rsidP="00000000" w:rsidRDefault="00000000" w:rsidRPr="00000000" w14:paraId="000002E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Objetivos:</w:t>
      </w:r>
    </w:p>
    <w:p w:rsidR="00000000" w:rsidDel="00000000" w:rsidP="00000000" w:rsidRDefault="00000000" w:rsidRPr="00000000" w14:paraId="000002F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Administrativo com pontos cegos:</w:t>
      </w:r>
    </w:p>
    <w:tbl>
      <w:tblPr>
        <w:tblStyle w:val="Table12"/>
        <w:tblW w:w="949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8073"/>
        <w:tblGridChange w:id="0">
          <w:tblGrid>
            <w:gridCol w:w="1418"/>
            <w:gridCol w:w="8073"/>
          </w:tblGrid>
        </w:tblGridChange>
      </w:tblGrid>
      <w:tr>
        <w:tc>
          <w:tcPr>
            <w:vAlign w:val="top"/>
          </w:tcPr>
          <w:p w:rsidR="00000000" w:rsidDel="00000000" w:rsidP="00000000" w:rsidRDefault="00000000" w:rsidRPr="00000000" w14:paraId="000002F1">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w:t>
            </w:r>
          </w:p>
        </w:tc>
        <w:tc>
          <w:tcPr>
            <w:vAlign w:val="top"/>
          </w:tcPr>
          <w:p w:rsidR="00000000" w:rsidDel="00000000" w:rsidP="00000000" w:rsidRDefault="00000000" w:rsidRPr="00000000" w14:paraId="000002F2">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Fazer mapeamento de processos. Ver a regularidade dos contratos dos escritórios com os sócios, associados, empregados e clientes. Organizar o servidor e pastas internas. Ver a possibilidade de todos os sócios ingressarem com o software jurídico para termos ideia do conjunto do tamanho do escritório, ter um bom banco de dados. Ao final da ação, fazer um demonstrativo de que o nosso cliente saiu ganhando financeiramente com a nossa atuação. Pedir para os sócios darem uma volta antes fora do escritório para saber  se há vagas antes de estacionar no prédio.</w:t>
            </w:r>
          </w:p>
        </w:tc>
      </w:tr>
      <w:tr>
        <w:tc>
          <w:tcPr>
            <w:vAlign w:val="top"/>
          </w:tcPr>
          <w:p w:rsidR="00000000" w:rsidDel="00000000" w:rsidP="00000000" w:rsidRDefault="00000000" w:rsidRPr="00000000" w14:paraId="000002F3">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Why?</w:t>
            </w:r>
          </w:p>
        </w:tc>
        <w:tc>
          <w:tcPr>
            <w:vAlign w:val="top"/>
          </w:tcPr>
          <w:p w:rsidR="00000000" w:rsidDel="00000000" w:rsidP="00000000" w:rsidRDefault="00000000" w:rsidRPr="00000000" w14:paraId="000002F4">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que nós tenhamos controle dos andamentos dos processos no nosso sistema</w:t>
            </w:r>
          </w:p>
        </w:tc>
      </w:tr>
      <w:tr>
        <w:tc>
          <w:tcPr>
            <w:vAlign w:val="top"/>
          </w:tcPr>
          <w:p w:rsidR="00000000" w:rsidDel="00000000" w:rsidP="00000000" w:rsidRDefault="00000000" w:rsidRPr="00000000" w14:paraId="000002F5">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w:t>
            </w:r>
          </w:p>
        </w:tc>
        <w:tc>
          <w:tcPr>
            <w:vAlign w:val="top"/>
          </w:tcPr>
          <w:p w:rsidR="00000000" w:rsidDel="00000000" w:rsidP="00000000" w:rsidRDefault="00000000" w:rsidRPr="00000000" w14:paraId="000002F6">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Escritório.</w:t>
            </w:r>
          </w:p>
        </w:tc>
      </w:tr>
      <w:tr>
        <w:tc>
          <w:tcPr>
            <w:vAlign w:val="top"/>
          </w:tcPr>
          <w:p w:rsidR="00000000" w:rsidDel="00000000" w:rsidP="00000000" w:rsidRDefault="00000000" w:rsidRPr="00000000" w14:paraId="000002F7">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w:t>
            </w:r>
          </w:p>
        </w:tc>
        <w:tc>
          <w:tcPr>
            <w:vAlign w:val="top"/>
          </w:tcPr>
          <w:p w:rsidR="00000000" w:rsidDel="00000000" w:rsidP="00000000" w:rsidRDefault="00000000" w:rsidRPr="00000000" w14:paraId="000002F8">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em 15 dias, nas quartas-feiras, as 17h30.</w:t>
            </w:r>
          </w:p>
        </w:tc>
      </w:tr>
      <w:tr>
        <w:tc>
          <w:tcPr>
            <w:vAlign w:val="top"/>
          </w:tcPr>
          <w:p w:rsidR="00000000" w:rsidDel="00000000" w:rsidP="00000000" w:rsidRDefault="00000000" w:rsidRPr="00000000" w14:paraId="000002F9">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Who?</w:t>
            </w:r>
          </w:p>
        </w:tc>
        <w:tc>
          <w:tcPr>
            <w:vAlign w:val="top"/>
          </w:tcPr>
          <w:p w:rsidR="00000000" w:rsidDel="00000000" w:rsidP="00000000" w:rsidRDefault="00000000" w:rsidRPr="00000000" w14:paraId="000002FA">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Todos.</w:t>
            </w:r>
          </w:p>
        </w:tc>
      </w:tr>
      <w:tr>
        <w:tc>
          <w:tcPr>
            <w:vAlign w:val="top"/>
          </w:tcPr>
          <w:p w:rsidR="00000000" w:rsidDel="00000000" w:rsidP="00000000" w:rsidRDefault="00000000" w:rsidRPr="00000000" w14:paraId="000002FB">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w:t>
            </w:r>
          </w:p>
        </w:tc>
        <w:tc>
          <w:tcPr>
            <w:vAlign w:val="top"/>
          </w:tcPr>
          <w:p w:rsidR="00000000" w:rsidDel="00000000" w:rsidP="00000000" w:rsidRDefault="00000000" w:rsidRPr="00000000" w14:paraId="000002FC">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Fazer e fixar diversos mapeamentos de processos na divisória de vidro do escritório.</w:t>
            </w:r>
          </w:p>
        </w:tc>
      </w:tr>
      <w:tr>
        <w:tc>
          <w:tcPr>
            <w:vAlign w:val="top"/>
          </w:tcPr>
          <w:p w:rsidR="00000000" w:rsidDel="00000000" w:rsidP="00000000" w:rsidRDefault="00000000" w:rsidRPr="00000000" w14:paraId="000002FD">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much?</w:t>
            </w:r>
          </w:p>
        </w:tc>
        <w:tc>
          <w:tcPr>
            <w:vAlign w:val="top"/>
          </w:tcPr>
          <w:p w:rsidR="00000000" w:rsidDel="00000000" w:rsidP="00000000" w:rsidRDefault="00000000" w:rsidRPr="00000000" w14:paraId="000002FE">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Grátis!</w:t>
            </w:r>
          </w:p>
        </w:tc>
      </w:tr>
    </w:tbl>
    <w:p w:rsidR="00000000" w:rsidDel="00000000" w:rsidP="00000000" w:rsidRDefault="00000000" w:rsidRPr="00000000" w14:paraId="000002FF">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Contencioso no último dia de prazo:</w:t>
      </w:r>
    </w:p>
    <w:tbl>
      <w:tblPr>
        <w:tblStyle w:val="Table13"/>
        <w:tblW w:w="949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8073"/>
        <w:tblGridChange w:id="0">
          <w:tblGrid>
            <w:gridCol w:w="1418"/>
            <w:gridCol w:w="8073"/>
          </w:tblGrid>
        </w:tblGridChange>
      </w:tblGrid>
      <w:tr>
        <w:tc>
          <w:tcPr>
            <w:vAlign w:val="top"/>
          </w:tcPr>
          <w:p w:rsidR="00000000" w:rsidDel="00000000" w:rsidP="00000000" w:rsidRDefault="00000000" w:rsidRPr="00000000" w14:paraId="00000301">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w:t>
            </w:r>
          </w:p>
        </w:tc>
        <w:tc>
          <w:tcPr>
            <w:vAlign w:val="top"/>
          </w:tcPr>
          <w:p w:rsidR="00000000" w:rsidDel="00000000" w:rsidP="00000000" w:rsidRDefault="00000000" w:rsidRPr="00000000" w14:paraId="00000302">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03">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Why?</w:t>
            </w:r>
          </w:p>
        </w:tc>
        <w:tc>
          <w:tcPr>
            <w:vAlign w:val="top"/>
          </w:tcPr>
          <w:p w:rsidR="00000000" w:rsidDel="00000000" w:rsidP="00000000" w:rsidRDefault="00000000" w:rsidRPr="00000000" w14:paraId="00000304">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05">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w:t>
            </w:r>
          </w:p>
        </w:tc>
        <w:tc>
          <w:tcPr>
            <w:vAlign w:val="top"/>
          </w:tcPr>
          <w:p w:rsidR="00000000" w:rsidDel="00000000" w:rsidP="00000000" w:rsidRDefault="00000000" w:rsidRPr="00000000" w14:paraId="00000306">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07">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w:t>
            </w:r>
          </w:p>
        </w:tc>
        <w:tc>
          <w:tcPr>
            <w:vAlign w:val="top"/>
          </w:tcPr>
          <w:p w:rsidR="00000000" w:rsidDel="00000000" w:rsidP="00000000" w:rsidRDefault="00000000" w:rsidRPr="00000000" w14:paraId="00000308">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09">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Who?</w:t>
            </w:r>
          </w:p>
        </w:tc>
        <w:tc>
          <w:tcPr>
            <w:vAlign w:val="top"/>
          </w:tcPr>
          <w:p w:rsidR="00000000" w:rsidDel="00000000" w:rsidP="00000000" w:rsidRDefault="00000000" w:rsidRPr="00000000" w14:paraId="0000030A">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0B">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w:t>
            </w:r>
          </w:p>
        </w:tc>
        <w:tc>
          <w:tcPr>
            <w:vAlign w:val="top"/>
          </w:tcPr>
          <w:p w:rsidR="00000000" w:rsidDel="00000000" w:rsidP="00000000" w:rsidRDefault="00000000" w:rsidRPr="00000000" w14:paraId="0000030C">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0D">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much?</w:t>
            </w:r>
          </w:p>
        </w:tc>
        <w:tc>
          <w:tcPr>
            <w:vAlign w:val="top"/>
          </w:tcPr>
          <w:p w:rsidR="00000000" w:rsidDel="00000000" w:rsidP="00000000" w:rsidRDefault="00000000" w:rsidRPr="00000000" w14:paraId="0000030E">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0F">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Financeiro Complexo:</w:t>
      </w:r>
    </w:p>
    <w:tbl>
      <w:tblPr>
        <w:tblStyle w:val="Table14"/>
        <w:tblW w:w="949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8073"/>
        <w:tblGridChange w:id="0">
          <w:tblGrid>
            <w:gridCol w:w="1418"/>
            <w:gridCol w:w="8073"/>
          </w:tblGrid>
        </w:tblGridChange>
      </w:tblGrid>
      <w:tr>
        <w:tc>
          <w:tcPr>
            <w:vAlign w:val="top"/>
          </w:tcPr>
          <w:p w:rsidR="00000000" w:rsidDel="00000000" w:rsidP="00000000" w:rsidRDefault="00000000" w:rsidRPr="00000000" w14:paraId="00000311">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w:t>
            </w:r>
          </w:p>
        </w:tc>
        <w:tc>
          <w:tcPr>
            <w:vAlign w:val="top"/>
          </w:tcPr>
          <w:p w:rsidR="00000000" w:rsidDel="00000000" w:rsidP="00000000" w:rsidRDefault="00000000" w:rsidRPr="00000000" w14:paraId="00000312">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13">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Why?</w:t>
            </w:r>
          </w:p>
        </w:tc>
        <w:tc>
          <w:tcPr>
            <w:vAlign w:val="top"/>
          </w:tcPr>
          <w:p w:rsidR="00000000" w:rsidDel="00000000" w:rsidP="00000000" w:rsidRDefault="00000000" w:rsidRPr="00000000" w14:paraId="00000314">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15">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w:t>
            </w:r>
          </w:p>
        </w:tc>
        <w:tc>
          <w:tcPr>
            <w:vAlign w:val="top"/>
          </w:tcPr>
          <w:p w:rsidR="00000000" w:rsidDel="00000000" w:rsidP="00000000" w:rsidRDefault="00000000" w:rsidRPr="00000000" w14:paraId="00000316">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17">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w:t>
            </w:r>
          </w:p>
        </w:tc>
        <w:tc>
          <w:tcPr>
            <w:vAlign w:val="top"/>
          </w:tcPr>
          <w:p w:rsidR="00000000" w:rsidDel="00000000" w:rsidP="00000000" w:rsidRDefault="00000000" w:rsidRPr="00000000" w14:paraId="00000318">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19">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Who?</w:t>
            </w:r>
          </w:p>
        </w:tc>
        <w:tc>
          <w:tcPr>
            <w:vAlign w:val="top"/>
          </w:tcPr>
          <w:p w:rsidR="00000000" w:rsidDel="00000000" w:rsidP="00000000" w:rsidRDefault="00000000" w:rsidRPr="00000000" w14:paraId="0000031A">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1B">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w:t>
            </w:r>
          </w:p>
        </w:tc>
        <w:tc>
          <w:tcPr>
            <w:vAlign w:val="top"/>
          </w:tcPr>
          <w:p w:rsidR="00000000" w:rsidDel="00000000" w:rsidP="00000000" w:rsidRDefault="00000000" w:rsidRPr="00000000" w14:paraId="0000031C">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1D">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much?</w:t>
            </w:r>
          </w:p>
        </w:tc>
        <w:tc>
          <w:tcPr>
            <w:vAlign w:val="top"/>
          </w:tcPr>
          <w:p w:rsidR="00000000" w:rsidDel="00000000" w:rsidP="00000000" w:rsidRDefault="00000000" w:rsidRPr="00000000" w14:paraId="0000031E">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1F">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Não possuímos um capital de giro (inclusive para as compras):</w:t>
      </w:r>
    </w:p>
    <w:tbl>
      <w:tblPr>
        <w:tblStyle w:val="Table15"/>
        <w:tblW w:w="949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8073"/>
        <w:tblGridChange w:id="0">
          <w:tblGrid>
            <w:gridCol w:w="1418"/>
            <w:gridCol w:w="8073"/>
          </w:tblGrid>
        </w:tblGridChange>
      </w:tblGrid>
      <w:tr>
        <w:tc>
          <w:tcPr>
            <w:vAlign w:val="top"/>
          </w:tcPr>
          <w:p w:rsidR="00000000" w:rsidDel="00000000" w:rsidP="00000000" w:rsidRDefault="00000000" w:rsidRPr="00000000" w14:paraId="00000321">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w:t>
            </w:r>
          </w:p>
        </w:tc>
        <w:tc>
          <w:tcPr>
            <w:vAlign w:val="top"/>
          </w:tcPr>
          <w:p w:rsidR="00000000" w:rsidDel="00000000" w:rsidP="00000000" w:rsidRDefault="00000000" w:rsidRPr="00000000" w14:paraId="00000322">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23">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Why?</w:t>
            </w:r>
          </w:p>
        </w:tc>
        <w:tc>
          <w:tcPr>
            <w:vAlign w:val="top"/>
          </w:tcPr>
          <w:p w:rsidR="00000000" w:rsidDel="00000000" w:rsidP="00000000" w:rsidRDefault="00000000" w:rsidRPr="00000000" w14:paraId="00000324">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25">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w:t>
            </w:r>
          </w:p>
        </w:tc>
        <w:tc>
          <w:tcPr>
            <w:vAlign w:val="top"/>
          </w:tcPr>
          <w:p w:rsidR="00000000" w:rsidDel="00000000" w:rsidP="00000000" w:rsidRDefault="00000000" w:rsidRPr="00000000" w14:paraId="00000326">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27">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w:t>
            </w:r>
          </w:p>
        </w:tc>
        <w:tc>
          <w:tcPr>
            <w:vAlign w:val="top"/>
          </w:tcPr>
          <w:p w:rsidR="00000000" w:rsidDel="00000000" w:rsidP="00000000" w:rsidRDefault="00000000" w:rsidRPr="00000000" w14:paraId="00000328">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29">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Who?</w:t>
            </w:r>
          </w:p>
        </w:tc>
        <w:tc>
          <w:tcPr>
            <w:vAlign w:val="top"/>
          </w:tcPr>
          <w:p w:rsidR="00000000" w:rsidDel="00000000" w:rsidP="00000000" w:rsidRDefault="00000000" w:rsidRPr="00000000" w14:paraId="0000032A">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2B">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w:t>
            </w:r>
          </w:p>
        </w:tc>
        <w:tc>
          <w:tcPr>
            <w:vAlign w:val="top"/>
          </w:tcPr>
          <w:p w:rsidR="00000000" w:rsidDel="00000000" w:rsidP="00000000" w:rsidRDefault="00000000" w:rsidRPr="00000000" w14:paraId="0000032C">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2D">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much?</w:t>
            </w:r>
          </w:p>
        </w:tc>
        <w:tc>
          <w:tcPr>
            <w:vAlign w:val="top"/>
          </w:tcPr>
          <w:p w:rsidR="00000000" w:rsidDel="00000000" w:rsidP="00000000" w:rsidRDefault="00000000" w:rsidRPr="00000000" w14:paraId="0000032E">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2F">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Não temos um sistema organizado com modelo de petições padrão:</w:t>
      </w:r>
    </w:p>
    <w:tbl>
      <w:tblPr>
        <w:tblStyle w:val="Table16"/>
        <w:tblW w:w="949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8073"/>
        <w:tblGridChange w:id="0">
          <w:tblGrid>
            <w:gridCol w:w="1418"/>
            <w:gridCol w:w="8073"/>
          </w:tblGrid>
        </w:tblGridChange>
      </w:tblGrid>
      <w:tr>
        <w:tc>
          <w:tcPr>
            <w:vAlign w:val="top"/>
          </w:tcPr>
          <w:p w:rsidR="00000000" w:rsidDel="00000000" w:rsidP="00000000" w:rsidRDefault="00000000" w:rsidRPr="00000000" w14:paraId="00000331">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w:t>
            </w:r>
          </w:p>
        </w:tc>
        <w:tc>
          <w:tcPr>
            <w:vAlign w:val="top"/>
          </w:tcPr>
          <w:p w:rsidR="00000000" w:rsidDel="00000000" w:rsidP="00000000" w:rsidRDefault="00000000" w:rsidRPr="00000000" w14:paraId="00000332">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33">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Why?</w:t>
            </w:r>
          </w:p>
        </w:tc>
        <w:tc>
          <w:tcPr>
            <w:vAlign w:val="top"/>
          </w:tcPr>
          <w:p w:rsidR="00000000" w:rsidDel="00000000" w:rsidP="00000000" w:rsidRDefault="00000000" w:rsidRPr="00000000" w14:paraId="00000334">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35">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w:t>
            </w:r>
          </w:p>
        </w:tc>
        <w:tc>
          <w:tcPr>
            <w:vAlign w:val="top"/>
          </w:tcPr>
          <w:p w:rsidR="00000000" w:rsidDel="00000000" w:rsidP="00000000" w:rsidRDefault="00000000" w:rsidRPr="00000000" w14:paraId="00000336">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37">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w:t>
            </w:r>
          </w:p>
        </w:tc>
        <w:tc>
          <w:tcPr>
            <w:vAlign w:val="top"/>
          </w:tcPr>
          <w:p w:rsidR="00000000" w:rsidDel="00000000" w:rsidP="00000000" w:rsidRDefault="00000000" w:rsidRPr="00000000" w14:paraId="00000338">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39">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Who?</w:t>
            </w:r>
          </w:p>
        </w:tc>
        <w:tc>
          <w:tcPr>
            <w:vAlign w:val="top"/>
          </w:tcPr>
          <w:p w:rsidR="00000000" w:rsidDel="00000000" w:rsidP="00000000" w:rsidRDefault="00000000" w:rsidRPr="00000000" w14:paraId="0000033A">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3B">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w:t>
            </w:r>
          </w:p>
        </w:tc>
        <w:tc>
          <w:tcPr>
            <w:vAlign w:val="top"/>
          </w:tcPr>
          <w:p w:rsidR="00000000" w:rsidDel="00000000" w:rsidP="00000000" w:rsidRDefault="00000000" w:rsidRPr="00000000" w14:paraId="0000033C">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3D">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much?</w:t>
            </w:r>
          </w:p>
        </w:tc>
        <w:tc>
          <w:tcPr>
            <w:vAlign w:val="top"/>
          </w:tcPr>
          <w:p w:rsidR="00000000" w:rsidDel="00000000" w:rsidP="00000000" w:rsidRDefault="00000000" w:rsidRPr="00000000" w14:paraId="0000033E">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3F">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Não temos uma reunião semanal para dar o feedback dos andamentos processuais e administrativos:</w:t>
      </w:r>
    </w:p>
    <w:tbl>
      <w:tblPr>
        <w:tblStyle w:val="Table17"/>
        <w:tblW w:w="949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8073"/>
        <w:tblGridChange w:id="0">
          <w:tblGrid>
            <w:gridCol w:w="1418"/>
            <w:gridCol w:w="8073"/>
          </w:tblGrid>
        </w:tblGridChange>
      </w:tblGrid>
      <w:tr>
        <w:tc>
          <w:tcPr>
            <w:vAlign w:val="top"/>
          </w:tcPr>
          <w:p w:rsidR="00000000" w:rsidDel="00000000" w:rsidP="00000000" w:rsidRDefault="00000000" w:rsidRPr="00000000" w14:paraId="00000341">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w:t>
            </w:r>
          </w:p>
        </w:tc>
        <w:tc>
          <w:tcPr>
            <w:vAlign w:val="top"/>
          </w:tcPr>
          <w:p w:rsidR="00000000" w:rsidDel="00000000" w:rsidP="00000000" w:rsidRDefault="00000000" w:rsidRPr="00000000" w14:paraId="00000342">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43">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Why?</w:t>
            </w:r>
          </w:p>
        </w:tc>
        <w:tc>
          <w:tcPr>
            <w:vAlign w:val="top"/>
          </w:tcPr>
          <w:p w:rsidR="00000000" w:rsidDel="00000000" w:rsidP="00000000" w:rsidRDefault="00000000" w:rsidRPr="00000000" w14:paraId="00000344">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45">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w:t>
            </w:r>
          </w:p>
        </w:tc>
        <w:tc>
          <w:tcPr>
            <w:vAlign w:val="top"/>
          </w:tcPr>
          <w:p w:rsidR="00000000" w:rsidDel="00000000" w:rsidP="00000000" w:rsidRDefault="00000000" w:rsidRPr="00000000" w14:paraId="00000346">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47">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w:t>
            </w:r>
          </w:p>
        </w:tc>
        <w:tc>
          <w:tcPr>
            <w:vAlign w:val="top"/>
          </w:tcPr>
          <w:p w:rsidR="00000000" w:rsidDel="00000000" w:rsidP="00000000" w:rsidRDefault="00000000" w:rsidRPr="00000000" w14:paraId="00000348">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49">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Who?</w:t>
            </w:r>
          </w:p>
        </w:tc>
        <w:tc>
          <w:tcPr>
            <w:vAlign w:val="top"/>
          </w:tcPr>
          <w:p w:rsidR="00000000" w:rsidDel="00000000" w:rsidP="00000000" w:rsidRDefault="00000000" w:rsidRPr="00000000" w14:paraId="0000034A">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4B">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w:t>
            </w:r>
          </w:p>
        </w:tc>
        <w:tc>
          <w:tcPr>
            <w:vAlign w:val="top"/>
          </w:tcPr>
          <w:p w:rsidR="00000000" w:rsidDel="00000000" w:rsidP="00000000" w:rsidRDefault="00000000" w:rsidRPr="00000000" w14:paraId="0000034C">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4D">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much?</w:t>
            </w:r>
          </w:p>
        </w:tc>
        <w:tc>
          <w:tcPr>
            <w:vAlign w:val="top"/>
          </w:tcPr>
          <w:p w:rsidR="00000000" w:rsidDel="00000000" w:rsidP="00000000" w:rsidRDefault="00000000" w:rsidRPr="00000000" w14:paraId="0000034E">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4F">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0">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Interação institucional entre todos:</w:t>
      </w:r>
    </w:p>
    <w:tbl>
      <w:tblPr>
        <w:tblStyle w:val="Table18"/>
        <w:tblW w:w="949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8073"/>
        <w:tblGridChange w:id="0">
          <w:tblGrid>
            <w:gridCol w:w="1418"/>
            <w:gridCol w:w="8073"/>
          </w:tblGrid>
        </w:tblGridChange>
      </w:tblGrid>
      <w:tr>
        <w:tc>
          <w:tcPr>
            <w:vAlign w:val="top"/>
          </w:tcPr>
          <w:p w:rsidR="00000000" w:rsidDel="00000000" w:rsidP="00000000" w:rsidRDefault="00000000" w:rsidRPr="00000000" w14:paraId="00000352">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w:t>
            </w:r>
          </w:p>
        </w:tc>
        <w:tc>
          <w:tcPr>
            <w:vAlign w:val="top"/>
          </w:tcPr>
          <w:p w:rsidR="00000000" w:rsidDel="00000000" w:rsidP="00000000" w:rsidRDefault="00000000" w:rsidRPr="00000000" w14:paraId="00000353">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54">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Why?</w:t>
            </w:r>
          </w:p>
        </w:tc>
        <w:tc>
          <w:tcPr>
            <w:vAlign w:val="top"/>
          </w:tcPr>
          <w:p w:rsidR="00000000" w:rsidDel="00000000" w:rsidP="00000000" w:rsidRDefault="00000000" w:rsidRPr="00000000" w14:paraId="00000355">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56">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w:t>
            </w:r>
          </w:p>
        </w:tc>
        <w:tc>
          <w:tcPr>
            <w:vAlign w:val="top"/>
          </w:tcPr>
          <w:p w:rsidR="00000000" w:rsidDel="00000000" w:rsidP="00000000" w:rsidRDefault="00000000" w:rsidRPr="00000000" w14:paraId="00000357">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58">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w:t>
            </w:r>
          </w:p>
        </w:tc>
        <w:tc>
          <w:tcPr>
            <w:vAlign w:val="top"/>
          </w:tcPr>
          <w:p w:rsidR="00000000" w:rsidDel="00000000" w:rsidP="00000000" w:rsidRDefault="00000000" w:rsidRPr="00000000" w14:paraId="00000359">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5A">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Who?</w:t>
            </w:r>
          </w:p>
        </w:tc>
        <w:tc>
          <w:tcPr>
            <w:vAlign w:val="top"/>
          </w:tcPr>
          <w:p w:rsidR="00000000" w:rsidDel="00000000" w:rsidP="00000000" w:rsidRDefault="00000000" w:rsidRPr="00000000" w14:paraId="0000035B">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5C">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w:t>
            </w:r>
          </w:p>
        </w:tc>
        <w:tc>
          <w:tcPr>
            <w:vAlign w:val="top"/>
          </w:tcPr>
          <w:p w:rsidR="00000000" w:rsidDel="00000000" w:rsidP="00000000" w:rsidRDefault="00000000" w:rsidRPr="00000000" w14:paraId="0000035D">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5E">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much?</w:t>
            </w:r>
          </w:p>
        </w:tc>
        <w:tc>
          <w:tcPr>
            <w:vAlign w:val="top"/>
          </w:tcPr>
          <w:p w:rsidR="00000000" w:rsidDel="00000000" w:rsidP="00000000" w:rsidRDefault="00000000" w:rsidRPr="00000000" w14:paraId="0000035F">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60">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Não ter um produto direcionado à pessoa física:</w:t>
      </w:r>
    </w:p>
    <w:tbl>
      <w:tblPr>
        <w:tblStyle w:val="Table19"/>
        <w:tblW w:w="949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8073"/>
        <w:tblGridChange w:id="0">
          <w:tblGrid>
            <w:gridCol w:w="1418"/>
            <w:gridCol w:w="8073"/>
          </w:tblGrid>
        </w:tblGridChange>
      </w:tblGrid>
      <w:tr>
        <w:tc>
          <w:tcPr>
            <w:vAlign w:val="top"/>
          </w:tcPr>
          <w:p w:rsidR="00000000" w:rsidDel="00000000" w:rsidP="00000000" w:rsidRDefault="00000000" w:rsidRPr="00000000" w14:paraId="00000362">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w:t>
            </w:r>
          </w:p>
        </w:tc>
        <w:tc>
          <w:tcPr>
            <w:vAlign w:val="top"/>
          </w:tcPr>
          <w:p w:rsidR="00000000" w:rsidDel="00000000" w:rsidP="00000000" w:rsidRDefault="00000000" w:rsidRPr="00000000" w14:paraId="00000363">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64">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Why?</w:t>
            </w:r>
          </w:p>
        </w:tc>
        <w:tc>
          <w:tcPr>
            <w:vAlign w:val="top"/>
          </w:tcPr>
          <w:p w:rsidR="00000000" w:rsidDel="00000000" w:rsidP="00000000" w:rsidRDefault="00000000" w:rsidRPr="00000000" w14:paraId="00000365">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66">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w:t>
            </w:r>
          </w:p>
        </w:tc>
        <w:tc>
          <w:tcPr>
            <w:vAlign w:val="top"/>
          </w:tcPr>
          <w:p w:rsidR="00000000" w:rsidDel="00000000" w:rsidP="00000000" w:rsidRDefault="00000000" w:rsidRPr="00000000" w14:paraId="00000367">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68">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w:t>
            </w:r>
          </w:p>
        </w:tc>
        <w:tc>
          <w:tcPr>
            <w:vAlign w:val="top"/>
          </w:tcPr>
          <w:p w:rsidR="00000000" w:rsidDel="00000000" w:rsidP="00000000" w:rsidRDefault="00000000" w:rsidRPr="00000000" w14:paraId="00000369">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6A">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Who?</w:t>
            </w:r>
          </w:p>
        </w:tc>
        <w:tc>
          <w:tcPr>
            <w:vAlign w:val="top"/>
          </w:tcPr>
          <w:p w:rsidR="00000000" w:rsidDel="00000000" w:rsidP="00000000" w:rsidRDefault="00000000" w:rsidRPr="00000000" w14:paraId="0000036B">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6C">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w:t>
            </w:r>
          </w:p>
        </w:tc>
        <w:tc>
          <w:tcPr>
            <w:vAlign w:val="top"/>
          </w:tcPr>
          <w:p w:rsidR="00000000" w:rsidDel="00000000" w:rsidP="00000000" w:rsidRDefault="00000000" w:rsidRPr="00000000" w14:paraId="0000036D">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6E">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much?</w:t>
            </w:r>
          </w:p>
        </w:tc>
        <w:tc>
          <w:tcPr>
            <w:vAlign w:val="top"/>
          </w:tcPr>
          <w:p w:rsidR="00000000" w:rsidDel="00000000" w:rsidP="00000000" w:rsidRDefault="00000000" w:rsidRPr="00000000" w14:paraId="0000036F">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70">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Site fraco:</w:t>
      </w:r>
    </w:p>
    <w:tbl>
      <w:tblPr>
        <w:tblStyle w:val="Table20"/>
        <w:tblW w:w="949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8073"/>
        <w:tblGridChange w:id="0">
          <w:tblGrid>
            <w:gridCol w:w="1418"/>
            <w:gridCol w:w="8073"/>
          </w:tblGrid>
        </w:tblGridChange>
      </w:tblGrid>
      <w:tr>
        <w:tc>
          <w:tcPr>
            <w:vAlign w:val="top"/>
          </w:tcPr>
          <w:p w:rsidR="00000000" w:rsidDel="00000000" w:rsidP="00000000" w:rsidRDefault="00000000" w:rsidRPr="00000000" w14:paraId="00000372">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w:t>
            </w:r>
          </w:p>
        </w:tc>
        <w:tc>
          <w:tcPr>
            <w:vAlign w:val="top"/>
          </w:tcPr>
          <w:p w:rsidR="00000000" w:rsidDel="00000000" w:rsidP="00000000" w:rsidRDefault="00000000" w:rsidRPr="00000000" w14:paraId="00000373">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74">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Why?</w:t>
            </w:r>
          </w:p>
        </w:tc>
        <w:tc>
          <w:tcPr>
            <w:vAlign w:val="top"/>
          </w:tcPr>
          <w:p w:rsidR="00000000" w:rsidDel="00000000" w:rsidP="00000000" w:rsidRDefault="00000000" w:rsidRPr="00000000" w14:paraId="00000375">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76">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w:t>
            </w:r>
          </w:p>
        </w:tc>
        <w:tc>
          <w:tcPr>
            <w:vAlign w:val="top"/>
          </w:tcPr>
          <w:p w:rsidR="00000000" w:rsidDel="00000000" w:rsidP="00000000" w:rsidRDefault="00000000" w:rsidRPr="00000000" w14:paraId="00000377">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78">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w:t>
            </w:r>
          </w:p>
        </w:tc>
        <w:tc>
          <w:tcPr>
            <w:vAlign w:val="top"/>
          </w:tcPr>
          <w:p w:rsidR="00000000" w:rsidDel="00000000" w:rsidP="00000000" w:rsidRDefault="00000000" w:rsidRPr="00000000" w14:paraId="00000379">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7A">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Who?</w:t>
            </w:r>
          </w:p>
        </w:tc>
        <w:tc>
          <w:tcPr>
            <w:vAlign w:val="top"/>
          </w:tcPr>
          <w:p w:rsidR="00000000" w:rsidDel="00000000" w:rsidP="00000000" w:rsidRDefault="00000000" w:rsidRPr="00000000" w14:paraId="0000037B">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7C">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w:t>
            </w:r>
          </w:p>
        </w:tc>
        <w:tc>
          <w:tcPr>
            <w:vAlign w:val="top"/>
          </w:tcPr>
          <w:p w:rsidR="00000000" w:rsidDel="00000000" w:rsidP="00000000" w:rsidRDefault="00000000" w:rsidRPr="00000000" w14:paraId="0000037D">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7E">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much?</w:t>
            </w:r>
          </w:p>
        </w:tc>
        <w:tc>
          <w:tcPr>
            <w:vAlign w:val="top"/>
          </w:tcPr>
          <w:p w:rsidR="00000000" w:rsidDel="00000000" w:rsidP="00000000" w:rsidRDefault="00000000" w:rsidRPr="00000000" w14:paraId="0000037F">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80">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Armários desorganizados:</w:t>
      </w:r>
    </w:p>
    <w:tbl>
      <w:tblPr>
        <w:tblStyle w:val="Table21"/>
        <w:tblW w:w="949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8073"/>
        <w:tblGridChange w:id="0">
          <w:tblGrid>
            <w:gridCol w:w="1418"/>
            <w:gridCol w:w="8073"/>
          </w:tblGrid>
        </w:tblGridChange>
      </w:tblGrid>
      <w:tr>
        <w:tc>
          <w:tcPr>
            <w:vAlign w:val="top"/>
          </w:tcPr>
          <w:p w:rsidR="00000000" w:rsidDel="00000000" w:rsidP="00000000" w:rsidRDefault="00000000" w:rsidRPr="00000000" w14:paraId="00000382">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w:t>
            </w:r>
          </w:p>
        </w:tc>
        <w:tc>
          <w:tcPr>
            <w:vAlign w:val="top"/>
          </w:tcPr>
          <w:p w:rsidR="00000000" w:rsidDel="00000000" w:rsidP="00000000" w:rsidRDefault="00000000" w:rsidRPr="00000000" w14:paraId="00000383">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84">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Why?</w:t>
            </w:r>
          </w:p>
        </w:tc>
        <w:tc>
          <w:tcPr>
            <w:vAlign w:val="top"/>
          </w:tcPr>
          <w:p w:rsidR="00000000" w:rsidDel="00000000" w:rsidP="00000000" w:rsidRDefault="00000000" w:rsidRPr="00000000" w14:paraId="00000385">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86">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w:t>
            </w:r>
          </w:p>
        </w:tc>
        <w:tc>
          <w:tcPr>
            <w:vAlign w:val="top"/>
          </w:tcPr>
          <w:p w:rsidR="00000000" w:rsidDel="00000000" w:rsidP="00000000" w:rsidRDefault="00000000" w:rsidRPr="00000000" w14:paraId="00000387">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88">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w:t>
            </w:r>
          </w:p>
        </w:tc>
        <w:tc>
          <w:tcPr>
            <w:vAlign w:val="top"/>
          </w:tcPr>
          <w:p w:rsidR="00000000" w:rsidDel="00000000" w:rsidP="00000000" w:rsidRDefault="00000000" w:rsidRPr="00000000" w14:paraId="00000389">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8A">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Who?</w:t>
            </w:r>
          </w:p>
        </w:tc>
        <w:tc>
          <w:tcPr>
            <w:vAlign w:val="top"/>
          </w:tcPr>
          <w:p w:rsidR="00000000" w:rsidDel="00000000" w:rsidP="00000000" w:rsidRDefault="00000000" w:rsidRPr="00000000" w14:paraId="0000038B">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8C">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w:t>
            </w:r>
          </w:p>
        </w:tc>
        <w:tc>
          <w:tcPr>
            <w:vAlign w:val="top"/>
          </w:tcPr>
          <w:p w:rsidR="00000000" w:rsidDel="00000000" w:rsidP="00000000" w:rsidRDefault="00000000" w:rsidRPr="00000000" w14:paraId="0000038D">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8E">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much?</w:t>
            </w:r>
          </w:p>
        </w:tc>
        <w:tc>
          <w:tcPr>
            <w:vAlign w:val="top"/>
          </w:tcPr>
          <w:p w:rsidR="00000000" w:rsidDel="00000000" w:rsidP="00000000" w:rsidRDefault="00000000" w:rsidRPr="00000000" w14:paraId="0000038F">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90">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Relacionamento politico fraco:</w:t>
      </w:r>
    </w:p>
    <w:tbl>
      <w:tblPr>
        <w:tblStyle w:val="Table22"/>
        <w:tblW w:w="949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8073"/>
        <w:tblGridChange w:id="0">
          <w:tblGrid>
            <w:gridCol w:w="1418"/>
            <w:gridCol w:w="8073"/>
          </w:tblGrid>
        </w:tblGridChange>
      </w:tblGrid>
      <w:tr>
        <w:tc>
          <w:tcPr>
            <w:vAlign w:val="top"/>
          </w:tcPr>
          <w:p w:rsidR="00000000" w:rsidDel="00000000" w:rsidP="00000000" w:rsidRDefault="00000000" w:rsidRPr="00000000" w14:paraId="00000392">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w:t>
            </w:r>
          </w:p>
        </w:tc>
        <w:tc>
          <w:tcPr>
            <w:vAlign w:val="top"/>
          </w:tcPr>
          <w:p w:rsidR="00000000" w:rsidDel="00000000" w:rsidP="00000000" w:rsidRDefault="00000000" w:rsidRPr="00000000" w14:paraId="00000393">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94">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Why?</w:t>
            </w:r>
          </w:p>
        </w:tc>
        <w:tc>
          <w:tcPr>
            <w:vAlign w:val="top"/>
          </w:tcPr>
          <w:p w:rsidR="00000000" w:rsidDel="00000000" w:rsidP="00000000" w:rsidRDefault="00000000" w:rsidRPr="00000000" w14:paraId="00000395">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96">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w:t>
            </w:r>
          </w:p>
        </w:tc>
        <w:tc>
          <w:tcPr>
            <w:vAlign w:val="top"/>
          </w:tcPr>
          <w:p w:rsidR="00000000" w:rsidDel="00000000" w:rsidP="00000000" w:rsidRDefault="00000000" w:rsidRPr="00000000" w14:paraId="00000397">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98">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w:t>
            </w:r>
          </w:p>
        </w:tc>
        <w:tc>
          <w:tcPr>
            <w:vAlign w:val="top"/>
          </w:tcPr>
          <w:p w:rsidR="00000000" w:rsidDel="00000000" w:rsidP="00000000" w:rsidRDefault="00000000" w:rsidRPr="00000000" w14:paraId="00000399">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9A">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Who?</w:t>
            </w:r>
          </w:p>
        </w:tc>
        <w:tc>
          <w:tcPr>
            <w:vAlign w:val="top"/>
          </w:tcPr>
          <w:p w:rsidR="00000000" w:rsidDel="00000000" w:rsidP="00000000" w:rsidRDefault="00000000" w:rsidRPr="00000000" w14:paraId="0000039B">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9C">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w:t>
            </w:r>
          </w:p>
        </w:tc>
        <w:tc>
          <w:tcPr>
            <w:vAlign w:val="top"/>
          </w:tcPr>
          <w:p w:rsidR="00000000" w:rsidDel="00000000" w:rsidP="00000000" w:rsidRDefault="00000000" w:rsidRPr="00000000" w14:paraId="0000039D">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9E">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much?</w:t>
            </w:r>
          </w:p>
        </w:tc>
        <w:tc>
          <w:tcPr>
            <w:vAlign w:val="top"/>
          </w:tcPr>
          <w:p w:rsidR="00000000" w:rsidDel="00000000" w:rsidP="00000000" w:rsidRDefault="00000000" w:rsidRPr="00000000" w14:paraId="0000039F">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A0">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Não investimos em artigos científicos</w:t>
      </w:r>
    </w:p>
    <w:tbl>
      <w:tblPr>
        <w:tblStyle w:val="Table23"/>
        <w:tblW w:w="949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8073"/>
        <w:tblGridChange w:id="0">
          <w:tblGrid>
            <w:gridCol w:w="1418"/>
            <w:gridCol w:w="8073"/>
          </w:tblGrid>
        </w:tblGridChange>
      </w:tblGrid>
      <w:tr>
        <w:tc>
          <w:tcPr>
            <w:vAlign w:val="top"/>
          </w:tcPr>
          <w:p w:rsidR="00000000" w:rsidDel="00000000" w:rsidP="00000000" w:rsidRDefault="00000000" w:rsidRPr="00000000" w14:paraId="000003A2">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w:t>
            </w:r>
          </w:p>
        </w:tc>
        <w:tc>
          <w:tcPr>
            <w:vAlign w:val="top"/>
          </w:tcPr>
          <w:p w:rsidR="00000000" w:rsidDel="00000000" w:rsidP="00000000" w:rsidRDefault="00000000" w:rsidRPr="00000000" w14:paraId="000003A3">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A4">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Why?</w:t>
            </w:r>
          </w:p>
        </w:tc>
        <w:tc>
          <w:tcPr>
            <w:vAlign w:val="top"/>
          </w:tcPr>
          <w:p w:rsidR="00000000" w:rsidDel="00000000" w:rsidP="00000000" w:rsidRDefault="00000000" w:rsidRPr="00000000" w14:paraId="000003A5">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A6">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w:t>
            </w:r>
          </w:p>
        </w:tc>
        <w:tc>
          <w:tcPr>
            <w:vAlign w:val="top"/>
          </w:tcPr>
          <w:p w:rsidR="00000000" w:rsidDel="00000000" w:rsidP="00000000" w:rsidRDefault="00000000" w:rsidRPr="00000000" w14:paraId="000003A7">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A8">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w:t>
            </w:r>
          </w:p>
        </w:tc>
        <w:tc>
          <w:tcPr>
            <w:vAlign w:val="top"/>
          </w:tcPr>
          <w:p w:rsidR="00000000" w:rsidDel="00000000" w:rsidP="00000000" w:rsidRDefault="00000000" w:rsidRPr="00000000" w14:paraId="000003A9">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AA">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Who?</w:t>
            </w:r>
          </w:p>
        </w:tc>
        <w:tc>
          <w:tcPr>
            <w:vAlign w:val="top"/>
          </w:tcPr>
          <w:p w:rsidR="00000000" w:rsidDel="00000000" w:rsidP="00000000" w:rsidRDefault="00000000" w:rsidRPr="00000000" w14:paraId="000003AB">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AC">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w:t>
            </w:r>
          </w:p>
        </w:tc>
        <w:tc>
          <w:tcPr>
            <w:vAlign w:val="top"/>
          </w:tcPr>
          <w:p w:rsidR="00000000" w:rsidDel="00000000" w:rsidP="00000000" w:rsidRDefault="00000000" w:rsidRPr="00000000" w14:paraId="000003AD">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AE">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much?</w:t>
            </w:r>
          </w:p>
        </w:tc>
        <w:tc>
          <w:tcPr>
            <w:vAlign w:val="top"/>
          </w:tcPr>
          <w:p w:rsidR="00000000" w:rsidDel="00000000" w:rsidP="00000000" w:rsidRDefault="00000000" w:rsidRPr="00000000" w14:paraId="000003AF">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B0">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1">
      <w:pPr>
        <w:keepNext w:val="0"/>
        <w:keepLines w:val="0"/>
        <w:widowControl w:val="1"/>
        <w:pBdr>
          <w:top w:space="0" w:sz="0" w:val="nil"/>
          <w:left w:space="0" w:sz="0" w:val="nil"/>
          <w:bottom w:space="0" w:sz="0" w:val="nil"/>
          <w:right w:space="0" w:sz="0" w:val="nil"/>
          <w:between w:space="0" w:sz="0" w:val="nil"/>
        </w:pBdr>
        <w:shd w:fill="auto" w:val="clear"/>
        <w:spacing w:after="0" w:before="10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as4poj" w:id="27"/>
      <w:bookmarkEnd w:id="27"/>
      <w:r w:rsidDel="00000000" w:rsidR="00000000" w:rsidRPr="00000000">
        <w:rPr>
          <w:rtl w:val="0"/>
        </w:rPr>
      </w:r>
    </w:p>
    <w:p w:rsidR="00000000" w:rsidDel="00000000" w:rsidP="00000000" w:rsidRDefault="00000000" w:rsidRPr="00000000" w14:paraId="000003B2">
      <w:pPr>
        <w:keepNext w:val="1"/>
        <w:keepLines w:val="0"/>
        <w:widowControl w:val="1"/>
        <w:numPr>
          <w:ilvl w:val="0"/>
          <w:numId w:val="9"/>
        </w:numPr>
        <w:pBdr>
          <w:top w:space="0" w:sz="0" w:val="nil"/>
          <w:left w:space="0" w:sz="0" w:val="nil"/>
          <w:bottom w:space="0" w:sz="0" w:val="nil"/>
          <w:right w:space="0" w:sz="0" w:val="nil"/>
          <w:between w:space="0" w:sz="0" w:val="nil"/>
        </w:pBdr>
        <w:shd w:fill="ddd9c3" w:val="clear"/>
        <w:spacing w:after="240" w:before="480" w:line="240" w:lineRule="auto"/>
        <w:ind w:left="460" w:right="0" w:hanging="460"/>
        <w:jc w:val="both"/>
        <w:rPr>
          <w:rFonts w:ascii="Times New Roman" w:cs="Times New Roman" w:eastAsia="Times New Roman" w:hAnsi="Times New Roman"/>
          <w:b w:val="1"/>
          <w:i w:val="0"/>
          <w:smallCaps w:val="0"/>
          <w:strike w:val="0"/>
          <w:color w:val="000000"/>
          <w:sz w:val="32"/>
          <w:szCs w:val="32"/>
          <w:u w:val="none"/>
          <w:shd w:fill="auto" w:val="clear"/>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Plano de Marketing e Captação de Clientes</w:t>
      </w:r>
    </w:p>
    <w:p w:rsidR="00000000" w:rsidDel="00000000" w:rsidP="00000000" w:rsidRDefault="00000000" w:rsidRPr="00000000" w14:paraId="000003B3">
      <w:pPr>
        <w:keepNext w:val="1"/>
        <w:keepLines w:val="0"/>
        <w:widowControl w:val="1"/>
        <w:numPr>
          <w:ilvl w:val="1"/>
          <w:numId w:val="9"/>
        </w:numPr>
        <w:pBdr>
          <w:top w:space="0" w:sz="0" w:val="nil"/>
          <w:left w:space="0" w:sz="0" w:val="nil"/>
          <w:bottom w:color="c0c0c0" w:space="1" w:sz="12" w:val="dotted"/>
          <w:right w:space="0" w:sz="0" w:val="nil"/>
          <w:between w:space="0" w:sz="0" w:val="nil"/>
        </w:pBdr>
        <w:shd w:fill="auto" w:val="clear"/>
        <w:spacing w:after="240" w:before="480" w:line="360" w:lineRule="auto"/>
        <w:ind w:left="1440" w:right="0" w:hanging="720"/>
        <w:jc w:val="both"/>
        <w:rPr>
          <w:rFonts w:ascii="Times New Roman" w:cs="Times New Roman" w:eastAsia="Times New Roman" w:hAnsi="Times New Roman"/>
          <w:b w:val="1"/>
          <w:i w:val="0"/>
          <w:smallCaps w:val="0"/>
          <w:strike w:val="0"/>
          <w:color w:val="000000"/>
          <w:sz w:val="28"/>
          <w:szCs w:val="28"/>
          <w:u w:val="none"/>
          <w:shd w:fill="auto" w:val="clear"/>
        </w:rPr>
      </w:pPr>
      <w:bookmarkStart w:colFirst="0" w:colLast="0" w:name="_1pxezwc" w:id="28"/>
      <w:bookmarkEnd w:id="28"/>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Persona</w:t>
      </w:r>
    </w:p>
    <w:p w:rsidR="00000000" w:rsidDel="00000000" w:rsidP="00000000" w:rsidRDefault="00000000" w:rsidRPr="00000000" w14:paraId="000003B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B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Resumo:</w:t>
      </w:r>
    </w:p>
    <w:p w:rsidR="00000000" w:rsidDel="00000000" w:rsidP="00000000" w:rsidRDefault="00000000" w:rsidRPr="00000000" w14:paraId="000003B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Homens / Mulheres entre 25 e 55 anos, que possuem negócios;</w:t>
      </w:r>
    </w:p>
    <w:p w:rsidR="00000000" w:rsidDel="00000000" w:rsidP="00000000" w:rsidRDefault="00000000" w:rsidRPr="00000000" w14:paraId="000003B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Homens / Mulheres entre 25 e 55 que estão abrindo novos negócios ambiciosos;</w:t>
      </w:r>
    </w:p>
    <w:p w:rsidR="00000000" w:rsidDel="00000000" w:rsidP="00000000" w:rsidRDefault="00000000" w:rsidRPr="00000000" w14:paraId="000003B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Possuem um negócio ou está começando (start up).</w:t>
      </w:r>
    </w:p>
    <w:p w:rsidR="00000000" w:rsidDel="00000000" w:rsidP="00000000" w:rsidRDefault="00000000" w:rsidRPr="00000000" w14:paraId="000003B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 possuem renda pelo negócio ou possuem boa qualidade de vida (Classe B, B+, A, A+)</w:t>
      </w:r>
    </w:p>
    <w:p w:rsidR="00000000" w:rsidDel="00000000" w:rsidP="00000000" w:rsidRDefault="00000000" w:rsidRPr="00000000" w14:paraId="000003B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Moram no Plano Piloto, Lago Sul/Norte, Guará, Aguas Claras, Sudoeste, Noroeste.</w:t>
      </w:r>
    </w:p>
    <w:p w:rsidR="00000000" w:rsidDel="00000000" w:rsidP="00000000" w:rsidRDefault="00000000" w:rsidRPr="00000000" w14:paraId="000003B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Veem a advocacia como algo necessário quando se tem problemas (desvalorizam o preventivo).</w:t>
      </w:r>
    </w:p>
    <w:p w:rsidR="00000000" w:rsidDel="00000000" w:rsidP="00000000" w:rsidRDefault="00000000" w:rsidRPr="00000000" w14:paraId="000003B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Só procuram o escritório quando o problema já existe.</w:t>
      </w:r>
    </w:p>
    <w:p w:rsidR="00000000" w:rsidDel="00000000" w:rsidP="00000000" w:rsidRDefault="00000000" w:rsidRPr="00000000" w14:paraId="000003B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Querem resolver o problema de forma célere, mesmo que gaste com isso.</w:t>
      </w:r>
    </w:p>
    <w:p w:rsidR="00000000" w:rsidDel="00000000" w:rsidP="00000000" w:rsidRDefault="00000000" w:rsidRPr="00000000" w14:paraId="000003B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Querem atendimento e acompanhamento do seu problema de forma constante.</w:t>
      </w:r>
    </w:p>
    <w:p w:rsidR="00000000" w:rsidDel="00000000" w:rsidP="00000000" w:rsidRDefault="00000000" w:rsidRPr="00000000" w14:paraId="000003B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Querem ser atendidos por uma equipe de excelência.</w:t>
      </w:r>
    </w:p>
    <w:p w:rsidR="00000000" w:rsidDel="00000000" w:rsidP="00000000" w:rsidRDefault="00000000" w:rsidRPr="00000000" w14:paraId="000003C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Querem ter seu advogado de confiança.</w:t>
      </w:r>
    </w:p>
    <w:p w:rsidR="00000000" w:rsidDel="00000000" w:rsidP="00000000" w:rsidRDefault="00000000" w:rsidRPr="00000000" w14:paraId="000003C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49x2ik5" w:id="29"/>
      <w:bookmarkEnd w:id="2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Querem pagar honorários justos, de preferencia pelo êxito.</w:t>
      </w:r>
    </w:p>
    <w:p w:rsidR="00000000" w:rsidDel="00000000" w:rsidP="00000000" w:rsidRDefault="00000000" w:rsidRPr="00000000" w14:paraId="000003C2">
      <w:pPr>
        <w:keepNext w:val="1"/>
        <w:keepLines w:val="0"/>
        <w:widowControl w:val="1"/>
        <w:numPr>
          <w:ilvl w:val="1"/>
          <w:numId w:val="9"/>
        </w:numPr>
        <w:pBdr>
          <w:top w:space="0" w:sz="0" w:val="nil"/>
          <w:left w:space="0" w:sz="0" w:val="nil"/>
          <w:bottom w:color="c0c0c0" w:space="1" w:sz="12" w:val="dotted"/>
          <w:right w:space="0" w:sz="0" w:val="nil"/>
          <w:between w:space="0" w:sz="0" w:val="nil"/>
        </w:pBdr>
        <w:shd w:fill="auto" w:val="clear"/>
        <w:spacing w:after="240" w:before="480" w:line="360" w:lineRule="auto"/>
        <w:ind w:left="1440" w:right="0" w:hanging="720"/>
        <w:jc w:val="both"/>
        <w:rPr>
          <w:rFonts w:ascii="Times New Roman" w:cs="Times New Roman" w:eastAsia="Times New Roman" w:hAnsi="Times New Roman"/>
          <w:b w:val="1"/>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Estratégia de Captação de clientes</w:t>
      </w:r>
    </w:p>
    <w:p w:rsidR="00000000" w:rsidDel="00000000" w:rsidP="00000000" w:rsidRDefault="00000000" w:rsidRPr="00000000" w14:paraId="000003C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Verificamos que a melhor forma de prospectar os Clientes ao produto preventivo é após o contato inicial com o cliente diante de um problema pré-existente, geralmente, uma atuação contenciosa. Isso por que foi constatada uma falta de interesse no produto preventivo.</w:t>
      </w:r>
    </w:p>
    <w:p w:rsidR="00000000" w:rsidDel="00000000" w:rsidP="00000000" w:rsidRDefault="00000000" w:rsidRPr="00000000" w14:paraId="000003C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Desta forma, a estratégia de captação de clientes deverá focar no contencioso: somos os melhores em resolver seus problemas, judicialmente ou extrajudicialmente.</w:t>
      </w:r>
    </w:p>
    <w:p w:rsidR="00000000" w:rsidDel="00000000" w:rsidP="00000000" w:rsidRDefault="00000000" w:rsidRPr="00000000" w14:paraId="000003C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Devemos estabelecer uma prática de vendas rotineira. Pode ser feito através de ligações de advogados para uma lista perguntando se a pessoa conhecida esta precisando de algo, se colocando a disposição.</w:t>
      </w:r>
    </w:p>
    <w:p w:rsidR="00000000" w:rsidDel="00000000" w:rsidP="00000000" w:rsidRDefault="00000000" w:rsidRPr="00000000" w14:paraId="000003C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Devemos correr atrás de sindicatos e associações e fortificar nossos relacionamentos privados e traçar uma estratégia de exploração de parcerias.</w:t>
      </w:r>
    </w:p>
    <w:p w:rsidR="00000000" w:rsidDel="00000000" w:rsidP="00000000" w:rsidRDefault="00000000" w:rsidRPr="00000000" w14:paraId="000003C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colaboração com o marketing será pessoal. Assim, o Advogado Sócio que quiser investir mais gastará mais. Aquele que não quiser investir, não gasta. A promoção dos associados será rateada por todos os sócios.</w:t>
      </w:r>
    </w:p>
    <w:p w:rsidR="00000000" w:rsidDel="00000000" w:rsidP="00000000" w:rsidRDefault="00000000" w:rsidRPr="00000000" w14:paraId="000003C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Investimento no site. Site – Falar com o marco – eu quero um site de pagina única, sem rolagem, que você clica e ele muda a imagem em baixo.</w:t>
      </w:r>
    </w:p>
    <w:p w:rsidR="00000000" w:rsidDel="00000000" w:rsidP="00000000" w:rsidRDefault="00000000" w:rsidRPr="00000000" w14:paraId="000003C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Investimento em relacionamento político.</w:t>
      </w:r>
    </w:p>
    <w:p w:rsidR="00000000" w:rsidDel="00000000" w:rsidP="00000000" w:rsidRDefault="00000000" w:rsidRPr="00000000" w14:paraId="000003C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Investimento em artigos científicos.</w:t>
      </w:r>
    </w:p>
    <w:p w:rsidR="00000000" w:rsidDel="00000000" w:rsidP="00000000" w:rsidRDefault="00000000" w:rsidRPr="00000000" w14:paraId="000003C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p2csry" w:id="30"/>
      <w:bookmarkEnd w:id="30"/>
      <w:r w:rsidDel="00000000" w:rsidR="00000000" w:rsidRPr="00000000">
        <w:rPr>
          <w:rtl w:val="0"/>
        </w:rPr>
      </w:r>
    </w:p>
    <w:p w:rsidR="00000000" w:rsidDel="00000000" w:rsidP="00000000" w:rsidRDefault="00000000" w:rsidRPr="00000000" w14:paraId="000003CD">
      <w:pPr>
        <w:keepNext w:val="1"/>
        <w:keepLines w:val="0"/>
        <w:widowControl w:val="1"/>
        <w:numPr>
          <w:ilvl w:val="1"/>
          <w:numId w:val="9"/>
        </w:numPr>
        <w:pBdr>
          <w:top w:space="0" w:sz="0" w:val="nil"/>
          <w:left w:space="0" w:sz="0" w:val="nil"/>
          <w:bottom w:color="c0c0c0" w:space="1" w:sz="12" w:val="dotted"/>
          <w:right w:space="0" w:sz="0" w:val="nil"/>
          <w:between w:space="0" w:sz="0" w:val="nil"/>
        </w:pBdr>
        <w:shd w:fill="auto" w:val="clear"/>
        <w:spacing w:after="240" w:before="480" w:line="360" w:lineRule="auto"/>
        <w:ind w:left="1440" w:right="0" w:hanging="720"/>
        <w:jc w:val="left"/>
        <w:rPr>
          <w:rFonts w:ascii="Liberation Sans" w:cs="Liberation Sans" w:eastAsia="Liberation Sans" w:hAnsi="Liberation Sans"/>
          <w:b w:val="1"/>
          <w:i w:val="0"/>
          <w:smallCaps w:val="0"/>
          <w:strike w:val="0"/>
          <w:color w:val="000000"/>
          <w:sz w:val="28"/>
          <w:szCs w:val="28"/>
          <w:u w:val="none"/>
          <w:shd w:fill="auto" w:val="clear"/>
        </w:rPr>
      </w:pPr>
      <w:r w:rsidDel="00000000" w:rsidR="00000000" w:rsidRPr="00000000">
        <w:rPr>
          <w:rFonts w:ascii="Liberation Sans" w:cs="Liberation Sans" w:eastAsia="Liberation Sans" w:hAnsi="Liberation Sans"/>
          <w:b w:val="1"/>
          <w:i w:val="0"/>
          <w:smallCaps w:val="0"/>
          <w:strike w:val="0"/>
          <w:color w:val="000000"/>
          <w:sz w:val="28"/>
          <w:szCs w:val="28"/>
          <w:u w:val="none"/>
          <w:shd w:fill="auto" w:val="clear"/>
          <w:vertAlign w:val="baseline"/>
          <w:rtl w:val="0"/>
        </w:rPr>
        <w:t xml:space="preserve">Plano de ação comercial e de marketing</w:t>
      </w:r>
    </w:p>
    <w:p w:rsidR="00000000" w:rsidDel="00000000" w:rsidP="00000000" w:rsidRDefault="00000000" w:rsidRPr="00000000" w14:paraId="000003CE">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F">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119"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Falta de interesse do mercado no produto:</w:t>
      </w:r>
    </w:p>
    <w:tbl>
      <w:tblPr>
        <w:tblStyle w:val="Table24"/>
        <w:tblW w:w="949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8073"/>
        <w:tblGridChange w:id="0">
          <w:tblGrid>
            <w:gridCol w:w="1418"/>
            <w:gridCol w:w="8073"/>
          </w:tblGrid>
        </w:tblGridChange>
      </w:tblGrid>
      <w:tr>
        <w:tc>
          <w:tcPr>
            <w:vAlign w:val="top"/>
          </w:tcPr>
          <w:p w:rsidR="00000000" w:rsidDel="00000000" w:rsidP="00000000" w:rsidRDefault="00000000" w:rsidRPr="00000000" w14:paraId="000003D0">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w:t>
            </w:r>
          </w:p>
        </w:tc>
        <w:tc>
          <w:tcPr>
            <w:vAlign w:val="top"/>
          </w:tcPr>
          <w:p w:rsidR="00000000" w:rsidDel="00000000" w:rsidP="00000000" w:rsidRDefault="00000000" w:rsidRPr="00000000" w14:paraId="000003D1">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D2">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Why?</w:t>
            </w:r>
          </w:p>
        </w:tc>
        <w:tc>
          <w:tcPr>
            <w:vAlign w:val="top"/>
          </w:tcPr>
          <w:p w:rsidR="00000000" w:rsidDel="00000000" w:rsidP="00000000" w:rsidRDefault="00000000" w:rsidRPr="00000000" w14:paraId="000003D3">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D4">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w:t>
            </w:r>
          </w:p>
        </w:tc>
        <w:tc>
          <w:tcPr>
            <w:vAlign w:val="top"/>
          </w:tcPr>
          <w:p w:rsidR="00000000" w:rsidDel="00000000" w:rsidP="00000000" w:rsidRDefault="00000000" w:rsidRPr="00000000" w14:paraId="000003D5">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D6">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w:t>
            </w:r>
          </w:p>
        </w:tc>
        <w:tc>
          <w:tcPr>
            <w:vAlign w:val="top"/>
          </w:tcPr>
          <w:p w:rsidR="00000000" w:rsidDel="00000000" w:rsidP="00000000" w:rsidRDefault="00000000" w:rsidRPr="00000000" w14:paraId="000003D7">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D8">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Who?</w:t>
            </w:r>
          </w:p>
        </w:tc>
        <w:tc>
          <w:tcPr>
            <w:vAlign w:val="top"/>
          </w:tcPr>
          <w:p w:rsidR="00000000" w:rsidDel="00000000" w:rsidP="00000000" w:rsidRDefault="00000000" w:rsidRPr="00000000" w14:paraId="000003D9">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DA">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w:t>
            </w:r>
          </w:p>
        </w:tc>
        <w:tc>
          <w:tcPr>
            <w:vAlign w:val="top"/>
          </w:tcPr>
          <w:p w:rsidR="00000000" w:rsidDel="00000000" w:rsidP="00000000" w:rsidRDefault="00000000" w:rsidRPr="00000000" w14:paraId="000003DB">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DC">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much?</w:t>
            </w:r>
          </w:p>
        </w:tc>
        <w:tc>
          <w:tcPr>
            <w:vAlign w:val="top"/>
          </w:tcPr>
          <w:p w:rsidR="00000000" w:rsidDel="00000000" w:rsidP="00000000" w:rsidRDefault="00000000" w:rsidRPr="00000000" w14:paraId="000003DD">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DE">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F">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119"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Poucos Clientes:</w:t>
      </w:r>
    </w:p>
    <w:tbl>
      <w:tblPr>
        <w:tblStyle w:val="Table25"/>
        <w:tblW w:w="949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8073"/>
        <w:tblGridChange w:id="0">
          <w:tblGrid>
            <w:gridCol w:w="1418"/>
            <w:gridCol w:w="8073"/>
          </w:tblGrid>
        </w:tblGridChange>
      </w:tblGrid>
      <w:tr>
        <w:tc>
          <w:tcPr>
            <w:vAlign w:val="top"/>
          </w:tcPr>
          <w:p w:rsidR="00000000" w:rsidDel="00000000" w:rsidP="00000000" w:rsidRDefault="00000000" w:rsidRPr="00000000" w14:paraId="000003E1">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w:t>
            </w:r>
          </w:p>
        </w:tc>
        <w:tc>
          <w:tcPr>
            <w:vAlign w:val="top"/>
          </w:tcPr>
          <w:p w:rsidR="00000000" w:rsidDel="00000000" w:rsidP="00000000" w:rsidRDefault="00000000" w:rsidRPr="00000000" w14:paraId="000003E2">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E3">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Why?</w:t>
            </w:r>
          </w:p>
        </w:tc>
        <w:tc>
          <w:tcPr>
            <w:vAlign w:val="top"/>
          </w:tcPr>
          <w:p w:rsidR="00000000" w:rsidDel="00000000" w:rsidP="00000000" w:rsidRDefault="00000000" w:rsidRPr="00000000" w14:paraId="000003E4">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E5">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w:t>
            </w:r>
          </w:p>
        </w:tc>
        <w:tc>
          <w:tcPr>
            <w:vAlign w:val="top"/>
          </w:tcPr>
          <w:p w:rsidR="00000000" w:rsidDel="00000000" w:rsidP="00000000" w:rsidRDefault="00000000" w:rsidRPr="00000000" w14:paraId="000003E6">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E7">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w:t>
            </w:r>
          </w:p>
        </w:tc>
        <w:tc>
          <w:tcPr>
            <w:vAlign w:val="top"/>
          </w:tcPr>
          <w:p w:rsidR="00000000" w:rsidDel="00000000" w:rsidP="00000000" w:rsidRDefault="00000000" w:rsidRPr="00000000" w14:paraId="000003E8">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E9">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Who?</w:t>
            </w:r>
          </w:p>
        </w:tc>
        <w:tc>
          <w:tcPr>
            <w:vAlign w:val="top"/>
          </w:tcPr>
          <w:p w:rsidR="00000000" w:rsidDel="00000000" w:rsidP="00000000" w:rsidRDefault="00000000" w:rsidRPr="00000000" w14:paraId="000003EA">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EB">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w:t>
            </w:r>
          </w:p>
        </w:tc>
        <w:tc>
          <w:tcPr>
            <w:vAlign w:val="top"/>
          </w:tcPr>
          <w:p w:rsidR="00000000" w:rsidDel="00000000" w:rsidP="00000000" w:rsidRDefault="00000000" w:rsidRPr="00000000" w14:paraId="000003EC">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ED">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much?</w:t>
            </w:r>
          </w:p>
        </w:tc>
        <w:tc>
          <w:tcPr>
            <w:vAlign w:val="top"/>
          </w:tcPr>
          <w:p w:rsidR="00000000" w:rsidDel="00000000" w:rsidP="00000000" w:rsidRDefault="00000000" w:rsidRPr="00000000" w14:paraId="000003EE">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EF">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Não possuímos uma prática de vendas:</w:t>
      </w:r>
    </w:p>
    <w:tbl>
      <w:tblPr>
        <w:tblStyle w:val="Table26"/>
        <w:tblW w:w="949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8073"/>
        <w:tblGridChange w:id="0">
          <w:tblGrid>
            <w:gridCol w:w="1418"/>
            <w:gridCol w:w="8073"/>
          </w:tblGrid>
        </w:tblGridChange>
      </w:tblGrid>
      <w:tr>
        <w:tc>
          <w:tcPr>
            <w:vAlign w:val="top"/>
          </w:tcPr>
          <w:p w:rsidR="00000000" w:rsidDel="00000000" w:rsidP="00000000" w:rsidRDefault="00000000" w:rsidRPr="00000000" w14:paraId="000003F1">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w:t>
            </w:r>
          </w:p>
        </w:tc>
        <w:tc>
          <w:tcPr>
            <w:vAlign w:val="top"/>
          </w:tcPr>
          <w:p w:rsidR="00000000" w:rsidDel="00000000" w:rsidP="00000000" w:rsidRDefault="00000000" w:rsidRPr="00000000" w14:paraId="000003F2">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F3">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Why?</w:t>
            </w:r>
          </w:p>
        </w:tc>
        <w:tc>
          <w:tcPr>
            <w:vAlign w:val="top"/>
          </w:tcPr>
          <w:p w:rsidR="00000000" w:rsidDel="00000000" w:rsidP="00000000" w:rsidRDefault="00000000" w:rsidRPr="00000000" w14:paraId="000003F4">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F5">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w:t>
            </w:r>
          </w:p>
        </w:tc>
        <w:tc>
          <w:tcPr>
            <w:vAlign w:val="top"/>
          </w:tcPr>
          <w:p w:rsidR="00000000" w:rsidDel="00000000" w:rsidP="00000000" w:rsidRDefault="00000000" w:rsidRPr="00000000" w14:paraId="000003F6">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F7">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w:t>
            </w:r>
          </w:p>
        </w:tc>
        <w:tc>
          <w:tcPr>
            <w:vAlign w:val="top"/>
          </w:tcPr>
          <w:p w:rsidR="00000000" w:rsidDel="00000000" w:rsidP="00000000" w:rsidRDefault="00000000" w:rsidRPr="00000000" w14:paraId="000003F8">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F9">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Who?</w:t>
            </w:r>
          </w:p>
        </w:tc>
        <w:tc>
          <w:tcPr>
            <w:vAlign w:val="top"/>
          </w:tcPr>
          <w:p w:rsidR="00000000" w:rsidDel="00000000" w:rsidP="00000000" w:rsidRDefault="00000000" w:rsidRPr="00000000" w14:paraId="000003FA">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FB">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w:t>
            </w:r>
          </w:p>
        </w:tc>
        <w:tc>
          <w:tcPr>
            <w:vAlign w:val="top"/>
          </w:tcPr>
          <w:p w:rsidR="00000000" w:rsidDel="00000000" w:rsidP="00000000" w:rsidRDefault="00000000" w:rsidRPr="00000000" w14:paraId="000003FC">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3FD">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much?</w:t>
            </w:r>
          </w:p>
        </w:tc>
        <w:tc>
          <w:tcPr>
            <w:vAlign w:val="top"/>
          </w:tcPr>
          <w:p w:rsidR="00000000" w:rsidDel="00000000" w:rsidP="00000000" w:rsidRDefault="00000000" w:rsidRPr="00000000" w14:paraId="000003FE">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FF">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0">
      <w:pPr>
        <w:spacing w:after="200" w:before="0" w:line="36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0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0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03">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4">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119"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Relacionamento privado fraco:</w:t>
      </w:r>
    </w:p>
    <w:tbl>
      <w:tblPr>
        <w:tblStyle w:val="Table27"/>
        <w:tblW w:w="949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8073"/>
        <w:tblGridChange w:id="0">
          <w:tblGrid>
            <w:gridCol w:w="1418"/>
            <w:gridCol w:w="8073"/>
          </w:tblGrid>
        </w:tblGridChange>
      </w:tblGrid>
      <w:tr>
        <w:tc>
          <w:tcPr>
            <w:vAlign w:val="top"/>
          </w:tcPr>
          <w:p w:rsidR="00000000" w:rsidDel="00000000" w:rsidP="00000000" w:rsidRDefault="00000000" w:rsidRPr="00000000" w14:paraId="00000405">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w:t>
            </w:r>
          </w:p>
        </w:tc>
        <w:tc>
          <w:tcPr>
            <w:vAlign w:val="top"/>
          </w:tcPr>
          <w:p w:rsidR="00000000" w:rsidDel="00000000" w:rsidP="00000000" w:rsidRDefault="00000000" w:rsidRPr="00000000" w14:paraId="00000406">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407">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Why?</w:t>
            </w:r>
          </w:p>
        </w:tc>
        <w:tc>
          <w:tcPr>
            <w:vAlign w:val="top"/>
          </w:tcPr>
          <w:p w:rsidR="00000000" w:rsidDel="00000000" w:rsidP="00000000" w:rsidRDefault="00000000" w:rsidRPr="00000000" w14:paraId="00000408">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409">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w:t>
            </w:r>
          </w:p>
        </w:tc>
        <w:tc>
          <w:tcPr>
            <w:vAlign w:val="top"/>
          </w:tcPr>
          <w:p w:rsidR="00000000" w:rsidDel="00000000" w:rsidP="00000000" w:rsidRDefault="00000000" w:rsidRPr="00000000" w14:paraId="0000040A">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40B">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w:t>
            </w:r>
          </w:p>
        </w:tc>
        <w:tc>
          <w:tcPr>
            <w:vAlign w:val="top"/>
          </w:tcPr>
          <w:p w:rsidR="00000000" w:rsidDel="00000000" w:rsidP="00000000" w:rsidRDefault="00000000" w:rsidRPr="00000000" w14:paraId="0000040C">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40D">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Who?</w:t>
            </w:r>
          </w:p>
        </w:tc>
        <w:tc>
          <w:tcPr>
            <w:vAlign w:val="top"/>
          </w:tcPr>
          <w:p w:rsidR="00000000" w:rsidDel="00000000" w:rsidP="00000000" w:rsidRDefault="00000000" w:rsidRPr="00000000" w14:paraId="0000040E">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40F">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w:t>
            </w:r>
          </w:p>
        </w:tc>
        <w:tc>
          <w:tcPr>
            <w:vAlign w:val="top"/>
          </w:tcPr>
          <w:p w:rsidR="00000000" w:rsidDel="00000000" w:rsidP="00000000" w:rsidRDefault="00000000" w:rsidRPr="00000000" w14:paraId="00000410">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411">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much?</w:t>
            </w:r>
          </w:p>
        </w:tc>
        <w:tc>
          <w:tcPr>
            <w:vAlign w:val="top"/>
          </w:tcPr>
          <w:p w:rsidR="00000000" w:rsidDel="00000000" w:rsidP="00000000" w:rsidRDefault="00000000" w:rsidRPr="00000000" w14:paraId="00000412">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413">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4">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119"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Colaboração com o marketing e divulgação do escritório:</w:t>
      </w:r>
    </w:p>
    <w:tbl>
      <w:tblPr>
        <w:tblStyle w:val="Table28"/>
        <w:tblW w:w="949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8073"/>
        <w:tblGridChange w:id="0">
          <w:tblGrid>
            <w:gridCol w:w="1418"/>
            <w:gridCol w:w="8073"/>
          </w:tblGrid>
        </w:tblGridChange>
      </w:tblGrid>
      <w:tr>
        <w:tc>
          <w:tcPr>
            <w:vAlign w:val="top"/>
          </w:tcPr>
          <w:p w:rsidR="00000000" w:rsidDel="00000000" w:rsidP="00000000" w:rsidRDefault="00000000" w:rsidRPr="00000000" w14:paraId="00000415">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w:t>
            </w:r>
          </w:p>
        </w:tc>
        <w:tc>
          <w:tcPr>
            <w:vAlign w:val="top"/>
          </w:tcPr>
          <w:p w:rsidR="00000000" w:rsidDel="00000000" w:rsidP="00000000" w:rsidRDefault="00000000" w:rsidRPr="00000000" w14:paraId="00000416">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417">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Why?</w:t>
            </w:r>
          </w:p>
        </w:tc>
        <w:tc>
          <w:tcPr>
            <w:vAlign w:val="top"/>
          </w:tcPr>
          <w:p w:rsidR="00000000" w:rsidDel="00000000" w:rsidP="00000000" w:rsidRDefault="00000000" w:rsidRPr="00000000" w14:paraId="00000418">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419">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w:t>
            </w:r>
          </w:p>
        </w:tc>
        <w:tc>
          <w:tcPr>
            <w:vAlign w:val="top"/>
          </w:tcPr>
          <w:p w:rsidR="00000000" w:rsidDel="00000000" w:rsidP="00000000" w:rsidRDefault="00000000" w:rsidRPr="00000000" w14:paraId="0000041A">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41B">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w:t>
            </w:r>
          </w:p>
        </w:tc>
        <w:tc>
          <w:tcPr>
            <w:vAlign w:val="top"/>
          </w:tcPr>
          <w:p w:rsidR="00000000" w:rsidDel="00000000" w:rsidP="00000000" w:rsidRDefault="00000000" w:rsidRPr="00000000" w14:paraId="0000041C">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41D">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Who?</w:t>
            </w:r>
          </w:p>
        </w:tc>
        <w:tc>
          <w:tcPr>
            <w:vAlign w:val="top"/>
          </w:tcPr>
          <w:p w:rsidR="00000000" w:rsidDel="00000000" w:rsidP="00000000" w:rsidRDefault="00000000" w:rsidRPr="00000000" w14:paraId="0000041E">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41F">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w:t>
            </w:r>
          </w:p>
        </w:tc>
        <w:tc>
          <w:tcPr>
            <w:vAlign w:val="top"/>
          </w:tcPr>
          <w:p w:rsidR="00000000" w:rsidDel="00000000" w:rsidP="00000000" w:rsidRDefault="00000000" w:rsidRPr="00000000" w14:paraId="00000420">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421">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much?</w:t>
            </w:r>
          </w:p>
        </w:tc>
        <w:tc>
          <w:tcPr>
            <w:vAlign w:val="top"/>
          </w:tcPr>
          <w:p w:rsidR="00000000" w:rsidDel="00000000" w:rsidP="00000000" w:rsidRDefault="00000000" w:rsidRPr="00000000" w14:paraId="00000422">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42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2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25">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119"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Não temos uma estratégia de exploração de parcerias:</w:t>
      </w:r>
    </w:p>
    <w:tbl>
      <w:tblPr>
        <w:tblStyle w:val="Table29"/>
        <w:tblW w:w="949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8073"/>
        <w:tblGridChange w:id="0">
          <w:tblGrid>
            <w:gridCol w:w="1418"/>
            <w:gridCol w:w="8073"/>
          </w:tblGrid>
        </w:tblGridChange>
      </w:tblGrid>
      <w:tr>
        <w:tc>
          <w:tcPr>
            <w:vAlign w:val="top"/>
          </w:tcPr>
          <w:p w:rsidR="00000000" w:rsidDel="00000000" w:rsidP="00000000" w:rsidRDefault="00000000" w:rsidRPr="00000000" w14:paraId="00000426">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w:t>
            </w:r>
          </w:p>
        </w:tc>
        <w:tc>
          <w:tcPr>
            <w:vAlign w:val="top"/>
          </w:tcPr>
          <w:p w:rsidR="00000000" w:rsidDel="00000000" w:rsidP="00000000" w:rsidRDefault="00000000" w:rsidRPr="00000000" w14:paraId="00000427">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428">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Why?</w:t>
            </w:r>
          </w:p>
        </w:tc>
        <w:tc>
          <w:tcPr>
            <w:vAlign w:val="top"/>
          </w:tcPr>
          <w:p w:rsidR="00000000" w:rsidDel="00000000" w:rsidP="00000000" w:rsidRDefault="00000000" w:rsidRPr="00000000" w14:paraId="00000429">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42A">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w:t>
            </w:r>
          </w:p>
        </w:tc>
        <w:tc>
          <w:tcPr>
            <w:vAlign w:val="top"/>
          </w:tcPr>
          <w:p w:rsidR="00000000" w:rsidDel="00000000" w:rsidP="00000000" w:rsidRDefault="00000000" w:rsidRPr="00000000" w14:paraId="0000042B">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42C">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w:t>
            </w:r>
          </w:p>
        </w:tc>
        <w:tc>
          <w:tcPr>
            <w:vAlign w:val="top"/>
          </w:tcPr>
          <w:p w:rsidR="00000000" w:rsidDel="00000000" w:rsidP="00000000" w:rsidRDefault="00000000" w:rsidRPr="00000000" w14:paraId="0000042D">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42E">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Who?</w:t>
            </w:r>
          </w:p>
        </w:tc>
        <w:tc>
          <w:tcPr>
            <w:vAlign w:val="top"/>
          </w:tcPr>
          <w:p w:rsidR="00000000" w:rsidDel="00000000" w:rsidP="00000000" w:rsidRDefault="00000000" w:rsidRPr="00000000" w14:paraId="0000042F">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430">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w:t>
            </w:r>
          </w:p>
        </w:tc>
        <w:tc>
          <w:tcPr>
            <w:vAlign w:val="top"/>
          </w:tcPr>
          <w:p w:rsidR="00000000" w:rsidDel="00000000" w:rsidP="00000000" w:rsidRDefault="00000000" w:rsidRPr="00000000" w14:paraId="00000431">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432">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much?</w:t>
            </w:r>
          </w:p>
        </w:tc>
        <w:tc>
          <w:tcPr>
            <w:vAlign w:val="top"/>
          </w:tcPr>
          <w:p w:rsidR="00000000" w:rsidDel="00000000" w:rsidP="00000000" w:rsidRDefault="00000000" w:rsidRPr="00000000" w14:paraId="00000433">
            <w:pPr>
              <w:keepNext w:val="0"/>
              <w:keepLines w:val="0"/>
              <w:widowControl w:val="1"/>
              <w:pBdr>
                <w:top w:space="0" w:sz="0" w:val="nil"/>
                <w:left w:space="0" w:sz="0" w:val="nil"/>
                <w:bottom w:space="0" w:sz="0" w:val="nil"/>
                <w:right w:space="0" w:sz="0" w:val="nil"/>
                <w:between w:space="0" w:sz="0" w:val="nil"/>
              </w:pBdr>
              <w:shd w:fill="auto" w:val="clear"/>
              <w:spacing w:after="0" w:before="11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434">
      <w:pPr>
        <w:tabs>
          <w:tab w:val="left" w:pos="3697"/>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ab/>
      </w:r>
    </w:p>
    <w:p w:rsidR="00000000" w:rsidDel="00000000" w:rsidP="00000000" w:rsidRDefault="00000000" w:rsidRPr="00000000" w14:paraId="00000435">
      <w:pPr>
        <w:keepNext w:val="1"/>
        <w:keepLines w:val="0"/>
        <w:widowControl w:val="1"/>
        <w:numPr>
          <w:ilvl w:val="0"/>
          <w:numId w:val="9"/>
        </w:numPr>
        <w:pBdr>
          <w:top w:space="0" w:sz="0" w:val="nil"/>
          <w:left w:space="0" w:sz="0" w:val="nil"/>
          <w:bottom w:space="0" w:sz="0" w:val="nil"/>
          <w:right w:space="0" w:sz="0" w:val="nil"/>
          <w:between w:space="0" w:sz="0" w:val="nil"/>
        </w:pBdr>
        <w:shd w:fill="ddd9c3" w:val="clear"/>
        <w:spacing w:after="240" w:before="480" w:line="240" w:lineRule="auto"/>
        <w:ind w:left="460" w:right="0" w:hanging="460"/>
        <w:jc w:val="both"/>
        <w:rPr>
          <w:rFonts w:ascii="Times New Roman" w:cs="Times New Roman" w:eastAsia="Times New Roman" w:hAnsi="Times New Roman"/>
          <w:b w:val="1"/>
          <w:i w:val="0"/>
          <w:smallCaps w:val="0"/>
          <w:strike w:val="0"/>
          <w:color w:val="000000"/>
          <w:sz w:val="32"/>
          <w:szCs w:val="32"/>
          <w:u w:val="none"/>
          <w:shd w:fill="auto" w:val="clear"/>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Idéias futuras e insights</w:t>
      </w:r>
    </w:p>
    <w:p w:rsidR="00000000" w:rsidDel="00000000" w:rsidP="00000000" w:rsidRDefault="00000000" w:rsidRPr="00000000" w14:paraId="00000436">
      <w:pPr>
        <w:keepNext w:val="1"/>
        <w:keepLines w:val="0"/>
        <w:widowControl w:val="1"/>
        <w:numPr>
          <w:ilvl w:val="1"/>
          <w:numId w:val="9"/>
        </w:numPr>
        <w:pBdr>
          <w:top w:space="0" w:sz="0" w:val="nil"/>
          <w:left w:space="0" w:sz="0" w:val="nil"/>
          <w:bottom w:color="c0c0c0" w:space="1" w:sz="12" w:val="dotted"/>
          <w:right w:space="0" w:sz="0" w:val="nil"/>
          <w:between w:space="0" w:sz="0" w:val="nil"/>
        </w:pBdr>
        <w:shd w:fill="auto" w:val="clear"/>
        <w:spacing w:after="240" w:before="480" w:line="360" w:lineRule="auto"/>
        <w:ind w:left="1440" w:right="0" w:hanging="720"/>
        <w:jc w:val="both"/>
        <w:rPr>
          <w:rFonts w:ascii="Times New Roman" w:cs="Times New Roman" w:eastAsia="Times New Roman" w:hAnsi="Times New Roman"/>
          <w:b w:val="1"/>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Marketing</w:t>
      </w:r>
    </w:p>
    <w:p w:rsidR="00000000" w:rsidDel="00000000" w:rsidP="00000000" w:rsidRDefault="00000000" w:rsidRPr="00000000" w14:paraId="0000043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38">
      <w:pPr>
        <w:rPr>
          <w:rFonts w:ascii="Times New Roman" w:cs="Times New Roman" w:eastAsia="Times New Roman" w:hAnsi="Times New Roman"/>
          <w:sz w:val="20"/>
          <w:szCs w:val="20"/>
          <w:vertAlign w:val="baseline"/>
        </w:rPr>
      </w:pPr>
      <w:hyperlink r:id="rId13">
        <w:r w:rsidDel="00000000" w:rsidR="00000000" w:rsidRPr="00000000">
          <w:rPr>
            <w:rFonts w:ascii="Times New Roman" w:cs="Times New Roman" w:eastAsia="Times New Roman" w:hAnsi="Times New Roman"/>
            <w:sz w:val="20"/>
            <w:szCs w:val="20"/>
            <w:vertAlign w:val="baseline"/>
            <w:rtl w:val="0"/>
          </w:rPr>
          <w:t xml:space="preserve">www.nossoinventário.com.br</w:t>
        </w:r>
      </w:hyperlink>
      <w:r w:rsidDel="00000000" w:rsidR="00000000" w:rsidRPr="00000000">
        <w:rPr>
          <w:rtl w:val="0"/>
        </w:rPr>
      </w:r>
    </w:p>
    <w:p w:rsidR="00000000" w:rsidDel="00000000" w:rsidP="00000000" w:rsidRDefault="00000000" w:rsidRPr="00000000" w14:paraId="00000439">
      <w:pPr>
        <w:rPr>
          <w:rFonts w:ascii="Times New Roman" w:cs="Times New Roman" w:eastAsia="Times New Roman" w:hAnsi="Times New Roman"/>
          <w:sz w:val="20"/>
          <w:szCs w:val="20"/>
          <w:vertAlign w:val="baseline"/>
        </w:rPr>
      </w:pPr>
      <w:hyperlink r:id="rId14">
        <w:r w:rsidDel="00000000" w:rsidR="00000000" w:rsidRPr="00000000">
          <w:rPr>
            <w:rFonts w:ascii="Times New Roman" w:cs="Times New Roman" w:eastAsia="Times New Roman" w:hAnsi="Times New Roman"/>
            <w:sz w:val="20"/>
            <w:szCs w:val="20"/>
            <w:vertAlign w:val="baseline"/>
            <w:rtl w:val="0"/>
          </w:rPr>
          <w:t xml:space="preserve">www.doutoracordo.com.br</w:t>
        </w:r>
      </w:hyperlink>
      <w:r w:rsidDel="00000000" w:rsidR="00000000" w:rsidRPr="00000000">
        <w:rPr>
          <w:rtl w:val="0"/>
        </w:rPr>
      </w:r>
    </w:p>
    <w:p w:rsidR="00000000" w:rsidDel="00000000" w:rsidP="00000000" w:rsidRDefault="00000000" w:rsidRPr="00000000" w14:paraId="0000043A">
      <w:pPr>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www.precisodeumcontrato.com.br</w:t>
      </w:r>
    </w:p>
    <w:sectPr>
      <w:headerReference r:id="rId15" w:type="default"/>
      <w:headerReference r:id="rId16" w:type="first"/>
      <w:footerReference r:id="rId17" w:type="default"/>
      <w:footerReference r:id="rId18" w:type="first"/>
      <w:pgSz w:h="16838" w:w="11906"/>
      <w:pgMar w:bottom="531" w:top="2410" w:left="1418" w:right="992" w:header="284" w:footer="47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Liberation Sans"/>
  <w:font w:name="Courgette">
    <w:embedRegular w:fontKey="{00000000-0000-0000-0000-000000000000}" r:id="rId1"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2">
    <w:pPr>
      <w:keepNext w:val="0"/>
      <w:keepLines w:val="0"/>
      <w:widowControl w:val="1"/>
      <w:pBdr>
        <w:top w:color="808080" w:space="1" w:sz="4" w:val="single"/>
        <w:left w:space="0" w:sz="0" w:val="nil"/>
        <w:bottom w:space="0" w:sz="0" w:val="nil"/>
        <w:right w:space="0" w:sz="0" w:val="nil"/>
        <w:between w:space="0" w:sz="0" w:val="nil"/>
      </w:pBdr>
      <w:shd w:fill="auto" w:val="clear"/>
      <w:spacing w:after="0" w:before="120" w:line="240" w:lineRule="auto"/>
      <w:ind w:left="0" w:right="0" w:firstLine="0"/>
      <w:jc w:val="center"/>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Pr>
      <w:drawing>
        <wp:inline distB="0" distT="0" distL="114300" distR="114300">
          <wp:extent cx="4121785" cy="593090"/>
          <wp:effectExtent b="0" l="0" r="0" t="0"/>
          <wp:docPr id="6"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4121785" cy="593090"/>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5">
    <w:pPr>
      <w:keepNext w:val="0"/>
      <w:keepLines w:val="0"/>
      <w:widowControl w:val="1"/>
      <w:pBdr>
        <w:top w:color="808080" w:space="1" w:sz="4" w:val="single"/>
        <w:left w:space="0" w:sz="0" w:val="nil"/>
        <w:bottom w:space="0" w:sz="0" w:val="nil"/>
        <w:right w:space="0" w:sz="0" w:val="nil"/>
        <w:between w:space="0" w:sz="0" w:val="nil"/>
      </w:pBdr>
      <w:shd w:fill="auto" w:val="clear"/>
      <w:spacing w:after="0" w:before="120" w:line="240" w:lineRule="auto"/>
      <w:ind w:left="0" w:right="0" w:firstLine="0"/>
      <w:jc w:val="center"/>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Pr>
      <w:drawing>
        <wp:inline distB="0" distT="0" distL="114300" distR="114300">
          <wp:extent cx="4121785" cy="593090"/>
          <wp:effectExtent b="0" l="0" r="0" t="0"/>
          <wp:docPr id="10"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4121785" cy="593090"/>
                  </a:xfrm>
                  <a:prstGeom prst="rect"/>
                  <a:ln/>
                </pic:spPr>
              </pic:pic>
            </a:graphicData>
          </a:graphic>
        </wp:inline>
      </w:drawing>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4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18" w:right="0" w:hanging="141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HCI – Honorários Contratuais Iniciais.</w:t>
      </w:r>
    </w:p>
  </w:footnote>
  <w:footnote w:id="1">
    <w:p w:rsidR="00000000" w:rsidDel="00000000" w:rsidP="00000000" w:rsidRDefault="00000000" w:rsidRPr="00000000" w14:paraId="000004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HCE – Honorários Contratuais pelo Êxito.</w:t>
      </w:r>
    </w:p>
  </w:footnote>
  <w:footnote w:id="2">
    <w:p w:rsidR="00000000" w:rsidDel="00000000" w:rsidP="00000000" w:rsidRDefault="00000000" w:rsidRPr="00000000" w14:paraId="000004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HS – Honorários de Sucumbência. </w:t>
      </w:r>
    </w:p>
  </w:footnote>
  <w:footnote w:id="3">
    <w:p w:rsidR="00000000" w:rsidDel="00000000" w:rsidP="00000000" w:rsidRDefault="00000000" w:rsidRPr="00000000" w14:paraId="000004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Estimativa Inicial</w:t>
      </w:r>
    </w:p>
  </w:footnote>
  <w:footnote w:id="4">
    <w:p w:rsidR="00000000" w:rsidDel="00000000" w:rsidP="00000000" w:rsidRDefault="00000000" w:rsidRPr="00000000" w14:paraId="000004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Estimativa pós seis meses.</w:t>
      </w:r>
    </w:p>
  </w:footnote>
  <w:footnote w:id="5">
    <w:p w:rsidR="00000000" w:rsidDel="00000000" w:rsidP="00000000" w:rsidRDefault="00000000" w:rsidRPr="00000000" w14:paraId="000004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Estimativa pós dois anos.</w:t>
      </w:r>
    </w:p>
  </w:footnote>
  <w:footnote w:id="6">
    <w:p w:rsidR="00000000" w:rsidDel="00000000" w:rsidP="00000000" w:rsidRDefault="00000000" w:rsidRPr="00000000" w14:paraId="000004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Estimativa pós cinco anos.</w:t>
      </w:r>
    </w:p>
  </w:footnote>
  <w:footnote w:id="7">
    <w:p w:rsidR="00000000" w:rsidDel="00000000" w:rsidP="00000000" w:rsidRDefault="00000000" w:rsidRPr="00000000" w14:paraId="000004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Estimativa pós dez anos.</w:t>
      </w:r>
    </w:p>
  </w:footnote>
  <w:footnote w:id="8">
    <w:p w:rsidR="00000000" w:rsidDel="00000000" w:rsidP="00000000" w:rsidRDefault="00000000" w:rsidRPr="00000000" w14:paraId="000004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18" w:right="0" w:hanging="141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HCI – Honorários Contratuais Iniciais.</w:t>
      </w:r>
    </w:p>
  </w:footnote>
  <w:footnote w:id="9">
    <w:p w:rsidR="00000000" w:rsidDel="00000000" w:rsidP="00000000" w:rsidRDefault="00000000" w:rsidRPr="00000000" w14:paraId="000004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HCE – Honorários Contratuais pelo Êxito.</w:t>
      </w:r>
    </w:p>
  </w:footnote>
  <w:footnote w:id="10">
    <w:p w:rsidR="00000000" w:rsidDel="00000000" w:rsidP="00000000" w:rsidRDefault="00000000" w:rsidRPr="00000000" w14:paraId="000004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HS – Honorários de Sucumbência. </w:t>
      </w:r>
    </w:p>
  </w:footnote>
  <w:footnote w:id="11">
    <w:p w:rsidR="00000000" w:rsidDel="00000000" w:rsidP="00000000" w:rsidRDefault="00000000" w:rsidRPr="00000000" w14:paraId="000004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Estimativa Inicial</w:t>
      </w:r>
    </w:p>
  </w:footnote>
  <w:footnote w:id="12">
    <w:p w:rsidR="00000000" w:rsidDel="00000000" w:rsidP="00000000" w:rsidRDefault="00000000" w:rsidRPr="00000000" w14:paraId="000004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Estimativa pós seis meses.</w:t>
      </w:r>
    </w:p>
  </w:footnote>
  <w:footnote w:id="13">
    <w:p w:rsidR="00000000" w:rsidDel="00000000" w:rsidP="00000000" w:rsidRDefault="00000000" w:rsidRPr="00000000" w14:paraId="000004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Estimativa pós dois anos.</w:t>
      </w:r>
    </w:p>
  </w:footnote>
  <w:footnote w:id="14">
    <w:p w:rsidR="00000000" w:rsidDel="00000000" w:rsidP="00000000" w:rsidRDefault="00000000" w:rsidRPr="00000000" w14:paraId="000004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Estimativa pós cinco anos.</w:t>
      </w:r>
    </w:p>
  </w:footnote>
  <w:footnote w:id="15">
    <w:p w:rsidR="00000000" w:rsidDel="00000000" w:rsidP="00000000" w:rsidRDefault="00000000" w:rsidRPr="00000000" w14:paraId="000004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Estimativa pós dez anos.</w:t>
      </w:r>
    </w:p>
  </w:footnote>
  <w:footnote w:id="16">
    <w:p w:rsidR="00000000" w:rsidDel="00000000" w:rsidP="00000000" w:rsidRDefault="00000000" w:rsidRPr="00000000" w14:paraId="000004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18" w:right="0" w:hanging="141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HCI – Honorários Contratuais Iniciais.</w:t>
      </w:r>
    </w:p>
  </w:footnote>
  <w:footnote w:id="17">
    <w:p w:rsidR="00000000" w:rsidDel="00000000" w:rsidP="00000000" w:rsidRDefault="00000000" w:rsidRPr="00000000" w14:paraId="000004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HCE – Honorários Contratuais pelo Êxito.</w:t>
      </w:r>
    </w:p>
  </w:footnote>
  <w:footnote w:id="18">
    <w:p w:rsidR="00000000" w:rsidDel="00000000" w:rsidP="00000000" w:rsidRDefault="00000000" w:rsidRPr="00000000" w14:paraId="000004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HS – Honorários de Sucumbência. </w:t>
      </w:r>
    </w:p>
  </w:footnote>
  <w:footnote w:id="19">
    <w:p w:rsidR="00000000" w:rsidDel="00000000" w:rsidP="00000000" w:rsidRDefault="00000000" w:rsidRPr="00000000" w14:paraId="000004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Estimativa Inicial</w:t>
      </w:r>
    </w:p>
  </w:footnote>
  <w:footnote w:id="20">
    <w:p w:rsidR="00000000" w:rsidDel="00000000" w:rsidP="00000000" w:rsidRDefault="00000000" w:rsidRPr="00000000" w14:paraId="000004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Estimativa pós seis meses.</w:t>
      </w:r>
    </w:p>
  </w:footnote>
  <w:footnote w:id="21">
    <w:p w:rsidR="00000000" w:rsidDel="00000000" w:rsidP="00000000" w:rsidRDefault="00000000" w:rsidRPr="00000000" w14:paraId="000004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Estimativa pós dois anos.</w:t>
      </w:r>
    </w:p>
  </w:footnote>
  <w:footnote w:id="22">
    <w:p w:rsidR="00000000" w:rsidDel="00000000" w:rsidP="00000000" w:rsidRDefault="00000000" w:rsidRPr="00000000" w14:paraId="000004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Estimativa pós cinco anos.</w:t>
      </w:r>
    </w:p>
  </w:footnote>
  <w:footnote w:id="23">
    <w:p w:rsidR="00000000" w:rsidDel="00000000" w:rsidP="00000000" w:rsidRDefault="00000000" w:rsidRPr="00000000" w14:paraId="000004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Estimativa pós dez anos.</w:t>
      </w:r>
    </w:p>
  </w:footnote>
  <w:footnote w:id="24">
    <w:p w:rsidR="00000000" w:rsidDel="00000000" w:rsidP="00000000" w:rsidRDefault="00000000" w:rsidRPr="00000000" w14:paraId="000004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18" w:right="0" w:hanging="141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HCI – Honorários Contratuais Iniciais.</w:t>
      </w:r>
    </w:p>
  </w:footnote>
  <w:footnote w:id="25">
    <w:p w:rsidR="00000000" w:rsidDel="00000000" w:rsidP="00000000" w:rsidRDefault="00000000" w:rsidRPr="00000000" w14:paraId="000004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HCE – Honorários Contratuais pelo Êxito.</w:t>
      </w:r>
    </w:p>
  </w:footnote>
  <w:footnote w:id="26">
    <w:p w:rsidR="00000000" w:rsidDel="00000000" w:rsidP="00000000" w:rsidRDefault="00000000" w:rsidRPr="00000000" w14:paraId="000004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HS – Honorários de Sucumbência. </w:t>
      </w:r>
    </w:p>
  </w:footnote>
  <w:footnote w:id="27">
    <w:p w:rsidR="00000000" w:rsidDel="00000000" w:rsidP="00000000" w:rsidRDefault="00000000" w:rsidRPr="00000000" w14:paraId="000004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Estimativa Inicial</w:t>
      </w:r>
    </w:p>
  </w:footnote>
  <w:footnote w:id="28">
    <w:p w:rsidR="00000000" w:rsidDel="00000000" w:rsidP="00000000" w:rsidRDefault="00000000" w:rsidRPr="00000000" w14:paraId="000004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Estimativa pós seis meses.</w:t>
      </w:r>
    </w:p>
  </w:footnote>
  <w:footnote w:id="29">
    <w:p w:rsidR="00000000" w:rsidDel="00000000" w:rsidP="00000000" w:rsidRDefault="00000000" w:rsidRPr="00000000" w14:paraId="000004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Estimativa pós dois anos.</w:t>
      </w:r>
    </w:p>
  </w:footnote>
  <w:footnote w:id="30">
    <w:p w:rsidR="00000000" w:rsidDel="00000000" w:rsidP="00000000" w:rsidRDefault="00000000" w:rsidRPr="00000000" w14:paraId="000004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Estimativa pós cinco anos.</w:t>
      </w:r>
    </w:p>
  </w:footnote>
  <w:footnote w:id="31">
    <w:p w:rsidR="00000000" w:rsidDel="00000000" w:rsidP="00000000" w:rsidRDefault="00000000" w:rsidRPr="00000000" w14:paraId="000004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Estimativa pós dez anos.</w:t>
      </w:r>
    </w:p>
  </w:footnote>
  <w:footnote w:id="32">
    <w:p w:rsidR="00000000" w:rsidDel="00000000" w:rsidP="00000000" w:rsidRDefault="00000000" w:rsidRPr="00000000" w14:paraId="000004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Estimativa Inicial</w:t>
      </w:r>
    </w:p>
  </w:footnote>
  <w:footnote w:id="33">
    <w:p w:rsidR="00000000" w:rsidDel="00000000" w:rsidP="00000000" w:rsidRDefault="00000000" w:rsidRPr="00000000" w14:paraId="000004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Estimativa pós seis meses.</w:t>
      </w:r>
    </w:p>
  </w:footnote>
  <w:footnote w:id="34">
    <w:p w:rsidR="00000000" w:rsidDel="00000000" w:rsidP="00000000" w:rsidRDefault="00000000" w:rsidRPr="00000000" w14:paraId="000004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Estimativa pós dois anos.</w:t>
      </w:r>
    </w:p>
  </w:footnote>
  <w:footnote w:id="35">
    <w:p w:rsidR="00000000" w:rsidDel="00000000" w:rsidP="00000000" w:rsidRDefault="00000000" w:rsidRPr="00000000" w14:paraId="000004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Estimativa pós cinco anos.</w:t>
      </w:r>
    </w:p>
  </w:footnote>
  <w:footnote w:id="36">
    <w:p w:rsidR="00000000" w:rsidDel="00000000" w:rsidP="00000000" w:rsidRDefault="00000000" w:rsidRPr="00000000" w14:paraId="000004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Estimativa pós dez anos.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0">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425" w:firstLine="0"/>
      <w:jc w:val="center"/>
      <w:rPr>
        <w:rFonts w:ascii="Courgette" w:cs="Courgette" w:eastAsia="Courgette" w:hAnsi="Courgette"/>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-984884</wp:posOffset>
          </wp:positionH>
          <wp:positionV relativeFrom="paragraph">
            <wp:posOffset>-90804</wp:posOffset>
          </wp:positionV>
          <wp:extent cx="7889240" cy="1800860"/>
          <wp:effectExtent b="0" l="0" r="0" t="0"/>
          <wp:wrapNone/>
          <wp:docPr id="7"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7889240" cy="1800860"/>
                  </a:xfrm>
                  <a:prstGeom prst="rect"/>
                  <a:ln/>
                </pic:spPr>
              </pic:pic>
            </a:graphicData>
          </a:graphic>
        </wp:anchor>
      </w:drawing>
    </w:r>
  </w:p>
  <w:p w:rsidR="00000000" w:rsidDel="00000000" w:rsidP="00000000" w:rsidRDefault="00000000" w:rsidRPr="00000000" w14:paraId="00000461">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425"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114300" distR="114300">
          <wp:extent cx="2099310" cy="1129030"/>
          <wp:effectExtent b="0" l="0" r="0" t="0"/>
          <wp:docPr id="8" name="image6.jpg"/>
          <a:graphic>
            <a:graphicData uri="http://schemas.openxmlformats.org/drawingml/2006/picture">
              <pic:pic>
                <pic:nvPicPr>
                  <pic:cNvPr id="0" name="image6.jpg"/>
                  <pic:cNvPicPr preferRelativeResize="0"/>
                </pic:nvPicPr>
                <pic:blipFill>
                  <a:blip r:embed="rId2"/>
                  <a:srcRect b="0" l="0" r="0" t="0"/>
                  <a:stretch>
                    <a:fillRect/>
                  </a:stretch>
                </pic:blipFill>
                <pic:spPr>
                  <a:xfrm>
                    <a:off x="0" y="0"/>
                    <a:ext cx="2099310" cy="112903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3">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425" w:firstLine="0"/>
      <w:jc w:val="center"/>
      <w:rPr>
        <w:rFonts w:ascii="Courgette" w:cs="Courgette" w:eastAsia="Courgette" w:hAnsi="Courgette"/>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-984884</wp:posOffset>
          </wp:positionH>
          <wp:positionV relativeFrom="paragraph">
            <wp:posOffset>-186054</wp:posOffset>
          </wp:positionV>
          <wp:extent cx="7959725" cy="1896110"/>
          <wp:effectExtent b="0" l="0" r="0" t="0"/>
          <wp:wrapNone/>
          <wp:docPr id="1"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959725" cy="1896110"/>
                  </a:xfrm>
                  <a:prstGeom prst="rect"/>
                  <a:ln/>
                </pic:spPr>
              </pic:pic>
            </a:graphicData>
          </a:graphic>
        </wp:anchor>
      </w:drawing>
    </w:r>
  </w:p>
  <w:p w:rsidR="00000000" w:rsidDel="00000000" w:rsidP="00000000" w:rsidRDefault="00000000" w:rsidRPr="00000000" w14:paraId="00000464">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425"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114300" distR="114300">
          <wp:extent cx="2099310" cy="1129030"/>
          <wp:effectExtent b="0" l="0" r="0" t="0"/>
          <wp:docPr id="9"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2099310" cy="112903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432" w:hanging="432"/>
      </w:pPr>
      <w:rPr>
        <w:vertAlign w:val="baseline"/>
      </w:rPr>
    </w:lvl>
    <w:lvl w:ilvl="1">
      <w:start w:val="1"/>
      <w:numFmt w:val="decimal"/>
      <w:lvlText w:val="%1.%2"/>
      <w:lvlJc w:val="left"/>
      <w:pPr>
        <w:ind w:left="576" w:hanging="576"/>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2">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4">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6">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7">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8">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9">
    <w:lvl w:ilvl="0">
      <w:start w:val="1"/>
      <w:numFmt w:val="decimal"/>
      <w:lvlText w:val="%1."/>
      <w:lvlJc w:val="left"/>
      <w:pPr>
        <w:ind w:left="460" w:hanging="460"/>
      </w:pPr>
      <w:rPr>
        <w:vertAlign w:val="baseline"/>
      </w:rPr>
    </w:lvl>
    <w:lvl w:ilvl="1">
      <w:start w:val="1"/>
      <w:numFmt w:val="decimal"/>
      <w:lvlText w:val="%1.%2."/>
      <w:lvlJc w:val="left"/>
      <w:pPr>
        <w:ind w:left="1440" w:hanging="720"/>
      </w:pPr>
      <w:rPr>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3240" w:hanging="1080"/>
      </w:pPr>
      <w:rPr>
        <w:vertAlign w:val="baseline"/>
      </w:rPr>
    </w:lvl>
    <w:lvl w:ilvl="4">
      <w:start w:val="1"/>
      <w:numFmt w:val="decimal"/>
      <w:lvlText w:val="%1.%2.%3.%4.%5."/>
      <w:lvlJc w:val="left"/>
      <w:pPr>
        <w:ind w:left="4320" w:hanging="1440"/>
      </w:pPr>
      <w:rPr>
        <w:vertAlign w:val="baseline"/>
      </w:rPr>
    </w:lvl>
    <w:lvl w:ilvl="5">
      <w:start w:val="1"/>
      <w:numFmt w:val="decimal"/>
      <w:lvlText w:val="%1.%2.%3.%4.%5.%6."/>
      <w:lvlJc w:val="left"/>
      <w:pPr>
        <w:ind w:left="5040" w:hanging="1440"/>
      </w:pPr>
      <w:rPr>
        <w:vertAlign w:val="baseline"/>
      </w:rPr>
    </w:lvl>
    <w:lvl w:ilvl="6">
      <w:start w:val="1"/>
      <w:numFmt w:val="decimal"/>
      <w:lvlText w:val="%1.%2.%3.%4.%5.%6.%7."/>
      <w:lvlJc w:val="left"/>
      <w:pPr>
        <w:ind w:left="6120" w:hanging="1800"/>
      </w:pPr>
      <w:rPr>
        <w:vertAlign w:val="baseline"/>
      </w:rPr>
    </w:lvl>
    <w:lvl w:ilvl="7">
      <w:start w:val="1"/>
      <w:numFmt w:val="decimal"/>
      <w:lvlText w:val="%1.%2.%3.%4.%5.%6.%7.%8."/>
      <w:lvlJc w:val="left"/>
      <w:pPr>
        <w:ind w:left="7200" w:hanging="2160"/>
      </w:pPr>
      <w:rPr>
        <w:vertAlign w:val="baseline"/>
      </w:rPr>
    </w:lvl>
    <w:lvl w:ilvl="8">
      <w:start w:val="1"/>
      <w:numFmt w:val="decimal"/>
      <w:lvlText w:val="%1.%2.%3.%4.%5.%6.%7.%8.%9."/>
      <w:lvlJc w:val="left"/>
      <w:pPr>
        <w:ind w:left="7920" w:hanging="2160"/>
      </w:pPr>
      <w:rPr>
        <w:vertAlign w:val="baseline"/>
      </w:rPr>
    </w:lvl>
  </w:abstractNum>
  <w:abstractNum w:abstractNumId="10">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1">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2">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3">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4">
    <w:lvl w:ilvl="0">
      <w:start w:val="1"/>
      <w:numFmt w:val="decimal"/>
      <w:lvlText w:val="PENDÊNCIA %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pt-BR"/>
      </w:rPr>
    </w:rPrDefault>
    <w:pPrDefault>
      <w:pPr>
        <w:spacing w:before="12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75.0" w:type="dxa"/>
        <w:left w:w="75.0" w:type="dxa"/>
        <w:bottom w:w="75.0" w:type="dxa"/>
        <w:right w:w="75.0" w:type="dxa"/>
      </w:tblCellMar>
    </w:tblPr>
  </w:style>
  <w:style w:type="table" w:styleId="Table2">
    <w:basedOn w:val="TableNormal"/>
    <w:tblPr>
      <w:tblStyleRowBandSize w:val="1"/>
      <w:tblStyleColBandSize w:val="1"/>
      <w:tblCellMar>
        <w:top w:w="75.0" w:type="dxa"/>
        <w:left w:w="75.0" w:type="dxa"/>
        <w:bottom w:w="75.0" w:type="dxa"/>
        <w:right w:w="75.0" w:type="dxa"/>
      </w:tblCellMar>
    </w:tblPr>
  </w:style>
  <w:style w:type="table" w:styleId="Table3">
    <w:basedOn w:val="TableNormal"/>
    <w:tblPr>
      <w:tblStyleRowBandSize w:val="1"/>
      <w:tblStyleColBandSize w:val="1"/>
      <w:tblCellMar>
        <w:top w:w="75.0" w:type="dxa"/>
        <w:left w:w="75.0" w:type="dxa"/>
        <w:bottom w:w="75.0" w:type="dxa"/>
        <w:right w:w="75.0" w:type="dxa"/>
      </w:tblCellMar>
    </w:tblPr>
  </w:style>
  <w:style w:type="table" w:styleId="Table4">
    <w:basedOn w:val="TableNormal"/>
    <w:tblPr>
      <w:tblStyleRowBandSize w:val="1"/>
      <w:tblStyleColBandSize w:val="1"/>
      <w:tblCellMar>
        <w:top w:w="75.0" w:type="dxa"/>
        <w:left w:w="75.0" w:type="dxa"/>
        <w:bottom w:w="75.0" w:type="dxa"/>
        <w:right w:w="75.0" w:type="dxa"/>
      </w:tblCellMar>
    </w:tblPr>
  </w:style>
  <w:style w:type="table" w:styleId="Table5">
    <w:basedOn w:val="TableNormal"/>
    <w:tblPr>
      <w:tblStyleRowBandSize w:val="1"/>
      <w:tblStyleColBandSize w:val="1"/>
      <w:tblCellMar>
        <w:top w:w="75.0" w:type="dxa"/>
        <w:left w:w="75.0" w:type="dxa"/>
        <w:bottom w:w="75.0" w:type="dxa"/>
        <w:right w:w="75.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2.png"/><Relationship Id="rId13" Type="http://schemas.openxmlformats.org/officeDocument/2006/relationships/hyperlink" Target="about:blank" TargetMode="External"/><Relationship Id="rId12" Type="http://schemas.openxmlformats.org/officeDocument/2006/relationships/hyperlink" Target="http://www.umaster.com.b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8.png"/><Relationship Id="rId15" Type="http://schemas.openxmlformats.org/officeDocument/2006/relationships/header" Target="header1.xml"/><Relationship Id="rId14" Type="http://schemas.openxmlformats.org/officeDocument/2006/relationships/hyperlink" Target="http://www.doutoracordo.com.br" TargetMode="External"/><Relationship Id="rId17" Type="http://schemas.openxmlformats.org/officeDocument/2006/relationships/footer" Target="footer1.xml"/><Relationship Id="rId16" Type="http://schemas.openxmlformats.org/officeDocument/2006/relationships/header" Target="header2.xml"/><Relationship Id="rId5" Type="http://schemas.openxmlformats.org/officeDocument/2006/relationships/numbering" Target="numbering.xml"/><Relationship Id="rId6" Type="http://schemas.openxmlformats.org/officeDocument/2006/relationships/styles" Target="styles.xml"/><Relationship Id="rId18" Type="http://schemas.openxmlformats.org/officeDocument/2006/relationships/footer" Target="footer2.xml"/><Relationship Id="rId7" Type="http://schemas.openxmlformats.org/officeDocument/2006/relationships/image" Target="media/image6.jpg"/><Relationship Id="rId8" Type="http://schemas.openxmlformats.org/officeDocument/2006/relationships/hyperlink" Target="http://www.juscorrespondetedf.com.b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urgette-regular.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