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Site onde os arquivos podem ser baixados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https://spritedatabase.net/game/404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Obs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Todo material retirado do jogo referenciado é de propriedade de seus editores/desenvolvedores e não devem ser comercializados, sugerimos o uso apenas para retratar o produto referenciado em projetos de estudo como neste tutorial de desenvolvimento, onde os arquivos são utilizados como material de apoio e podem ser baixados livremente no site acima.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