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w:t>
      </w:r>
      <w:commentRangeStart w:id="0"/>
      <w:r w:rsidRPr="00BB3951">
        <w:rPr>
          <w:rFonts w:asciiTheme="minorHAnsi" w:hAnsiTheme="minorHAnsi" w:cstheme="minorHAnsi"/>
          <w:b/>
          <w:sz w:val="24"/>
          <w:szCs w:val="26"/>
        </w:rPr>
        <w:t>MS</w:t>
      </w:r>
      <w:commentRangeEnd w:id="0"/>
      <w:r w:rsidR="00B10496">
        <w:rPr>
          <w:rStyle w:val="Refdecomentrio"/>
        </w:rPr>
        <w:commentReference w:id="0"/>
      </w:r>
      <w:r w:rsidRPr="00BB3951">
        <w:rPr>
          <w:rFonts w:asciiTheme="minorHAnsi" w:hAnsiTheme="minorHAnsi" w:cstheme="minorHAnsi"/>
          <w:b/>
          <w:sz w:val="24"/>
          <w:szCs w:val="26"/>
        </w:rPr>
        <w:t>:</w:t>
      </w: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4308D557">
        <w:rPr>
          <w:b/>
          <w:bCs/>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4308D557">
        <w:rPr>
          <w:rStyle w:val="Refdenotaderodap"/>
          <w:rFonts w:asciiTheme="minorHAnsi" w:hAnsiTheme="minorHAnsi" w:cstheme="minorBid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4308D557"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1"/>
      <w:r w:rsidRPr="4308D557">
        <w:rPr>
          <w:rFonts w:asciiTheme="minorHAnsi" w:hAnsiTheme="minorHAnsi" w:cstheme="minorBidi"/>
          <w:b/>
          <w:bCs/>
          <w:sz w:val="24"/>
          <w:szCs w:val="24"/>
        </w:rPr>
        <w:t>AÇÃO DE CONHECIMENTO</w:t>
      </w:r>
      <w:commentRangeEnd w:id="1"/>
      <w:r w:rsidR="001E1766">
        <w:commentReference w:id="1"/>
      </w:r>
    </w:p>
    <w:p w14:paraId="051BF545" w14:textId="4275B79D" w:rsidR="001E1766" w:rsidRPr="00BB3951" w:rsidRDefault="4308D557" w:rsidP="4308D557">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Bidi"/>
          <w:sz w:val="24"/>
          <w:szCs w:val="24"/>
        </w:rPr>
      </w:pPr>
      <w:r w:rsidRPr="4308D557">
        <w:rPr>
          <w:rFonts w:asciiTheme="minorHAnsi" w:hAnsiTheme="minorHAnsi" w:cstheme="minorBidi"/>
          <w:b/>
          <w:bCs/>
          <w:sz w:val="24"/>
          <w:szCs w:val="24"/>
        </w:rPr>
        <w:t xml:space="preserve">com pedido de </w:t>
      </w:r>
      <w:r w:rsidRPr="4308D557">
        <w:rPr>
          <w:rFonts w:asciiTheme="minorHAnsi" w:hAnsiTheme="minorHAnsi" w:cstheme="minorBidi"/>
          <w:b/>
          <w:bCs/>
          <w:color w:val="FF0000"/>
          <w:sz w:val="24"/>
          <w:szCs w:val="24"/>
        </w:rPr>
        <w:t xml:space="preserve">declaração </w:t>
      </w:r>
      <w:r w:rsidR="00C35B53">
        <w:rPr>
          <w:rFonts w:asciiTheme="minorHAnsi" w:hAnsiTheme="minorHAnsi" w:cstheme="minorBidi"/>
          <w:b/>
          <w:bCs/>
          <w:color w:val="FF0000"/>
          <w:sz w:val="24"/>
          <w:szCs w:val="24"/>
        </w:rPr>
        <w:t>de inexigibilidade</w:t>
      </w:r>
      <w:r w:rsidRPr="4308D557">
        <w:rPr>
          <w:rFonts w:asciiTheme="minorHAnsi" w:hAnsiTheme="minorHAnsi" w:cstheme="minorBidi"/>
          <w:b/>
          <w:bCs/>
          <w:color w:val="FF0000"/>
          <w:sz w:val="24"/>
          <w:szCs w:val="24"/>
        </w:rPr>
        <w:t xml:space="preserve"> 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4D10C8CE" w:rsidR="000F5A50" w:rsidRDefault="001E1766" w:rsidP="00E62E44">
      <w:pPr>
        <w:pStyle w:val="CORPOHOMERO"/>
      </w:pPr>
      <w:r w:rsidRPr="00BB3951">
        <w:t xml:space="preserve">em desfavor de </w:t>
      </w:r>
      <w:r w:rsidRPr="00BB3951">
        <w:rPr>
          <w:b/>
          <w:bCs/>
        </w:rPr>
        <w:t>NOME D</w:t>
      </w:r>
      <w:r w:rsidR="00A405AC">
        <w:rPr>
          <w:b/>
          <w:bCs/>
        </w:rPr>
        <w:t>O CREDOR</w:t>
      </w:r>
      <w:r w:rsidR="007E3CC2">
        <w:rPr>
          <w:b/>
          <w:bCs/>
        </w:rPr>
        <w:t>/RECUPERADORA DE CRÉDITO</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FC2F966" w14:textId="7EF2C712" w:rsidR="00B77653" w:rsidRDefault="007E3CC2" w:rsidP="00912C40">
      <w:pPr>
        <w:pStyle w:val="CORPOHOMERO"/>
      </w:pPr>
      <w:r>
        <w:t xml:space="preserve">A parte demandante possuía uma dívida de cartão de crédito </w:t>
      </w:r>
      <w:r w:rsidR="004E2BF6">
        <w:t xml:space="preserve">junto à </w:t>
      </w:r>
      <w:r w:rsidR="00E50F17">
        <w:t xml:space="preserve">XXXXXX, no valor de R$ </w:t>
      </w:r>
      <w:r w:rsidR="00810D1C">
        <w:t>XXXX, XX</w:t>
      </w:r>
      <w:r w:rsidR="00E50F17">
        <w:t xml:space="preserve">, com vencimento para </w:t>
      </w:r>
      <w:r w:rsidR="004B0112">
        <w:t>___/____/____.</w:t>
      </w:r>
      <w:r w:rsidR="00B77653">
        <w:t xml:space="preserve"> </w:t>
      </w:r>
      <w:r w:rsidR="007E0107">
        <w:t>Mas c</w:t>
      </w:r>
      <w:r w:rsidR="004B0112">
        <w:t xml:space="preserve">omo estava em difícil situação financeira, a parte demandante não </w:t>
      </w:r>
      <w:r w:rsidR="00D96CBD">
        <w:t xml:space="preserve">conseguiu adimplir </w:t>
      </w:r>
      <w:r w:rsidR="00C07022">
        <w:t>seu débito</w:t>
      </w:r>
      <w:r w:rsidR="001E7A18">
        <w:t xml:space="preserve"> desde então.</w:t>
      </w:r>
    </w:p>
    <w:p w14:paraId="6A483DF5" w14:textId="35AA92A6" w:rsidR="000E1CAB" w:rsidRDefault="000E1CAB" w:rsidP="00912C40">
      <w:pPr>
        <w:pStyle w:val="CORPOHOMERO"/>
      </w:pPr>
      <w:r>
        <w:lastRenderedPageBreak/>
        <w:t xml:space="preserve">Por isso, seu nome foi incluído no </w:t>
      </w:r>
      <w:r w:rsidR="00526149">
        <w:t xml:space="preserve">banco de dados de restrição ao crédito do </w:t>
      </w:r>
      <w:r>
        <w:t>SERASA (v. anexo)</w:t>
      </w:r>
      <w:r w:rsidR="00667AAC">
        <w:t xml:space="preserve">, </w:t>
      </w:r>
      <w:r>
        <w:t xml:space="preserve">e </w:t>
      </w:r>
      <w:r w:rsidR="00526149">
        <w:t>posteriormente</w:t>
      </w:r>
      <w:r>
        <w:t xml:space="preserve"> foi excluído</w:t>
      </w:r>
      <w:r w:rsidR="00667AAC">
        <w:t>, porque se passaram mais de 5 (cinco) anos do vencimento da dívida.</w:t>
      </w:r>
    </w:p>
    <w:p w14:paraId="3268E27B" w14:textId="204B8436" w:rsidR="007E3CC2" w:rsidRDefault="00FE296C" w:rsidP="00912C40">
      <w:pPr>
        <w:pStyle w:val="CORPOHOMERO"/>
      </w:pPr>
      <w:r>
        <w:t xml:space="preserve">Mesmo depois disso, </w:t>
      </w:r>
      <w:r w:rsidR="00D96CBD">
        <w:t>a credora</w:t>
      </w:r>
      <w:r>
        <w:t xml:space="preserve"> originária</w:t>
      </w:r>
      <w:r w:rsidR="00D96CBD">
        <w:t xml:space="preserve"> XXXX cedeu o crédito para a parte demandada, a qual tem </w:t>
      </w:r>
      <w:r w:rsidR="00B77653">
        <w:t>cobrado abusivamente a parte demandante.</w:t>
      </w:r>
    </w:p>
    <w:p w14:paraId="52F29D68" w14:textId="60E24B8A" w:rsidR="006E5CC7" w:rsidRDefault="4308D557" w:rsidP="00912C40">
      <w:pPr>
        <w:pStyle w:val="CORPOHOMERO"/>
      </w:pPr>
      <w:r>
        <w:t>A parte demandante</w:t>
      </w:r>
      <w:r w:rsidR="00540DD9">
        <w:t xml:space="preserve"> tem recebido</w:t>
      </w:r>
      <w:r w:rsidR="00233C07">
        <w:t>,</w:t>
      </w:r>
      <w:r w:rsidR="00540DD9">
        <w:t xml:space="preserve"> em seu aparelho celular (linha n </w:t>
      </w:r>
      <w:r w:rsidR="00B3363D">
        <w:t>nº XXXX</w:t>
      </w:r>
      <w:r w:rsidR="00540DD9">
        <w:t>XXXX)</w:t>
      </w:r>
      <w:r w:rsidR="00233C07">
        <w:t>,</w:t>
      </w:r>
      <w:r w:rsidR="00577C7C">
        <w:t xml:space="preserve"> insistentes e reiteradas</w:t>
      </w:r>
      <w:r w:rsidR="00540DD9">
        <w:t xml:space="preserve"> mensagens de texto (SMS) </w:t>
      </w:r>
      <w:r w:rsidR="00233C07">
        <w:t>para que pague a dívida com descontos</w:t>
      </w:r>
      <w:r w:rsidR="00A40F70">
        <w:t>, como demonstra a imagem abaixo</w:t>
      </w:r>
      <w:r w:rsidR="00233C07">
        <w:t xml:space="preserve"> (v. outras cobranças anexas)</w:t>
      </w:r>
      <w:r w:rsidR="00A40F70">
        <w:t xml:space="preserve">: </w:t>
      </w:r>
    </w:p>
    <w:tbl>
      <w:tblPr>
        <w:tblStyle w:val="Tabelacomgrade"/>
        <w:tblW w:w="0" w:type="auto"/>
        <w:jc w:val="center"/>
        <w:tblLook w:val="04A0" w:firstRow="1" w:lastRow="0" w:firstColumn="1" w:lastColumn="0" w:noHBand="0" w:noVBand="1"/>
      </w:tblPr>
      <w:tblGrid>
        <w:gridCol w:w="2749"/>
      </w:tblGrid>
      <w:tr w:rsidR="00A40F70" w14:paraId="0B95C5C3" w14:textId="77777777" w:rsidTr="00A40F70">
        <w:trPr>
          <w:jc w:val="center"/>
        </w:trPr>
        <w:tc>
          <w:tcPr>
            <w:tcW w:w="0" w:type="auto"/>
          </w:tcPr>
          <w:p w14:paraId="6B5DE136" w14:textId="0BD0881C" w:rsidR="00A40F70" w:rsidRDefault="00A40F70" w:rsidP="00A40F70">
            <w:pPr>
              <w:pStyle w:val="CORPOHOMERO"/>
              <w:ind w:firstLine="0"/>
              <w:jc w:val="center"/>
            </w:pPr>
            <w:r>
              <w:rPr>
                <w:noProof/>
              </w:rPr>
              <w:drawing>
                <wp:inline distT="0" distB="0" distL="0" distR="0" wp14:anchorId="5A024B79" wp14:editId="25164EBB">
                  <wp:extent cx="1608667" cy="939070"/>
                  <wp:effectExtent l="0" t="0" r="0" b="0"/>
                  <wp:docPr id="3" name="Imagem 3"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Texto, Aplicativo, chat ou mensagem de texto&#10;&#10;Descrição gerada automaticamente"/>
                          <pic:cNvPicPr/>
                        </pic:nvPicPr>
                        <pic:blipFill>
                          <a:blip r:embed="rId13"/>
                          <a:stretch>
                            <a:fillRect/>
                          </a:stretch>
                        </pic:blipFill>
                        <pic:spPr>
                          <a:xfrm>
                            <a:off x="0" y="0"/>
                            <a:ext cx="1623209" cy="947559"/>
                          </a:xfrm>
                          <a:prstGeom prst="rect">
                            <a:avLst/>
                          </a:prstGeom>
                        </pic:spPr>
                      </pic:pic>
                    </a:graphicData>
                  </a:graphic>
                </wp:inline>
              </w:drawing>
            </w:r>
          </w:p>
        </w:tc>
      </w:tr>
    </w:tbl>
    <w:p w14:paraId="0D8CE46A" w14:textId="77777777" w:rsidR="00A40F70" w:rsidRDefault="00A40F70" w:rsidP="00912C40">
      <w:pPr>
        <w:pStyle w:val="CORPOHOMERO"/>
      </w:pPr>
    </w:p>
    <w:p w14:paraId="748672A9" w14:textId="2A1DD114" w:rsidR="00A40F70" w:rsidRDefault="00392599" w:rsidP="00912C40">
      <w:pPr>
        <w:pStyle w:val="CORPOHOMERO"/>
      </w:pPr>
      <w:r>
        <w:t>Igualmente</w:t>
      </w:r>
      <w:r w:rsidR="00A40F70">
        <w:t xml:space="preserve">, a </w:t>
      </w:r>
      <w:r w:rsidR="00E43940">
        <w:t xml:space="preserve">parte demandante </w:t>
      </w:r>
      <w:r>
        <w:t>tem sofrido</w:t>
      </w:r>
      <w:r w:rsidR="00E43940">
        <w:t xml:space="preserve"> cobrança</w:t>
      </w:r>
      <w:r>
        <w:t>s</w:t>
      </w:r>
      <w:r w:rsidR="00E43940">
        <w:t xml:space="preserve"> por meio de ligações telefônicas feita por prepostos da parte demandada, consoante provam imagens extraí</w:t>
      </w:r>
      <w:r w:rsidR="00091126">
        <w:t>da do aparelho celular da demandante</w:t>
      </w:r>
      <w:r>
        <w:t>.</w:t>
      </w:r>
    </w:p>
    <w:p w14:paraId="51F296EC" w14:textId="289FBFB5" w:rsidR="00091126" w:rsidRDefault="00392599" w:rsidP="00912C40">
      <w:pPr>
        <w:pStyle w:val="CORPOHOMERO"/>
      </w:pPr>
      <w:r>
        <w:t>Para piorar</w:t>
      </w:r>
      <w:r w:rsidR="00091126">
        <w:t xml:space="preserve">, </w:t>
      </w:r>
      <w:r w:rsidR="00CF42F3">
        <w:t>a parte demandante vem recebendo diversos e-mails com propostas de pagamento do débito</w:t>
      </w:r>
      <w:r w:rsidR="000119EF">
        <w:t>,</w:t>
      </w:r>
      <w:r w:rsidR="00A36ECC">
        <w:t xml:space="preserve"> feitas a partir da plataforma SERASA LIMPA NOME, com conteúdos dando o sentido de que a dívida em questão </w:t>
      </w:r>
      <w:r w:rsidR="00B67133">
        <w:t>prejudica a imagem e bom nome da parte demandante no mercado de consumo. Veja</w:t>
      </w:r>
      <w:r w:rsidR="00930954">
        <w:t>m</w:t>
      </w:r>
      <w:r w:rsidR="00B67133">
        <w:t>-se alguns exemplos:</w:t>
      </w:r>
    </w:p>
    <w:tbl>
      <w:tblPr>
        <w:tblStyle w:val="Tabelacomgrade"/>
        <w:tblW w:w="0" w:type="auto"/>
        <w:tblLook w:val="04A0" w:firstRow="1" w:lastRow="0" w:firstColumn="1" w:lastColumn="0" w:noHBand="0" w:noVBand="1"/>
      </w:tblPr>
      <w:tblGrid>
        <w:gridCol w:w="4530"/>
        <w:gridCol w:w="4531"/>
      </w:tblGrid>
      <w:tr w:rsidR="00930954" w14:paraId="789A126B" w14:textId="77777777" w:rsidTr="00B67133">
        <w:tc>
          <w:tcPr>
            <w:tcW w:w="4530" w:type="dxa"/>
          </w:tcPr>
          <w:p w14:paraId="520FC6C1" w14:textId="3BBB44DA" w:rsidR="00B67133" w:rsidRDefault="006308A0" w:rsidP="00B67133">
            <w:pPr>
              <w:pStyle w:val="CORPOHOMERO"/>
              <w:ind w:firstLine="0"/>
              <w:jc w:val="center"/>
            </w:pPr>
            <w:r>
              <w:rPr>
                <w:noProof/>
              </w:rPr>
              <w:drawing>
                <wp:inline distT="0" distB="0" distL="0" distR="0" wp14:anchorId="1A4D3C2F" wp14:editId="6C9EF166">
                  <wp:extent cx="2308860" cy="413955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17870" cy="4155706"/>
                          </a:xfrm>
                          <a:prstGeom prst="rect">
                            <a:avLst/>
                          </a:prstGeom>
                        </pic:spPr>
                      </pic:pic>
                    </a:graphicData>
                  </a:graphic>
                </wp:inline>
              </w:drawing>
            </w:r>
          </w:p>
        </w:tc>
        <w:tc>
          <w:tcPr>
            <w:tcW w:w="4531" w:type="dxa"/>
          </w:tcPr>
          <w:p w14:paraId="4248A977" w14:textId="50E66CE5" w:rsidR="00B67133" w:rsidRDefault="00930954" w:rsidP="007D5BC2">
            <w:pPr>
              <w:pStyle w:val="CORPOHOMERO"/>
              <w:ind w:firstLine="0"/>
              <w:jc w:val="center"/>
            </w:pPr>
            <w:r>
              <w:rPr>
                <w:noProof/>
              </w:rPr>
              <w:drawing>
                <wp:inline distT="0" distB="0" distL="0" distR="0" wp14:anchorId="32EC63BC" wp14:editId="5F03F1B2">
                  <wp:extent cx="2402277" cy="4166235"/>
                  <wp:effectExtent l="0" t="0" r="0" b="57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15375" cy="4188951"/>
                          </a:xfrm>
                          <a:prstGeom prst="rect">
                            <a:avLst/>
                          </a:prstGeom>
                        </pic:spPr>
                      </pic:pic>
                    </a:graphicData>
                  </a:graphic>
                </wp:inline>
              </w:drawing>
            </w:r>
          </w:p>
        </w:tc>
      </w:tr>
    </w:tbl>
    <w:p w14:paraId="2E9E5FA0" w14:textId="77777777" w:rsidR="00B67133" w:rsidRDefault="00B67133" w:rsidP="00B67133">
      <w:pPr>
        <w:pStyle w:val="CORPOHOMERO"/>
        <w:ind w:firstLine="0"/>
      </w:pPr>
    </w:p>
    <w:p w14:paraId="3F314970" w14:textId="033DB50B" w:rsidR="00912C40" w:rsidRDefault="004721EE" w:rsidP="00912C40">
      <w:pPr>
        <w:pStyle w:val="CORPOHOMERO"/>
      </w:pPr>
      <w:r>
        <w:t xml:space="preserve">Por estar prescrita a dívida, a parte demandante não concorda com o seu pagamento e muito menos com as abusivas cobranças realizadas. </w:t>
      </w:r>
      <w:r w:rsidR="00D70EEB">
        <w:t>E</w:t>
      </w:r>
      <w:r>
        <w:t xml:space="preserve"> para que não restasse dúvidas disso, </w:t>
      </w:r>
      <w:r w:rsidR="002A43B7">
        <w:t>a parte demandada</w:t>
      </w:r>
      <w:r w:rsidR="002C3567">
        <w:t xml:space="preserve"> foi notificada</w:t>
      </w:r>
      <w:r w:rsidR="00D70EEB">
        <w:t>, todavia as cobranças não cessaram, como bem provam os documentos anexos.</w:t>
      </w:r>
    </w:p>
    <w:p w14:paraId="3828114A" w14:textId="4A53A695" w:rsidR="001D5600" w:rsidRDefault="4308D557" w:rsidP="4308D557">
      <w:pPr>
        <w:pStyle w:val="CORPOHOMERO"/>
      </w:pPr>
      <w:r>
        <w:t xml:space="preserve">Diante disso, é necessária a intervenção do Poder Judiciário para que os valores cobrados indevidamente sejam declarados </w:t>
      </w:r>
      <w:r w:rsidR="00F17F3F">
        <w:t>inexigíveis</w:t>
      </w:r>
      <w:r>
        <w:t xml:space="preserve"> e a parte demandada seja condenada a reparar o dano existencial da parte demandante pelo seu desvio produtivo.</w:t>
      </w:r>
    </w:p>
    <w:p w14:paraId="70272B02" w14:textId="77777777" w:rsidR="004B3192" w:rsidRPr="00EF4699" w:rsidRDefault="004B3192" w:rsidP="00A32C98">
      <w:pPr>
        <w:pStyle w:val="CORPOHOMERO"/>
        <w:rPr>
          <w:color w:val="FF0000"/>
        </w:rPr>
      </w:pPr>
    </w:p>
    <w:p w14:paraId="5E1DF8FF" w14:textId="21732338"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w:t>
      </w:r>
    </w:p>
    <w:p w14:paraId="10910C78" w14:textId="77777777" w:rsidR="00F851CC" w:rsidRPr="00F37FC1" w:rsidRDefault="00F851CC" w:rsidP="4308D557">
      <w:pPr>
        <w:tabs>
          <w:tab w:val="left" w:pos="2160"/>
        </w:tabs>
        <w:spacing w:after="0" w:line="360" w:lineRule="auto"/>
        <w:ind w:firstLine="567"/>
        <w:jc w:val="both"/>
        <w:rPr>
          <w:rFonts w:asciiTheme="minorHAnsi" w:hAnsiTheme="minorHAnsi" w:cstheme="minorBidi"/>
          <w:b/>
          <w:bCs/>
          <w:sz w:val="24"/>
          <w:szCs w:val="24"/>
          <w:u w:val="single"/>
        </w:rPr>
      </w:pPr>
    </w:p>
    <w:p w14:paraId="1C42E129" w14:textId="38AD1253" w:rsidR="000F5A50" w:rsidRPr="00BB3951" w:rsidRDefault="4308D557" w:rsidP="00764C76">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 xml:space="preserve">II. 1. </w:t>
      </w:r>
      <w:r w:rsidR="00844028">
        <w:rPr>
          <w:rFonts w:cs="Calibri"/>
          <w:b/>
          <w:bCs/>
          <w:color w:val="000000" w:themeColor="text1"/>
          <w:sz w:val="24"/>
          <w:szCs w:val="24"/>
          <w:u w:val="single"/>
        </w:rPr>
        <w:t xml:space="preserve">Da prescrição da pretensão e o </w:t>
      </w:r>
      <w:r w:rsidR="004A3E62">
        <w:rPr>
          <w:rFonts w:cs="Calibri"/>
          <w:b/>
          <w:bCs/>
          <w:color w:val="000000" w:themeColor="text1"/>
          <w:sz w:val="24"/>
          <w:szCs w:val="24"/>
          <w:u w:val="single"/>
        </w:rPr>
        <w:t>direito à declaração judicial de inexigibilidade</w:t>
      </w:r>
      <w:r w:rsidRPr="4308D557">
        <w:rPr>
          <w:rFonts w:cs="Calibri"/>
          <w:b/>
          <w:bCs/>
          <w:color w:val="000000" w:themeColor="text1"/>
          <w:sz w:val="24"/>
          <w:szCs w:val="24"/>
          <w:u w:val="single"/>
        </w:rPr>
        <w:t>:</w:t>
      </w:r>
    </w:p>
    <w:p w14:paraId="67B91663" w14:textId="553DBEBE" w:rsidR="000F5A50" w:rsidRDefault="000F5A50" w:rsidP="00764C76">
      <w:pPr>
        <w:spacing w:after="120" w:line="360" w:lineRule="auto"/>
        <w:ind w:firstLine="1134"/>
        <w:jc w:val="both"/>
        <w:rPr>
          <w:rFonts w:cs="Calibri"/>
          <w:color w:val="000000" w:themeColor="text1"/>
          <w:sz w:val="23"/>
          <w:szCs w:val="23"/>
        </w:rPr>
      </w:pPr>
    </w:p>
    <w:p w14:paraId="228415D2" w14:textId="26D2F4F8" w:rsidR="00C03C6D" w:rsidRDefault="00A170F7"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A dívida objeto destes autos </w:t>
      </w:r>
      <w:r w:rsidR="006425A8">
        <w:rPr>
          <w:rFonts w:cs="Calibri"/>
          <w:color w:val="000000" w:themeColor="text1"/>
          <w:sz w:val="23"/>
          <w:szCs w:val="23"/>
        </w:rPr>
        <w:t xml:space="preserve">era líquida e </w:t>
      </w:r>
      <w:r w:rsidR="00674671">
        <w:rPr>
          <w:rFonts w:cs="Calibri"/>
          <w:color w:val="000000" w:themeColor="text1"/>
          <w:sz w:val="23"/>
          <w:szCs w:val="23"/>
        </w:rPr>
        <w:t xml:space="preserve">foi formada partir de um contrato particular. Consequentemente, o prazo prescricional para o credor </w:t>
      </w:r>
      <w:r w:rsidR="00D362F4">
        <w:rPr>
          <w:rFonts w:cs="Calibri"/>
          <w:color w:val="000000" w:themeColor="text1"/>
          <w:sz w:val="23"/>
          <w:szCs w:val="23"/>
        </w:rPr>
        <w:t>exercer a sua pretensão de cobrança é o constante do</w:t>
      </w:r>
      <w:r w:rsidR="00295983">
        <w:rPr>
          <w:rFonts w:cs="Calibri"/>
          <w:color w:val="000000" w:themeColor="text1"/>
          <w:sz w:val="23"/>
          <w:szCs w:val="23"/>
        </w:rPr>
        <w:t xml:space="preserve"> </w:t>
      </w:r>
      <w:r w:rsidR="006425A8">
        <w:rPr>
          <w:rFonts w:cs="Calibri"/>
          <w:color w:val="000000" w:themeColor="text1"/>
          <w:sz w:val="23"/>
          <w:szCs w:val="23"/>
        </w:rPr>
        <w:t>art. 206, §5º, I, Código Civil</w:t>
      </w:r>
      <w:r w:rsidR="00D362F4">
        <w:rPr>
          <w:rFonts w:cs="Calibri"/>
          <w:color w:val="000000" w:themeColor="text1"/>
          <w:sz w:val="23"/>
          <w:szCs w:val="23"/>
        </w:rPr>
        <w:t xml:space="preserve">. Ou seja, </w:t>
      </w:r>
      <w:r w:rsidR="00D362F4" w:rsidRPr="00736299">
        <w:rPr>
          <w:rFonts w:cs="Calibri"/>
          <w:color w:val="000000" w:themeColor="text1"/>
          <w:sz w:val="23"/>
          <w:szCs w:val="23"/>
        </w:rPr>
        <w:t xml:space="preserve">a partir do vencimento da dívida (___/___/___), o credor dispunha do prazo de 5 (cinco) para </w:t>
      </w:r>
      <w:r w:rsidR="002968D2" w:rsidRPr="00736299">
        <w:rPr>
          <w:rFonts w:cs="Calibri"/>
          <w:color w:val="000000" w:themeColor="text1"/>
          <w:sz w:val="23"/>
          <w:szCs w:val="23"/>
        </w:rPr>
        <w:t>cobrar a parte demandante.</w:t>
      </w:r>
    </w:p>
    <w:p w14:paraId="502A4AE3" w14:textId="129C3B30" w:rsidR="00665F82" w:rsidRDefault="002968D2"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Mesmo que se considere que </w:t>
      </w:r>
      <w:r w:rsidR="00BC0717">
        <w:rPr>
          <w:rFonts w:cs="Calibri"/>
          <w:color w:val="000000" w:themeColor="text1"/>
          <w:sz w:val="23"/>
          <w:szCs w:val="23"/>
        </w:rPr>
        <w:t>a negativação do nome da parte demandante nos bancos de dados de devedores é um ato interruptivo da prescrição</w:t>
      </w:r>
      <w:r w:rsidR="00665F82">
        <w:rPr>
          <w:rFonts w:cs="Calibri"/>
          <w:color w:val="000000" w:themeColor="text1"/>
          <w:sz w:val="23"/>
          <w:szCs w:val="23"/>
        </w:rPr>
        <w:t xml:space="preserve">, </w:t>
      </w:r>
      <w:r w:rsidR="00B621F5">
        <w:rPr>
          <w:rFonts w:cs="Calibri"/>
          <w:color w:val="000000" w:themeColor="text1"/>
          <w:sz w:val="23"/>
          <w:szCs w:val="23"/>
        </w:rPr>
        <w:t xml:space="preserve">o prazo prescricional </w:t>
      </w:r>
      <w:r w:rsidR="00DE6F67">
        <w:rPr>
          <w:rFonts w:cs="Calibri"/>
          <w:color w:val="000000" w:themeColor="text1"/>
          <w:sz w:val="23"/>
          <w:szCs w:val="23"/>
        </w:rPr>
        <w:t xml:space="preserve">somente é interrompido </w:t>
      </w:r>
      <w:r w:rsidR="00B621F5">
        <w:rPr>
          <w:rFonts w:cs="Calibri"/>
          <w:color w:val="000000" w:themeColor="text1"/>
          <w:sz w:val="23"/>
          <w:szCs w:val="23"/>
        </w:rPr>
        <w:t>uma única vez</w:t>
      </w:r>
      <w:r w:rsidR="00665F82">
        <w:rPr>
          <w:rFonts w:cs="Calibri"/>
          <w:color w:val="000000" w:themeColor="text1"/>
          <w:sz w:val="23"/>
          <w:szCs w:val="23"/>
        </w:rPr>
        <w:t xml:space="preserve"> (art. 202, CC). </w:t>
      </w:r>
    </w:p>
    <w:p w14:paraId="34A2E491" w14:textId="77777777" w:rsidR="00C23373" w:rsidRDefault="00665F82"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Nesse sentido, </w:t>
      </w:r>
      <w:r w:rsidR="00C00E54">
        <w:rPr>
          <w:rFonts w:cs="Calibri"/>
          <w:color w:val="000000" w:themeColor="text1"/>
          <w:sz w:val="23"/>
          <w:szCs w:val="23"/>
        </w:rPr>
        <w:t xml:space="preserve">como a negativação ocorreu no dia </w:t>
      </w:r>
      <w:r w:rsidR="00C00E54" w:rsidRPr="00C23373">
        <w:rPr>
          <w:rFonts w:cs="Calibri"/>
          <w:b/>
          <w:bCs/>
          <w:color w:val="000000" w:themeColor="text1"/>
          <w:sz w:val="23"/>
          <w:szCs w:val="23"/>
        </w:rPr>
        <w:t>___/___/___, a prescrição foi ultimada em __</w:t>
      </w:r>
      <w:r w:rsidR="00C23373" w:rsidRPr="00C23373">
        <w:rPr>
          <w:rFonts w:cs="Calibri"/>
          <w:b/>
          <w:bCs/>
          <w:color w:val="000000" w:themeColor="text1"/>
          <w:sz w:val="23"/>
          <w:szCs w:val="23"/>
        </w:rPr>
        <w:t>_/___/___</w:t>
      </w:r>
      <w:r w:rsidR="00C23373">
        <w:rPr>
          <w:rFonts w:cs="Calibri"/>
          <w:color w:val="000000" w:themeColor="text1"/>
          <w:sz w:val="23"/>
          <w:szCs w:val="23"/>
        </w:rPr>
        <w:t xml:space="preserve">. </w:t>
      </w:r>
    </w:p>
    <w:p w14:paraId="48B9913A" w14:textId="716AB237" w:rsidR="00C23373" w:rsidRDefault="00DF746E"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Consequente</w:t>
      </w:r>
      <w:r w:rsidR="00EB206A">
        <w:rPr>
          <w:rFonts w:cs="Calibri"/>
          <w:color w:val="000000" w:themeColor="text1"/>
          <w:sz w:val="23"/>
          <w:szCs w:val="23"/>
        </w:rPr>
        <w:t>mente</w:t>
      </w:r>
      <w:r>
        <w:rPr>
          <w:rFonts w:cs="Calibri"/>
          <w:color w:val="000000" w:themeColor="text1"/>
          <w:sz w:val="23"/>
          <w:szCs w:val="23"/>
        </w:rPr>
        <w:t xml:space="preserve">, à luz do que dispõe o art. 189 do Código Civil, a pretensão de cobrança da dívida </w:t>
      </w:r>
      <w:r w:rsidR="002D01E4">
        <w:rPr>
          <w:rFonts w:cs="Calibri"/>
          <w:color w:val="000000" w:themeColor="text1"/>
          <w:sz w:val="23"/>
          <w:szCs w:val="23"/>
        </w:rPr>
        <w:t>restou</w:t>
      </w:r>
      <w:r w:rsidR="00E64CA7">
        <w:rPr>
          <w:rFonts w:cs="Calibri"/>
          <w:color w:val="000000" w:themeColor="text1"/>
          <w:sz w:val="23"/>
          <w:szCs w:val="23"/>
        </w:rPr>
        <w:t xml:space="preserve"> extinta</w:t>
      </w:r>
      <w:r w:rsidR="00D27741">
        <w:rPr>
          <w:rFonts w:cs="Calibri"/>
          <w:color w:val="000000" w:themeColor="text1"/>
          <w:sz w:val="23"/>
          <w:szCs w:val="23"/>
        </w:rPr>
        <w:t xml:space="preserve">, </w:t>
      </w:r>
      <w:r w:rsidR="002D01E4">
        <w:rPr>
          <w:rFonts w:cs="Calibri"/>
          <w:color w:val="000000" w:themeColor="text1"/>
          <w:sz w:val="23"/>
          <w:szCs w:val="23"/>
        </w:rPr>
        <w:t xml:space="preserve">de modo que </w:t>
      </w:r>
      <w:r w:rsidR="002D01E4" w:rsidRPr="00736299">
        <w:rPr>
          <w:rFonts w:cs="Calibri"/>
          <w:b/>
          <w:bCs/>
          <w:color w:val="000000" w:themeColor="text1"/>
          <w:sz w:val="23"/>
          <w:szCs w:val="23"/>
        </w:rPr>
        <w:t>deve ser declarad</w:t>
      </w:r>
      <w:r w:rsidR="00736299">
        <w:rPr>
          <w:rFonts w:cs="Calibri"/>
          <w:b/>
          <w:bCs/>
          <w:color w:val="000000" w:themeColor="text1"/>
          <w:sz w:val="23"/>
          <w:szCs w:val="23"/>
        </w:rPr>
        <w:t>a</w:t>
      </w:r>
      <w:r w:rsidR="002D01E4" w:rsidRPr="00736299">
        <w:rPr>
          <w:rFonts w:cs="Calibri"/>
          <w:b/>
          <w:bCs/>
          <w:color w:val="000000" w:themeColor="text1"/>
          <w:sz w:val="23"/>
          <w:szCs w:val="23"/>
        </w:rPr>
        <w:t xml:space="preserve"> judicialmente </w:t>
      </w:r>
      <w:r w:rsidR="00D27741" w:rsidRPr="00736299">
        <w:rPr>
          <w:rFonts w:cs="Calibri"/>
          <w:b/>
          <w:bCs/>
          <w:color w:val="000000" w:themeColor="text1"/>
          <w:sz w:val="23"/>
          <w:szCs w:val="23"/>
        </w:rPr>
        <w:t>a inexigibilidade da dívida no plano extrajudicial e judicial</w:t>
      </w:r>
      <w:r w:rsidR="00E64CA7">
        <w:rPr>
          <w:rFonts w:cs="Calibri"/>
          <w:color w:val="000000" w:themeColor="text1"/>
          <w:sz w:val="23"/>
          <w:szCs w:val="23"/>
        </w:rPr>
        <w:t>, como bem autoriza o art. 19 do Código de Processo Civil.</w:t>
      </w:r>
    </w:p>
    <w:p w14:paraId="5A1A1432" w14:textId="7DE85F57" w:rsidR="0092487C" w:rsidRDefault="00DB705D"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Não se olvida que há precedente </w:t>
      </w:r>
      <w:r w:rsidR="00256FB7">
        <w:rPr>
          <w:rFonts w:cs="Calibri"/>
          <w:color w:val="000000" w:themeColor="text1"/>
          <w:sz w:val="23"/>
          <w:szCs w:val="23"/>
        </w:rPr>
        <w:t>no</w:t>
      </w:r>
      <w:r>
        <w:rPr>
          <w:rFonts w:cs="Calibri"/>
          <w:color w:val="000000" w:themeColor="text1"/>
          <w:sz w:val="23"/>
          <w:szCs w:val="23"/>
        </w:rPr>
        <w:t xml:space="preserve"> Sup</w:t>
      </w:r>
      <w:r w:rsidR="00256FB7">
        <w:rPr>
          <w:rFonts w:cs="Calibri"/>
          <w:color w:val="000000" w:themeColor="text1"/>
          <w:sz w:val="23"/>
          <w:szCs w:val="23"/>
        </w:rPr>
        <w:t>erior Tribunal de Justiça no sentido de que a prescrição não afasta o direito d</w:t>
      </w:r>
      <w:r w:rsidR="00013A8F">
        <w:rPr>
          <w:rFonts w:cs="Calibri"/>
          <w:color w:val="000000" w:themeColor="text1"/>
          <w:sz w:val="23"/>
          <w:szCs w:val="23"/>
        </w:rPr>
        <w:t>e o</w:t>
      </w:r>
      <w:r w:rsidR="00256FB7">
        <w:rPr>
          <w:rFonts w:cs="Calibri"/>
          <w:color w:val="000000" w:themeColor="text1"/>
          <w:sz w:val="23"/>
          <w:szCs w:val="23"/>
        </w:rPr>
        <w:t xml:space="preserve"> credor cobrar a dívida extrajudicialmente.</w:t>
      </w:r>
      <w:r w:rsidR="00013A8F">
        <w:rPr>
          <w:rStyle w:val="Refdenotaderodap"/>
          <w:rFonts w:cs="Calibri"/>
          <w:color w:val="000000" w:themeColor="text1"/>
          <w:sz w:val="23"/>
          <w:szCs w:val="23"/>
        </w:rPr>
        <w:footnoteReference w:id="2"/>
      </w:r>
      <w:r w:rsidR="00F30128">
        <w:rPr>
          <w:rFonts w:cs="Calibri"/>
          <w:color w:val="000000" w:themeColor="text1"/>
          <w:sz w:val="23"/>
          <w:szCs w:val="23"/>
        </w:rPr>
        <w:t xml:space="preserve"> No entanto, </w:t>
      </w:r>
      <w:r w:rsidR="00F30128" w:rsidRPr="00304ABD">
        <w:rPr>
          <w:rFonts w:cs="Calibri"/>
          <w:color w:val="000000" w:themeColor="text1"/>
          <w:sz w:val="23"/>
          <w:szCs w:val="23"/>
          <w:u w:val="single"/>
        </w:rPr>
        <w:t xml:space="preserve">essa não é a melhor exegese a ser dada ao citado art. 189 </w:t>
      </w:r>
      <w:r w:rsidR="00E21B45" w:rsidRPr="00304ABD">
        <w:rPr>
          <w:rFonts w:cs="Calibri"/>
          <w:color w:val="000000" w:themeColor="text1"/>
          <w:sz w:val="23"/>
          <w:szCs w:val="23"/>
          <w:u w:val="single"/>
        </w:rPr>
        <w:t xml:space="preserve">em conjugação com o art. 882 </w:t>
      </w:r>
      <w:r w:rsidR="00F30128" w:rsidRPr="00304ABD">
        <w:rPr>
          <w:rFonts w:cs="Calibri"/>
          <w:color w:val="000000" w:themeColor="text1"/>
          <w:sz w:val="23"/>
          <w:szCs w:val="23"/>
          <w:u w:val="single"/>
        </w:rPr>
        <w:t>do Código Civil.</w:t>
      </w:r>
    </w:p>
    <w:p w14:paraId="3EFF7D53" w14:textId="09DE98D3" w:rsidR="00F30128" w:rsidRDefault="00B004FD"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Como bem explica </w:t>
      </w:r>
      <w:r w:rsidR="006533FA">
        <w:rPr>
          <w:rFonts w:cs="Calibri"/>
          <w:color w:val="000000" w:themeColor="text1"/>
          <w:sz w:val="23"/>
          <w:szCs w:val="23"/>
        </w:rPr>
        <w:t>SCHREIBER</w:t>
      </w:r>
      <w:r w:rsidR="006533FA">
        <w:rPr>
          <w:rStyle w:val="Refdenotaderodap"/>
          <w:rFonts w:cs="Calibri"/>
          <w:color w:val="000000" w:themeColor="text1"/>
          <w:sz w:val="23"/>
          <w:szCs w:val="23"/>
        </w:rPr>
        <w:footnoteReference w:id="3"/>
      </w:r>
      <w:r w:rsidR="006533FA">
        <w:rPr>
          <w:rFonts w:cs="Calibri"/>
          <w:color w:val="000000" w:themeColor="text1"/>
          <w:sz w:val="23"/>
          <w:szCs w:val="23"/>
        </w:rPr>
        <w:t xml:space="preserve">, </w:t>
      </w:r>
      <w:r w:rsidR="00032175">
        <w:rPr>
          <w:rFonts w:cs="Calibri"/>
          <w:color w:val="000000" w:themeColor="text1"/>
          <w:sz w:val="23"/>
          <w:szCs w:val="23"/>
        </w:rPr>
        <w:t xml:space="preserve">existem no Brasil três correntes sobre o que a prescrição extingue. </w:t>
      </w:r>
      <w:r w:rsidR="009E529B">
        <w:rPr>
          <w:rFonts w:cs="Calibri"/>
          <w:color w:val="000000" w:themeColor="text1"/>
          <w:sz w:val="23"/>
          <w:szCs w:val="23"/>
        </w:rPr>
        <w:t>Veja-se:</w:t>
      </w:r>
    </w:p>
    <w:p w14:paraId="0EEFC7A9" w14:textId="73665D6C" w:rsidR="009E529B" w:rsidRPr="000717CC" w:rsidRDefault="000717CC" w:rsidP="00F312B9">
      <w:pPr>
        <w:spacing w:after="120" w:line="360" w:lineRule="auto"/>
        <w:ind w:left="1134"/>
        <w:jc w:val="both"/>
        <w:rPr>
          <w:rFonts w:cs="Calibri"/>
          <w:color w:val="000000" w:themeColor="text1"/>
          <w:sz w:val="19"/>
          <w:szCs w:val="19"/>
        </w:rPr>
      </w:pPr>
      <w:r w:rsidRPr="000717CC">
        <w:rPr>
          <w:rFonts w:cs="Calibri"/>
          <w:color w:val="000000" w:themeColor="text1"/>
          <w:sz w:val="19"/>
          <w:szCs w:val="19"/>
        </w:rPr>
        <w:t xml:space="preserve">Para a </w:t>
      </w:r>
      <w:r w:rsidRPr="000717CC">
        <w:rPr>
          <w:rFonts w:cs="Calibri"/>
          <w:b/>
          <w:bCs/>
          <w:color w:val="000000" w:themeColor="text1"/>
          <w:sz w:val="19"/>
          <w:szCs w:val="19"/>
        </w:rPr>
        <w:t>primeira corrente</w:t>
      </w:r>
      <w:r w:rsidRPr="000717CC">
        <w:rPr>
          <w:rFonts w:cs="Calibri"/>
          <w:color w:val="000000" w:themeColor="text1"/>
          <w:sz w:val="19"/>
          <w:szCs w:val="19"/>
        </w:rPr>
        <w:t xml:space="preserve">, a prescrição </w:t>
      </w:r>
      <w:r w:rsidRPr="000717CC">
        <w:rPr>
          <w:rFonts w:cs="Calibri"/>
          <w:color w:val="000000" w:themeColor="text1"/>
          <w:sz w:val="19"/>
          <w:szCs w:val="19"/>
          <w:u w:val="single"/>
        </w:rPr>
        <w:t>extingue o próprio direito em si</w:t>
      </w:r>
      <w:r w:rsidRPr="000717CC">
        <w:rPr>
          <w:rFonts w:cs="Calibri"/>
          <w:color w:val="000000" w:themeColor="text1"/>
          <w:sz w:val="19"/>
          <w:szCs w:val="19"/>
        </w:rPr>
        <w:t xml:space="preserve">. Foi a posição adotada, entre nós, por Eduardo Espínola, em seu célebre Sistema de Direito Civil Brasileiro, e corresponde à orientação mais tradicional no direito pátrio. Para a </w:t>
      </w:r>
      <w:r w:rsidRPr="000717CC">
        <w:rPr>
          <w:rFonts w:cs="Calibri"/>
          <w:b/>
          <w:bCs/>
          <w:color w:val="000000" w:themeColor="text1"/>
          <w:sz w:val="19"/>
          <w:szCs w:val="19"/>
        </w:rPr>
        <w:t>segunda corrente</w:t>
      </w:r>
      <w:r w:rsidRPr="000717CC">
        <w:rPr>
          <w:rFonts w:cs="Calibri"/>
          <w:color w:val="000000" w:themeColor="text1"/>
          <w:sz w:val="19"/>
          <w:szCs w:val="19"/>
        </w:rPr>
        <w:t xml:space="preserve">, a prescrição </w:t>
      </w:r>
      <w:r w:rsidRPr="000717CC">
        <w:rPr>
          <w:rFonts w:cs="Calibri"/>
          <w:color w:val="000000" w:themeColor="text1"/>
          <w:sz w:val="19"/>
          <w:szCs w:val="19"/>
          <w:u w:val="single"/>
        </w:rPr>
        <w:t>extingue apenas a ação</w:t>
      </w:r>
      <w:r w:rsidRPr="000717CC">
        <w:rPr>
          <w:rFonts w:cs="Calibri"/>
          <w:color w:val="000000" w:themeColor="text1"/>
          <w:sz w:val="19"/>
          <w:szCs w:val="19"/>
        </w:rPr>
        <w:t>, e não o direito em si, que ainda pode ser atendido espontaneamente pelo titular do dever jurídico correspondente. De fato, quem efetua o pagamento de uma dívida já prescrita não pode exigir restituição do que pagou, conforme expressamente registra o art. 882 do Código Civil brasileiro [...]</w:t>
      </w:r>
      <w:r w:rsidR="00E44D3F">
        <w:rPr>
          <w:rFonts w:cs="Calibri"/>
          <w:color w:val="000000" w:themeColor="text1"/>
          <w:sz w:val="19"/>
          <w:szCs w:val="19"/>
        </w:rPr>
        <w:t xml:space="preserve"> </w:t>
      </w:r>
      <w:r w:rsidR="00E44D3F" w:rsidRPr="00E44D3F">
        <w:rPr>
          <w:rFonts w:cs="Calibri"/>
          <w:color w:val="000000" w:themeColor="text1"/>
          <w:sz w:val="19"/>
          <w:szCs w:val="19"/>
        </w:rPr>
        <w:t xml:space="preserve">Daí se conclui que a prescrição não fulmina o direito. </w:t>
      </w:r>
      <w:r w:rsidR="00E44D3F" w:rsidRPr="00E44D3F">
        <w:rPr>
          <w:rFonts w:cs="Calibri"/>
          <w:color w:val="000000" w:themeColor="text1"/>
          <w:sz w:val="19"/>
          <w:szCs w:val="19"/>
          <w:u w:val="single"/>
        </w:rPr>
        <w:t>Fulminaria, então, para essa segunda corrente, a ação</w:t>
      </w:r>
      <w:r w:rsidR="00E44D3F" w:rsidRPr="00E44D3F">
        <w:rPr>
          <w:rFonts w:cs="Calibri"/>
          <w:color w:val="000000" w:themeColor="text1"/>
          <w:sz w:val="19"/>
          <w:szCs w:val="19"/>
        </w:rPr>
        <w:t xml:space="preserve">. </w:t>
      </w:r>
      <w:r w:rsidR="00F312B9" w:rsidRPr="00F312B9">
        <w:rPr>
          <w:rFonts w:cs="Calibri"/>
          <w:color w:val="000000" w:themeColor="text1"/>
          <w:sz w:val="19"/>
          <w:szCs w:val="19"/>
        </w:rPr>
        <w:t>Foi a posição adotada por Clóvis Beviláqua, autor do</w:t>
      </w:r>
      <w:r w:rsidR="00F312B9">
        <w:rPr>
          <w:rFonts w:cs="Calibri"/>
          <w:color w:val="000000" w:themeColor="text1"/>
          <w:sz w:val="19"/>
          <w:szCs w:val="19"/>
        </w:rPr>
        <w:t xml:space="preserve"> </w:t>
      </w:r>
      <w:r w:rsidR="00F312B9" w:rsidRPr="00F312B9">
        <w:rPr>
          <w:rFonts w:cs="Calibri"/>
          <w:color w:val="000000" w:themeColor="text1"/>
          <w:sz w:val="19"/>
          <w:szCs w:val="19"/>
        </w:rPr>
        <w:t>projeto do Código Civil de 1916, e por Câmara Leal,</w:t>
      </w:r>
      <w:r>
        <w:rPr>
          <w:rFonts w:cs="Calibri"/>
          <w:color w:val="000000" w:themeColor="text1"/>
          <w:sz w:val="19"/>
          <w:szCs w:val="19"/>
        </w:rPr>
        <w:t xml:space="preserve"> </w:t>
      </w:r>
      <w:r w:rsidR="00F312B9">
        <w:rPr>
          <w:rFonts w:cs="Calibri"/>
          <w:color w:val="000000" w:themeColor="text1"/>
          <w:sz w:val="19"/>
          <w:szCs w:val="19"/>
        </w:rPr>
        <w:t>[...]</w:t>
      </w:r>
      <w:r>
        <w:rPr>
          <w:rFonts w:cs="Calibri"/>
          <w:color w:val="000000" w:themeColor="text1"/>
          <w:sz w:val="19"/>
          <w:szCs w:val="19"/>
        </w:rPr>
        <w:t>(g/n)</w:t>
      </w:r>
    </w:p>
    <w:p w14:paraId="658198B6" w14:textId="646B4295" w:rsidR="0092487C" w:rsidRDefault="00032F3F"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Complementa o moderno civilista:</w:t>
      </w:r>
      <w:r w:rsidR="00171A5B">
        <w:rPr>
          <w:rStyle w:val="Refdenotaderodap"/>
          <w:rFonts w:cs="Calibri"/>
          <w:color w:val="000000" w:themeColor="text1"/>
          <w:sz w:val="23"/>
          <w:szCs w:val="23"/>
        </w:rPr>
        <w:footnoteReference w:id="4"/>
      </w:r>
    </w:p>
    <w:p w14:paraId="3C562DC0" w14:textId="02093CED" w:rsidR="00032F3F" w:rsidRPr="00032F3F" w:rsidRDefault="00032F3F" w:rsidP="00694767">
      <w:pPr>
        <w:spacing w:after="120" w:line="360" w:lineRule="auto"/>
        <w:ind w:left="1134"/>
        <w:jc w:val="both"/>
        <w:rPr>
          <w:rFonts w:cs="Calibri"/>
          <w:color w:val="000000" w:themeColor="text1"/>
          <w:sz w:val="19"/>
          <w:szCs w:val="19"/>
        </w:rPr>
      </w:pPr>
      <w:r w:rsidRPr="00032F3F">
        <w:rPr>
          <w:rFonts w:cs="Calibri"/>
          <w:color w:val="000000" w:themeColor="text1"/>
          <w:sz w:val="19"/>
          <w:szCs w:val="19"/>
        </w:rPr>
        <w:t xml:space="preserve">Os adeptos da </w:t>
      </w:r>
      <w:r w:rsidRPr="00032F3F">
        <w:rPr>
          <w:rFonts w:cs="Calibri"/>
          <w:b/>
          <w:bCs/>
          <w:color w:val="000000" w:themeColor="text1"/>
          <w:sz w:val="19"/>
          <w:szCs w:val="19"/>
        </w:rPr>
        <w:t>terceira e última corrente</w:t>
      </w:r>
      <w:r w:rsidRPr="00032F3F">
        <w:rPr>
          <w:rFonts w:cs="Calibri"/>
          <w:color w:val="000000" w:themeColor="text1"/>
          <w:sz w:val="19"/>
          <w:szCs w:val="19"/>
        </w:rPr>
        <w:t xml:space="preserve"> sustentam que a prescrição não atinge nem o direito material, que ainda pode ser atendido espontaneamente, nem o direito de ação, que, autônomo e abstrato, se exerce, de acordo com a processualística contemporânea, em face do Estado, com vistas à obtenção de um provimento jurisdicional que independe do direito em si. </w:t>
      </w:r>
      <w:r w:rsidRPr="00032F3F">
        <w:rPr>
          <w:rFonts w:cs="Calibri"/>
          <w:b/>
          <w:bCs/>
          <w:color w:val="000000" w:themeColor="text1"/>
          <w:sz w:val="19"/>
          <w:szCs w:val="19"/>
        </w:rPr>
        <w:t>O que a prescrição atinge, portanto, é a pretensão de direito material</w:t>
      </w:r>
      <w:r w:rsidRPr="00032F3F">
        <w:rPr>
          <w:rFonts w:cs="Calibri"/>
          <w:color w:val="000000" w:themeColor="text1"/>
          <w:sz w:val="19"/>
          <w:szCs w:val="19"/>
        </w:rPr>
        <w:t xml:space="preserve">, a </w:t>
      </w:r>
      <w:r w:rsidRPr="00A115DA">
        <w:rPr>
          <w:rFonts w:cs="Calibri"/>
          <w:i/>
          <w:iCs/>
          <w:color w:val="000000" w:themeColor="text1"/>
          <w:sz w:val="19"/>
          <w:szCs w:val="19"/>
        </w:rPr>
        <w:t>Anspruch</w:t>
      </w:r>
      <w:r w:rsidRPr="00032F3F">
        <w:rPr>
          <w:rFonts w:cs="Calibri"/>
          <w:color w:val="000000" w:themeColor="text1"/>
          <w:sz w:val="19"/>
          <w:szCs w:val="19"/>
        </w:rPr>
        <w:t xml:space="preserve"> do direito alemão, </w:t>
      </w:r>
      <w:r w:rsidRPr="00032F3F">
        <w:rPr>
          <w:rFonts w:cs="Calibri"/>
          <w:b/>
          <w:bCs/>
          <w:color w:val="000000" w:themeColor="text1"/>
          <w:sz w:val="19"/>
          <w:szCs w:val="19"/>
        </w:rPr>
        <w:t>que consiste na exigibilidade</w:t>
      </w:r>
      <w:r w:rsidRPr="00032F3F">
        <w:rPr>
          <w:rFonts w:cs="Calibri"/>
          <w:b/>
          <w:bCs/>
          <w:color w:val="000000" w:themeColor="text1"/>
          <w:sz w:val="19"/>
          <w:szCs w:val="19"/>
          <w:u w:val="single"/>
        </w:rPr>
        <w:t>, judicial ou não</w:t>
      </w:r>
      <w:r w:rsidRPr="00032F3F">
        <w:rPr>
          <w:rFonts w:cs="Calibri"/>
          <w:b/>
          <w:bCs/>
          <w:color w:val="000000" w:themeColor="text1"/>
          <w:sz w:val="19"/>
          <w:szCs w:val="19"/>
        </w:rPr>
        <w:t>, daquele direito</w:t>
      </w:r>
      <w:r w:rsidRPr="00032F3F">
        <w:rPr>
          <w:rFonts w:cs="Calibri"/>
          <w:color w:val="000000" w:themeColor="text1"/>
          <w:sz w:val="19"/>
          <w:szCs w:val="19"/>
        </w:rPr>
        <w:t xml:space="preserve"> [...]</w:t>
      </w:r>
      <w:r w:rsidR="00694767">
        <w:rPr>
          <w:rFonts w:cs="Calibri"/>
          <w:color w:val="000000" w:themeColor="text1"/>
          <w:sz w:val="19"/>
          <w:szCs w:val="19"/>
        </w:rPr>
        <w:t xml:space="preserve"> </w:t>
      </w:r>
      <w:r w:rsidR="00694767" w:rsidRPr="00694767">
        <w:rPr>
          <w:rFonts w:cs="Calibri"/>
          <w:color w:val="000000" w:themeColor="text1"/>
          <w:sz w:val="19"/>
          <w:szCs w:val="19"/>
        </w:rPr>
        <w:t>A chamada teoria da pretensão foi expressamente acolhida pelo</w:t>
      </w:r>
      <w:r w:rsidR="00694767">
        <w:rPr>
          <w:rFonts w:cs="Calibri"/>
          <w:color w:val="000000" w:themeColor="text1"/>
          <w:sz w:val="19"/>
          <w:szCs w:val="19"/>
        </w:rPr>
        <w:t xml:space="preserve"> </w:t>
      </w:r>
      <w:r w:rsidR="00694767" w:rsidRPr="00694767">
        <w:rPr>
          <w:rFonts w:cs="Calibri"/>
          <w:color w:val="000000" w:themeColor="text1"/>
          <w:sz w:val="19"/>
          <w:szCs w:val="19"/>
        </w:rPr>
        <w:t>Código Civil de 2002, em seu art. 189</w:t>
      </w:r>
      <w:r w:rsidR="00694767">
        <w:rPr>
          <w:rFonts w:cs="Calibri"/>
          <w:color w:val="000000" w:themeColor="text1"/>
          <w:sz w:val="19"/>
          <w:szCs w:val="19"/>
        </w:rPr>
        <w:t>[...]</w:t>
      </w:r>
    </w:p>
    <w:p w14:paraId="6D6B3CB9" w14:textId="3E9E0A15" w:rsidR="00D27741" w:rsidRDefault="00F0713F"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S</w:t>
      </w:r>
      <w:r w:rsidR="001E72E2">
        <w:rPr>
          <w:rFonts w:cs="Calibri"/>
          <w:color w:val="000000" w:themeColor="text1"/>
          <w:sz w:val="23"/>
          <w:szCs w:val="23"/>
        </w:rPr>
        <w:t>e realmente a prescrição ensejasse apenas a extinção da pretensão judicial</w:t>
      </w:r>
      <w:r w:rsidR="0086701C">
        <w:rPr>
          <w:rFonts w:cs="Calibri"/>
          <w:color w:val="000000" w:themeColor="text1"/>
          <w:sz w:val="23"/>
          <w:szCs w:val="23"/>
        </w:rPr>
        <w:t>, a prescrição não seria trata</w:t>
      </w:r>
      <w:r w:rsidR="00A524EE">
        <w:rPr>
          <w:rFonts w:cs="Calibri"/>
          <w:color w:val="000000" w:themeColor="text1"/>
          <w:sz w:val="23"/>
          <w:szCs w:val="23"/>
        </w:rPr>
        <w:t>da</w:t>
      </w:r>
      <w:r w:rsidR="0086701C">
        <w:rPr>
          <w:rFonts w:cs="Calibri"/>
          <w:color w:val="000000" w:themeColor="text1"/>
          <w:sz w:val="23"/>
          <w:szCs w:val="23"/>
        </w:rPr>
        <w:t xml:space="preserve"> no Código de Processo Civil de 2015 como uma hipótese de julgamento de mérito da demanda</w:t>
      </w:r>
      <w:r w:rsidR="00C17CEE">
        <w:rPr>
          <w:rFonts w:cs="Calibri"/>
          <w:color w:val="000000" w:themeColor="text1"/>
          <w:sz w:val="23"/>
          <w:szCs w:val="23"/>
        </w:rPr>
        <w:t xml:space="preserve"> (art. 485, CPC)</w:t>
      </w:r>
      <w:r w:rsidR="0086701C">
        <w:rPr>
          <w:rFonts w:cs="Calibri"/>
          <w:color w:val="000000" w:themeColor="text1"/>
          <w:sz w:val="23"/>
          <w:szCs w:val="23"/>
        </w:rPr>
        <w:t xml:space="preserve">. Ela seria tratada </w:t>
      </w:r>
      <w:r w:rsidR="00933037">
        <w:rPr>
          <w:rFonts w:cs="Calibri"/>
          <w:color w:val="000000" w:themeColor="text1"/>
          <w:sz w:val="23"/>
          <w:szCs w:val="23"/>
        </w:rPr>
        <w:t>como uma falta de pressuposto processual ou uma condição da ação, os quais reclamam a extinção do feito sem a resolução do mérito.</w:t>
      </w:r>
      <w:r w:rsidR="00A115DA">
        <w:rPr>
          <w:rFonts w:cs="Calibri"/>
          <w:color w:val="000000" w:themeColor="text1"/>
          <w:sz w:val="23"/>
          <w:szCs w:val="23"/>
        </w:rPr>
        <w:t xml:space="preserve"> </w:t>
      </w:r>
      <w:r w:rsidR="00A115DA">
        <w:rPr>
          <w:rStyle w:val="Refdenotaderodap"/>
          <w:rFonts w:cs="Calibri"/>
          <w:color w:val="000000" w:themeColor="text1"/>
          <w:sz w:val="23"/>
          <w:szCs w:val="23"/>
        </w:rPr>
        <w:footnoteReference w:id="5"/>
      </w:r>
    </w:p>
    <w:p w14:paraId="266C713F" w14:textId="6939E828" w:rsidR="00EB206A" w:rsidRPr="002A4BDA" w:rsidRDefault="00C10B9A" w:rsidP="002A4BDA">
      <w:pPr>
        <w:spacing w:after="120" w:line="360" w:lineRule="auto"/>
        <w:ind w:firstLine="1134"/>
        <w:jc w:val="both"/>
        <w:rPr>
          <w:rFonts w:cs="Calibri"/>
          <w:i/>
          <w:iCs/>
          <w:color w:val="000000" w:themeColor="text1"/>
          <w:sz w:val="23"/>
          <w:szCs w:val="23"/>
        </w:rPr>
      </w:pPr>
      <w:r>
        <w:rPr>
          <w:rFonts w:cs="Calibri"/>
          <w:color w:val="000000" w:themeColor="text1"/>
          <w:sz w:val="23"/>
          <w:szCs w:val="23"/>
        </w:rPr>
        <w:t>Em verdade, a</w:t>
      </w:r>
      <w:r w:rsidR="00D353A4">
        <w:rPr>
          <w:rFonts w:cs="Calibri"/>
          <w:color w:val="000000" w:themeColor="text1"/>
          <w:sz w:val="23"/>
          <w:szCs w:val="23"/>
        </w:rPr>
        <w:t xml:space="preserve"> pretensão versada no Código Civil de 2002 </w:t>
      </w:r>
      <w:r w:rsidR="00DD4E0E">
        <w:rPr>
          <w:rFonts w:cs="Calibri"/>
          <w:color w:val="000000" w:themeColor="text1"/>
          <w:sz w:val="23"/>
          <w:szCs w:val="23"/>
        </w:rPr>
        <w:t xml:space="preserve">(art. 189) </w:t>
      </w:r>
      <w:r w:rsidR="00106809">
        <w:rPr>
          <w:rFonts w:cs="Calibri"/>
          <w:color w:val="000000" w:themeColor="text1"/>
          <w:sz w:val="23"/>
          <w:szCs w:val="23"/>
        </w:rPr>
        <w:t>não se confunde com o direito de ação. A pretensão</w:t>
      </w:r>
      <w:r w:rsidR="002A4BDA">
        <w:rPr>
          <w:rFonts w:cs="Calibri"/>
          <w:color w:val="000000" w:themeColor="text1"/>
          <w:sz w:val="23"/>
          <w:szCs w:val="23"/>
        </w:rPr>
        <w:t xml:space="preserve"> “</w:t>
      </w:r>
      <w:r w:rsidR="002A4BDA" w:rsidRPr="002A4BDA">
        <w:rPr>
          <w:rFonts w:cs="Calibri"/>
          <w:i/>
          <w:iCs/>
          <w:color w:val="000000" w:themeColor="text1"/>
          <w:sz w:val="23"/>
          <w:szCs w:val="23"/>
        </w:rPr>
        <w:t>é o poder de exigir a submissão de um interesse subordinado (do devedor da prestação) a um interesse subordinante (do credor da prestação) amparado pelo ordenamento jurídico.”</w:t>
      </w:r>
      <w:r w:rsidR="002A4BDA">
        <w:rPr>
          <w:rStyle w:val="Refdenotaderodap"/>
          <w:rFonts w:cs="Calibri"/>
          <w:i/>
          <w:iCs/>
          <w:color w:val="000000" w:themeColor="text1"/>
          <w:sz w:val="23"/>
          <w:szCs w:val="23"/>
        </w:rPr>
        <w:footnoteReference w:id="6"/>
      </w:r>
    </w:p>
    <w:p w14:paraId="23AFA3DC" w14:textId="01CD359B" w:rsidR="002968D2" w:rsidRDefault="00614FD4"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Em suma, </w:t>
      </w:r>
      <w:r w:rsidRPr="007F1F03">
        <w:rPr>
          <w:rFonts w:cs="Calibri"/>
          <w:b/>
          <w:bCs/>
          <w:color w:val="000000" w:themeColor="text1"/>
          <w:sz w:val="23"/>
          <w:szCs w:val="23"/>
        </w:rPr>
        <w:t xml:space="preserve">quando </w:t>
      </w:r>
      <w:r w:rsidR="004B2014" w:rsidRPr="007F1F03">
        <w:rPr>
          <w:rFonts w:cs="Calibri"/>
          <w:b/>
          <w:bCs/>
          <w:color w:val="000000" w:themeColor="text1"/>
          <w:sz w:val="23"/>
          <w:szCs w:val="23"/>
        </w:rPr>
        <w:t>a prescrição</w:t>
      </w:r>
      <w:r w:rsidRPr="007F1F03">
        <w:rPr>
          <w:rFonts w:cs="Calibri"/>
          <w:b/>
          <w:bCs/>
          <w:color w:val="000000" w:themeColor="text1"/>
          <w:sz w:val="23"/>
          <w:szCs w:val="23"/>
        </w:rPr>
        <w:t xml:space="preserve"> é</w:t>
      </w:r>
      <w:r w:rsidR="004B2014" w:rsidRPr="007F1F03">
        <w:rPr>
          <w:rFonts w:cs="Calibri"/>
          <w:b/>
          <w:bCs/>
          <w:color w:val="000000" w:themeColor="text1"/>
          <w:sz w:val="23"/>
          <w:szCs w:val="23"/>
        </w:rPr>
        <w:t xml:space="preserve"> operada sobre uma dívida </w:t>
      </w:r>
      <w:r w:rsidRPr="007F1F03">
        <w:rPr>
          <w:rFonts w:cs="Calibri"/>
          <w:b/>
          <w:bCs/>
          <w:color w:val="000000" w:themeColor="text1"/>
          <w:sz w:val="23"/>
          <w:szCs w:val="23"/>
        </w:rPr>
        <w:t xml:space="preserve">há </w:t>
      </w:r>
      <w:r w:rsidR="00DC1CDE" w:rsidRPr="007F1F03">
        <w:rPr>
          <w:rFonts w:cs="Calibri"/>
          <w:b/>
          <w:bCs/>
          <w:color w:val="000000" w:themeColor="text1"/>
          <w:sz w:val="23"/>
          <w:szCs w:val="23"/>
        </w:rPr>
        <w:t>a transforma</w:t>
      </w:r>
      <w:r w:rsidRPr="007F1F03">
        <w:rPr>
          <w:rFonts w:cs="Calibri"/>
          <w:b/>
          <w:bCs/>
          <w:color w:val="000000" w:themeColor="text1"/>
          <w:sz w:val="23"/>
          <w:szCs w:val="23"/>
        </w:rPr>
        <w:t xml:space="preserve">ção </w:t>
      </w:r>
      <w:r w:rsidR="00DC1CDE" w:rsidRPr="007F1F03">
        <w:rPr>
          <w:rFonts w:cs="Calibri"/>
          <w:b/>
          <w:bCs/>
          <w:color w:val="000000" w:themeColor="text1"/>
          <w:sz w:val="23"/>
          <w:szCs w:val="23"/>
        </w:rPr>
        <w:t>em uma obrigação natural</w:t>
      </w:r>
      <w:r w:rsidR="00DC1CDE">
        <w:rPr>
          <w:rFonts w:cs="Calibri"/>
          <w:color w:val="000000" w:themeColor="text1"/>
          <w:sz w:val="23"/>
          <w:szCs w:val="23"/>
        </w:rPr>
        <w:t>.</w:t>
      </w:r>
      <w:r w:rsidR="001C511D">
        <w:rPr>
          <w:rStyle w:val="Refdenotaderodap"/>
          <w:rFonts w:cs="Calibri"/>
          <w:color w:val="000000" w:themeColor="text1"/>
          <w:sz w:val="23"/>
          <w:szCs w:val="23"/>
        </w:rPr>
        <w:footnoteReference w:id="7"/>
      </w:r>
    </w:p>
    <w:p w14:paraId="0CFB0AE1" w14:textId="77777777" w:rsidR="00580536" w:rsidRDefault="00580536" w:rsidP="00764C76">
      <w:pPr>
        <w:spacing w:after="120" w:line="360" w:lineRule="auto"/>
        <w:ind w:firstLine="1134"/>
        <w:jc w:val="both"/>
        <w:rPr>
          <w:rFonts w:cs="Calibri"/>
          <w:color w:val="000000" w:themeColor="text1"/>
          <w:sz w:val="23"/>
          <w:szCs w:val="23"/>
        </w:rPr>
      </w:pPr>
      <w:r>
        <w:rPr>
          <w:rFonts w:cs="Calibri"/>
          <w:color w:val="000000" w:themeColor="text1"/>
          <w:sz w:val="23"/>
          <w:szCs w:val="23"/>
        </w:rPr>
        <w:t>Em lapidar julgado, o Tribunal de Justiça do Distrito Federal assim assentou:</w:t>
      </w:r>
    </w:p>
    <w:p w14:paraId="5F0B4939" w14:textId="33E4C63C" w:rsidR="00580536" w:rsidRPr="00580536" w:rsidRDefault="00296FE9" w:rsidP="00580536">
      <w:pPr>
        <w:spacing w:after="120" w:line="360" w:lineRule="auto"/>
        <w:ind w:left="1276"/>
        <w:jc w:val="both"/>
        <w:rPr>
          <w:rFonts w:cs="Calibri"/>
          <w:color w:val="000000" w:themeColor="text1"/>
          <w:sz w:val="19"/>
          <w:szCs w:val="19"/>
        </w:rPr>
      </w:pPr>
      <w:r>
        <w:rPr>
          <w:rFonts w:cs="Calibri"/>
          <w:color w:val="000000" w:themeColor="text1"/>
          <w:sz w:val="19"/>
          <w:szCs w:val="19"/>
        </w:rPr>
        <w:t>[...]</w:t>
      </w:r>
      <w:r w:rsidR="00580536" w:rsidRPr="00580536">
        <w:rPr>
          <w:rFonts w:cs="Calibri"/>
          <w:color w:val="000000" w:themeColor="text1"/>
          <w:sz w:val="19"/>
          <w:szCs w:val="19"/>
        </w:rPr>
        <w:t xml:space="preserve">4. O </w:t>
      </w:r>
      <w:r w:rsidR="00580536" w:rsidRPr="00296FE9">
        <w:rPr>
          <w:rFonts w:cs="Calibri"/>
          <w:color w:val="000000" w:themeColor="text1"/>
          <w:sz w:val="19"/>
          <w:szCs w:val="19"/>
          <w:u w:val="single"/>
        </w:rPr>
        <w:t>vínculo jurídico que enlaça os sujeitos das obrigações é composto de dois elementos</w:t>
      </w:r>
      <w:r w:rsidR="00580536" w:rsidRPr="00580536">
        <w:rPr>
          <w:rFonts w:cs="Calibri"/>
          <w:color w:val="000000" w:themeColor="text1"/>
          <w:sz w:val="19"/>
          <w:szCs w:val="19"/>
        </w:rPr>
        <w:t xml:space="preserve">, quais sejam, o </w:t>
      </w:r>
      <w:r w:rsidR="00580536" w:rsidRPr="00296FE9">
        <w:rPr>
          <w:rFonts w:cs="Calibri"/>
          <w:b/>
          <w:bCs/>
          <w:color w:val="000000" w:themeColor="text1"/>
          <w:sz w:val="19"/>
          <w:szCs w:val="19"/>
        </w:rPr>
        <w:t>débito</w:t>
      </w:r>
      <w:r w:rsidR="00580536" w:rsidRPr="00580536">
        <w:rPr>
          <w:rFonts w:cs="Calibri"/>
          <w:color w:val="000000" w:themeColor="text1"/>
          <w:sz w:val="19"/>
          <w:szCs w:val="19"/>
        </w:rPr>
        <w:t xml:space="preserve">, que corresponde ao dever de cumprir determinada prestação, e a </w:t>
      </w:r>
      <w:r w:rsidR="00580536" w:rsidRPr="00296FE9">
        <w:rPr>
          <w:rFonts w:cs="Calibri"/>
          <w:b/>
          <w:bCs/>
          <w:color w:val="000000" w:themeColor="text1"/>
          <w:sz w:val="19"/>
          <w:szCs w:val="19"/>
        </w:rPr>
        <w:t>responsabilidade</w:t>
      </w:r>
      <w:r w:rsidR="00580536" w:rsidRPr="00580536">
        <w:rPr>
          <w:rFonts w:cs="Calibri"/>
          <w:color w:val="000000" w:themeColor="text1"/>
          <w:sz w:val="19"/>
          <w:szCs w:val="19"/>
        </w:rPr>
        <w:t xml:space="preserve">, que, por sua vez, corresponde ao direito de exigir seu cumprimento, assim, </w:t>
      </w:r>
      <w:r w:rsidR="00580536" w:rsidRPr="00E21298">
        <w:rPr>
          <w:rFonts w:cs="Calibri"/>
          <w:color w:val="000000" w:themeColor="text1"/>
          <w:sz w:val="19"/>
          <w:szCs w:val="19"/>
          <w:u w:val="single"/>
        </w:rPr>
        <w:t>inadimplida a prestação convencionada, surge, incontinenti, o direito de o credor exigir o seu cumprimento, que se exaure com o advento da prescrição</w:t>
      </w:r>
      <w:r w:rsidR="00580536" w:rsidRPr="00580536">
        <w:rPr>
          <w:rFonts w:cs="Calibri"/>
          <w:color w:val="000000" w:themeColor="text1"/>
          <w:sz w:val="19"/>
          <w:szCs w:val="19"/>
        </w:rPr>
        <w:t xml:space="preserve">, consoante a teoria da actio nata, </w:t>
      </w:r>
      <w:r w:rsidR="00580536" w:rsidRPr="00E21298">
        <w:rPr>
          <w:rFonts w:cs="Calibri"/>
          <w:b/>
          <w:bCs/>
          <w:color w:val="000000" w:themeColor="text1"/>
          <w:sz w:val="19"/>
          <w:szCs w:val="19"/>
        </w:rPr>
        <w:t xml:space="preserve">ensejando o surgimento das denominadas </w:t>
      </w:r>
      <w:r w:rsidR="00580536" w:rsidRPr="00E21298">
        <w:rPr>
          <w:rFonts w:cs="Calibri"/>
          <w:b/>
          <w:bCs/>
          <w:color w:val="000000" w:themeColor="text1"/>
          <w:sz w:val="19"/>
          <w:szCs w:val="19"/>
          <w:u w:val="single"/>
        </w:rPr>
        <w:t>obrigações imperfeitas (ou naturais</w:t>
      </w:r>
      <w:r w:rsidR="00580536" w:rsidRPr="00E21298">
        <w:rPr>
          <w:rFonts w:cs="Calibri"/>
          <w:b/>
          <w:bCs/>
          <w:color w:val="000000" w:themeColor="text1"/>
          <w:sz w:val="19"/>
          <w:szCs w:val="19"/>
        </w:rPr>
        <w:t>), pois, conquanto subsistentes, são inexigíveis</w:t>
      </w:r>
      <w:r w:rsidR="00580536" w:rsidRPr="00580536">
        <w:rPr>
          <w:rFonts w:cs="Calibri"/>
          <w:color w:val="000000" w:themeColor="text1"/>
          <w:sz w:val="19"/>
          <w:szCs w:val="19"/>
        </w:rPr>
        <w:t xml:space="preserve"> (CC, art. 189). 5. Corolário do aforisma segundo o qual o direito não socorre os que dormem, a </w:t>
      </w:r>
      <w:r w:rsidR="00580536" w:rsidRPr="00F136A9">
        <w:rPr>
          <w:rFonts w:cs="Calibri"/>
          <w:color w:val="000000" w:themeColor="text1"/>
          <w:sz w:val="19"/>
          <w:szCs w:val="19"/>
          <w:u w:val="single"/>
        </w:rPr>
        <w:t>prescrição destina-se a resguardar a estabilidade social e a segurança do comércio jurídico</w:t>
      </w:r>
      <w:r w:rsidR="00580536" w:rsidRPr="00580536">
        <w:rPr>
          <w:rFonts w:cs="Calibri"/>
          <w:color w:val="000000" w:themeColor="text1"/>
          <w:sz w:val="19"/>
          <w:szCs w:val="19"/>
        </w:rPr>
        <w:t xml:space="preserve">, daí porque seu advento, conquanto não elidindo a obrigação, a torna inexigível justamente em razão da inércia do credor, </w:t>
      </w:r>
      <w:r w:rsidR="00580536" w:rsidRPr="00F136A9">
        <w:rPr>
          <w:rFonts w:cs="Calibri"/>
          <w:b/>
          <w:bCs/>
          <w:color w:val="000000" w:themeColor="text1"/>
          <w:sz w:val="19"/>
          <w:szCs w:val="19"/>
        </w:rPr>
        <w:t xml:space="preserve">tornando inviável que seja cobrada por qualquer meio, </w:t>
      </w:r>
      <w:r w:rsidR="00580536" w:rsidRPr="00F136A9">
        <w:rPr>
          <w:rFonts w:cs="Calibri"/>
          <w:b/>
          <w:bCs/>
          <w:color w:val="000000" w:themeColor="text1"/>
          <w:sz w:val="19"/>
          <w:szCs w:val="19"/>
          <w:u w:val="single"/>
        </w:rPr>
        <w:t>judicial ou extrajudicial</w:t>
      </w:r>
      <w:r w:rsidR="00580536" w:rsidRPr="00580536">
        <w:rPr>
          <w:rFonts w:cs="Calibri"/>
          <w:color w:val="000000" w:themeColor="text1"/>
          <w:sz w:val="19"/>
          <w:szCs w:val="19"/>
        </w:rPr>
        <w:t xml:space="preserve">, determinando que, conquanto inadimplente o obrigado, seja declarada a inexigibilidade do débito que inadimplira e obstado que seja alcançado por qualquer espécie de cobrança. </w:t>
      </w:r>
      <w:r w:rsidR="00F136A9">
        <w:rPr>
          <w:rFonts w:cs="Calibri"/>
          <w:color w:val="000000" w:themeColor="text1"/>
          <w:sz w:val="19"/>
          <w:szCs w:val="19"/>
        </w:rPr>
        <w:t>[...]</w:t>
      </w:r>
      <w:r w:rsidR="00580536" w:rsidRPr="00580536">
        <w:rPr>
          <w:rFonts w:cs="Calibri"/>
          <w:color w:val="000000" w:themeColor="text1"/>
          <w:sz w:val="19"/>
          <w:szCs w:val="19"/>
        </w:rPr>
        <w:t xml:space="preserve"> Unânime. (TJDF; APC 07380.95-88.2020.8.07.0001; Ac. 142.2432; Primeira Turma Cível; Rel. Des. Teófilo Caetano; Julg. 04/05/2022; Publ. PJe 03/06/2022)</w:t>
      </w:r>
      <w:r w:rsidR="00580536" w:rsidRPr="00580536">
        <w:rPr>
          <w:rStyle w:val="Refdenotaderodap"/>
          <w:rFonts w:cs="Calibri"/>
          <w:color w:val="000000" w:themeColor="text1"/>
          <w:sz w:val="19"/>
          <w:szCs w:val="19"/>
        </w:rPr>
        <w:footnoteReference w:id="8"/>
      </w:r>
    </w:p>
    <w:p w14:paraId="7FF974DF" w14:textId="737A08CB" w:rsidR="006A0DF0" w:rsidRPr="00C86179" w:rsidRDefault="00F136A9" w:rsidP="00764C76">
      <w:pPr>
        <w:spacing w:after="120" w:line="360" w:lineRule="auto"/>
        <w:ind w:firstLine="1134"/>
        <w:jc w:val="both"/>
        <w:rPr>
          <w:rFonts w:cs="Calibri"/>
          <w:color w:val="000000" w:themeColor="text1"/>
          <w:sz w:val="23"/>
          <w:szCs w:val="23"/>
        </w:rPr>
      </w:pPr>
      <w:r w:rsidRPr="00C86179">
        <w:rPr>
          <w:rFonts w:cs="Calibri"/>
          <w:color w:val="000000" w:themeColor="text1"/>
          <w:sz w:val="23"/>
          <w:szCs w:val="23"/>
        </w:rPr>
        <w:t>Em igual sentido também se colhe precedentes do Tribunal de Justiça de São Paulo</w:t>
      </w:r>
      <w:r w:rsidR="00D61E59" w:rsidRPr="00C86179">
        <w:rPr>
          <w:rStyle w:val="Refdenotaderodap"/>
          <w:rFonts w:cs="Calibri"/>
          <w:color w:val="000000" w:themeColor="text1"/>
          <w:sz w:val="23"/>
          <w:szCs w:val="23"/>
        </w:rPr>
        <w:footnoteReference w:id="9"/>
      </w:r>
      <w:r w:rsidR="00413813" w:rsidRPr="00C86179">
        <w:rPr>
          <w:rFonts w:cs="Calibri"/>
          <w:color w:val="000000" w:themeColor="text1"/>
          <w:sz w:val="23"/>
          <w:szCs w:val="23"/>
        </w:rPr>
        <w:t>.</w:t>
      </w:r>
      <w:r w:rsidR="006B57D0" w:rsidRPr="00C86179">
        <w:rPr>
          <w:rFonts w:cs="Calibri"/>
          <w:color w:val="000000" w:themeColor="text1"/>
          <w:sz w:val="23"/>
          <w:szCs w:val="23"/>
        </w:rPr>
        <w:t xml:space="preserve"> </w:t>
      </w:r>
    </w:p>
    <w:p w14:paraId="0D1FE3C7" w14:textId="4B15B639" w:rsidR="00A55572" w:rsidRPr="00C86179" w:rsidRDefault="00413813" w:rsidP="00764C76">
      <w:pPr>
        <w:spacing w:after="120" w:line="360" w:lineRule="auto"/>
        <w:ind w:firstLine="1134"/>
        <w:jc w:val="both"/>
        <w:rPr>
          <w:rFonts w:cs="Calibri"/>
          <w:color w:val="000000" w:themeColor="text1"/>
          <w:sz w:val="23"/>
          <w:szCs w:val="23"/>
          <w:u w:val="single"/>
        </w:rPr>
      </w:pPr>
      <w:r w:rsidRPr="00C86179">
        <w:rPr>
          <w:rFonts w:cs="Calibri"/>
          <w:color w:val="000000" w:themeColor="text1"/>
          <w:sz w:val="23"/>
          <w:szCs w:val="23"/>
        </w:rPr>
        <w:t xml:space="preserve">Assim, na forma do art. 19 do CPC, </w:t>
      </w:r>
      <w:r w:rsidRPr="00C86179">
        <w:rPr>
          <w:rFonts w:cs="Calibri"/>
          <w:b/>
          <w:bCs/>
          <w:color w:val="000000" w:themeColor="text1"/>
          <w:sz w:val="23"/>
          <w:szCs w:val="23"/>
        </w:rPr>
        <w:t>deve ser declarado judicialmente que a dívida objeto do contrato nº ____, vencida em ___/___/___, não pode ser exigida</w:t>
      </w:r>
      <w:r w:rsidRPr="00C86179">
        <w:rPr>
          <w:rFonts w:cs="Calibri"/>
          <w:color w:val="000000" w:themeColor="text1"/>
          <w:sz w:val="23"/>
          <w:szCs w:val="23"/>
        </w:rPr>
        <w:t xml:space="preserve"> pela parte demandada</w:t>
      </w:r>
      <w:r w:rsidR="00AD0250" w:rsidRPr="00C86179">
        <w:rPr>
          <w:rFonts w:cs="Calibri"/>
          <w:color w:val="000000" w:themeColor="text1"/>
          <w:sz w:val="23"/>
          <w:szCs w:val="23"/>
        </w:rPr>
        <w:t xml:space="preserve">, </w:t>
      </w:r>
      <w:r w:rsidR="00AD0250" w:rsidRPr="00C86179">
        <w:rPr>
          <w:rFonts w:cs="Calibri"/>
          <w:color w:val="000000" w:themeColor="text1"/>
          <w:sz w:val="23"/>
          <w:szCs w:val="23"/>
          <w:u w:val="single"/>
        </w:rPr>
        <w:t>seja na esfera judicial ou extrajudicial.</w:t>
      </w:r>
    </w:p>
    <w:p w14:paraId="65962192" w14:textId="783DE701" w:rsidR="00AD0250" w:rsidRPr="00C86179" w:rsidRDefault="00AD0250" w:rsidP="00764C76">
      <w:pPr>
        <w:spacing w:after="120" w:line="360" w:lineRule="auto"/>
        <w:ind w:firstLine="1134"/>
        <w:jc w:val="both"/>
        <w:rPr>
          <w:rFonts w:cs="Calibri"/>
          <w:color w:val="000000" w:themeColor="text1"/>
          <w:sz w:val="23"/>
          <w:szCs w:val="23"/>
        </w:rPr>
      </w:pPr>
      <w:r w:rsidRPr="00C86179">
        <w:rPr>
          <w:rFonts w:cs="Calibri"/>
          <w:color w:val="000000" w:themeColor="text1"/>
          <w:sz w:val="23"/>
          <w:szCs w:val="23"/>
        </w:rPr>
        <w:t xml:space="preserve">Consequentemente, </w:t>
      </w:r>
      <w:r w:rsidRPr="00C86179">
        <w:rPr>
          <w:rFonts w:cs="Calibri"/>
          <w:b/>
          <w:bCs/>
          <w:color w:val="000000" w:themeColor="text1"/>
          <w:sz w:val="23"/>
          <w:szCs w:val="23"/>
        </w:rPr>
        <w:t>deve ser fixada obrigação de não fazer</w:t>
      </w:r>
      <w:r w:rsidRPr="00C86179">
        <w:rPr>
          <w:rFonts w:cs="Calibri"/>
          <w:color w:val="000000" w:themeColor="text1"/>
          <w:sz w:val="23"/>
          <w:szCs w:val="23"/>
        </w:rPr>
        <w:t xml:space="preserve"> para parte demandada, no sentido de </w:t>
      </w:r>
      <w:r w:rsidRPr="00C86179">
        <w:rPr>
          <w:rFonts w:cs="Calibri"/>
          <w:color w:val="000000" w:themeColor="text1"/>
          <w:sz w:val="23"/>
          <w:szCs w:val="23"/>
          <w:u w:val="single"/>
        </w:rPr>
        <w:t>se abster de praticar qualquer tipo de ato extrajudicial ou judicial de cobrança da dívida</w:t>
      </w:r>
      <w:r w:rsidR="004B3192" w:rsidRPr="00C86179">
        <w:rPr>
          <w:rFonts w:cs="Calibri"/>
          <w:color w:val="000000" w:themeColor="text1"/>
          <w:sz w:val="23"/>
          <w:szCs w:val="23"/>
        </w:rPr>
        <w:t xml:space="preserve">, </w:t>
      </w:r>
      <w:r w:rsidR="00FD2D15" w:rsidRPr="00C86179">
        <w:rPr>
          <w:rFonts w:cs="Calibri"/>
          <w:color w:val="000000" w:themeColor="text1"/>
          <w:sz w:val="23"/>
          <w:szCs w:val="23"/>
        </w:rPr>
        <w:t>aqui incluindo a utilização de plataformas de negociação extrajudicial de dívidas (v.g. SERASA LIMPA NOME).</w:t>
      </w:r>
    </w:p>
    <w:p w14:paraId="6B4D3466" w14:textId="77777777" w:rsidR="0013701F" w:rsidRPr="00C86179" w:rsidRDefault="0013701F" w:rsidP="00764C76">
      <w:pPr>
        <w:spacing w:after="120" w:line="360" w:lineRule="auto"/>
        <w:ind w:firstLine="1134"/>
        <w:jc w:val="both"/>
        <w:rPr>
          <w:rFonts w:cs="Calibri"/>
          <w:color w:val="000000" w:themeColor="text1"/>
          <w:sz w:val="23"/>
          <w:szCs w:val="23"/>
        </w:rPr>
      </w:pPr>
    </w:p>
    <w:p w14:paraId="1AB47D69" w14:textId="78D8A427" w:rsidR="00202364" w:rsidRPr="00BB3951" w:rsidRDefault="00202364" w:rsidP="00202364">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 xml:space="preserve">II. </w:t>
      </w:r>
      <w:r>
        <w:rPr>
          <w:rFonts w:cs="Calibri"/>
          <w:b/>
          <w:bCs/>
          <w:color w:val="000000" w:themeColor="text1"/>
          <w:sz w:val="24"/>
          <w:szCs w:val="24"/>
          <w:u w:val="single"/>
        </w:rPr>
        <w:t>2</w:t>
      </w:r>
      <w:r w:rsidRPr="4308D557">
        <w:rPr>
          <w:rFonts w:cs="Calibri"/>
          <w:b/>
          <w:bCs/>
          <w:color w:val="000000" w:themeColor="text1"/>
          <w:sz w:val="24"/>
          <w:szCs w:val="24"/>
          <w:u w:val="single"/>
        </w:rPr>
        <w:t xml:space="preserve">. </w:t>
      </w:r>
      <w:r w:rsidR="0013701F">
        <w:rPr>
          <w:rFonts w:cs="Calibri"/>
          <w:b/>
          <w:bCs/>
          <w:color w:val="000000" w:themeColor="text1"/>
          <w:sz w:val="24"/>
          <w:szCs w:val="24"/>
          <w:u w:val="single"/>
        </w:rPr>
        <w:t>Do caráter restritivo da plataforma SERASA LIMPA NOME</w:t>
      </w:r>
      <w:r w:rsidRPr="4308D557">
        <w:rPr>
          <w:rFonts w:cs="Calibri"/>
          <w:b/>
          <w:bCs/>
          <w:color w:val="000000" w:themeColor="text1"/>
          <w:sz w:val="24"/>
          <w:szCs w:val="24"/>
          <w:u w:val="single"/>
        </w:rPr>
        <w:t>:</w:t>
      </w:r>
    </w:p>
    <w:p w14:paraId="193BE7D5" w14:textId="77777777" w:rsidR="00202364" w:rsidRDefault="00202364" w:rsidP="00202364">
      <w:pPr>
        <w:spacing w:after="120" w:line="360" w:lineRule="auto"/>
        <w:ind w:firstLine="1134"/>
        <w:jc w:val="both"/>
        <w:rPr>
          <w:rFonts w:cs="Calibri"/>
          <w:color w:val="000000" w:themeColor="text1"/>
          <w:sz w:val="23"/>
          <w:szCs w:val="23"/>
        </w:rPr>
      </w:pPr>
    </w:p>
    <w:p w14:paraId="7A807F03" w14:textId="77777777" w:rsidR="008A05F3" w:rsidRDefault="006A35FA" w:rsidP="00202364">
      <w:pPr>
        <w:spacing w:after="120" w:line="360" w:lineRule="auto"/>
        <w:ind w:firstLine="1134"/>
        <w:jc w:val="both"/>
        <w:rPr>
          <w:rFonts w:cs="Calibri"/>
          <w:color w:val="000000" w:themeColor="text1"/>
          <w:sz w:val="23"/>
          <w:szCs w:val="23"/>
        </w:rPr>
      </w:pPr>
      <w:r>
        <w:rPr>
          <w:rFonts w:cs="Calibri"/>
          <w:color w:val="000000" w:themeColor="text1"/>
          <w:sz w:val="23"/>
          <w:szCs w:val="23"/>
        </w:rPr>
        <w:t>A parte demandada in</w:t>
      </w:r>
      <w:r w:rsidR="00CD4A9A">
        <w:rPr>
          <w:rFonts w:cs="Calibri"/>
          <w:color w:val="000000" w:themeColor="text1"/>
          <w:sz w:val="23"/>
          <w:szCs w:val="23"/>
        </w:rPr>
        <w:t>siste que a plataforma SERASA LIMPA NOME não constitui banco de dados de restrição ao crédito</w:t>
      </w:r>
      <w:r w:rsidR="0032315A">
        <w:rPr>
          <w:rFonts w:cs="Calibri"/>
          <w:color w:val="000000" w:themeColor="text1"/>
          <w:sz w:val="23"/>
          <w:szCs w:val="23"/>
        </w:rPr>
        <w:t xml:space="preserve">, porque as informações lançadas no sistema ficam disponíveis apenas para o credor e para o devedor, o qual precisa de um usuário de acesso para visualizar as informações. </w:t>
      </w:r>
      <w:r w:rsidR="008A05F3">
        <w:rPr>
          <w:rFonts w:cs="Calibri"/>
          <w:color w:val="000000" w:themeColor="text1"/>
          <w:sz w:val="23"/>
          <w:szCs w:val="23"/>
        </w:rPr>
        <w:t>Enfim, alega que não há compartilhamento das informações no mercado de consumo.</w:t>
      </w:r>
    </w:p>
    <w:p w14:paraId="378B5422" w14:textId="79B558D2" w:rsidR="008B11ED" w:rsidRDefault="000A069E" w:rsidP="00202364">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Ao se consultar a política de privacidade do SERASA, tem-se que as informações do SERASA LIMPA </w:t>
      </w:r>
      <w:r w:rsidR="006A36AB">
        <w:rPr>
          <w:rFonts w:cs="Calibri"/>
          <w:color w:val="000000" w:themeColor="text1"/>
          <w:sz w:val="23"/>
          <w:szCs w:val="23"/>
        </w:rPr>
        <w:t xml:space="preserve">NOME </w:t>
      </w:r>
      <w:r>
        <w:rPr>
          <w:rFonts w:cs="Calibri"/>
          <w:color w:val="000000" w:themeColor="text1"/>
          <w:sz w:val="23"/>
          <w:szCs w:val="23"/>
        </w:rPr>
        <w:t>são sim objeto de compartilhamento, conforme demonstrado abaixo:</w:t>
      </w:r>
      <w:r w:rsidR="00CD3666">
        <w:rPr>
          <w:rStyle w:val="Refdenotaderodap"/>
          <w:rFonts w:cs="Calibri"/>
          <w:color w:val="000000" w:themeColor="text1"/>
          <w:sz w:val="23"/>
          <w:szCs w:val="23"/>
        </w:rPr>
        <w:footnoteReference w:id="10"/>
      </w:r>
      <w:r w:rsidR="0032315A">
        <w:rPr>
          <w:rFonts w:cs="Calibri"/>
          <w:color w:val="000000" w:themeColor="text1"/>
          <w:sz w:val="23"/>
          <w:szCs w:val="23"/>
        </w:rPr>
        <w:t xml:space="preserve"> </w:t>
      </w:r>
    </w:p>
    <w:tbl>
      <w:tblPr>
        <w:tblStyle w:val="Tabelacomgrade"/>
        <w:tblW w:w="0" w:type="auto"/>
        <w:tblLook w:val="04A0" w:firstRow="1" w:lastRow="0" w:firstColumn="1" w:lastColumn="0" w:noHBand="0" w:noVBand="1"/>
      </w:tblPr>
      <w:tblGrid>
        <w:gridCol w:w="4530"/>
        <w:gridCol w:w="4531"/>
      </w:tblGrid>
      <w:tr w:rsidR="008B11ED" w14:paraId="62BB2E0F" w14:textId="77777777" w:rsidTr="00F6761B">
        <w:tc>
          <w:tcPr>
            <w:tcW w:w="4530" w:type="dxa"/>
          </w:tcPr>
          <w:p w14:paraId="7727767D" w14:textId="77777777" w:rsidR="008B11ED" w:rsidRDefault="008B11ED" w:rsidP="00F6761B">
            <w:pPr>
              <w:pStyle w:val="CORPOHOMERO"/>
              <w:ind w:firstLine="0"/>
            </w:pPr>
            <w:r>
              <w:rPr>
                <w:noProof/>
              </w:rPr>
              <w:drawing>
                <wp:inline distT="0" distB="0" distL="0" distR="0" wp14:anchorId="41E2D31C" wp14:editId="35C9B4F6">
                  <wp:extent cx="2324100" cy="2764501"/>
                  <wp:effectExtent l="0" t="0" r="0" b="0"/>
                  <wp:docPr id="7"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pic:nvPicPr>
                        <pic:blipFill>
                          <a:blip r:embed="rId16"/>
                          <a:stretch>
                            <a:fillRect/>
                          </a:stretch>
                        </pic:blipFill>
                        <pic:spPr>
                          <a:xfrm>
                            <a:off x="0" y="0"/>
                            <a:ext cx="2331777" cy="2773633"/>
                          </a:xfrm>
                          <a:prstGeom prst="rect">
                            <a:avLst/>
                          </a:prstGeom>
                        </pic:spPr>
                      </pic:pic>
                    </a:graphicData>
                  </a:graphic>
                </wp:inline>
              </w:drawing>
            </w:r>
          </w:p>
        </w:tc>
        <w:tc>
          <w:tcPr>
            <w:tcW w:w="4531" w:type="dxa"/>
          </w:tcPr>
          <w:p w14:paraId="3FF986F5" w14:textId="77777777" w:rsidR="008B11ED" w:rsidRDefault="008B11ED" w:rsidP="00F6761B">
            <w:pPr>
              <w:pStyle w:val="CORPOHOMERO"/>
              <w:ind w:firstLine="0"/>
            </w:pPr>
            <w:r>
              <w:rPr>
                <w:noProof/>
              </w:rPr>
              <w:drawing>
                <wp:inline distT="0" distB="0" distL="0" distR="0" wp14:anchorId="16300867" wp14:editId="4BBF1263">
                  <wp:extent cx="2255520" cy="2715299"/>
                  <wp:effectExtent l="0" t="0" r="0" b="8890"/>
                  <wp:docPr id="4" name="Imagem 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Texto&#10;&#10;Descrição gerada automaticamente"/>
                          <pic:cNvPicPr/>
                        </pic:nvPicPr>
                        <pic:blipFill>
                          <a:blip r:embed="rId17"/>
                          <a:stretch>
                            <a:fillRect/>
                          </a:stretch>
                        </pic:blipFill>
                        <pic:spPr>
                          <a:xfrm>
                            <a:off x="0" y="0"/>
                            <a:ext cx="2268097" cy="2730440"/>
                          </a:xfrm>
                          <a:prstGeom prst="rect">
                            <a:avLst/>
                          </a:prstGeom>
                        </pic:spPr>
                      </pic:pic>
                    </a:graphicData>
                  </a:graphic>
                </wp:inline>
              </w:drawing>
            </w:r>
          </w:p>
        </w:tc>
      </w:tr>
    </w:tbl>
    <w:p w14:paraId="712067F1" w14:textId="77777777" w:rsidR="001B6F31" w:rsidRDefault="001B6F31" w:rsidP="00CD3666">
      <w:pPr>
        <w:spacing w:after="120" w:line="360" w:lineRule="auto"/>
        <w:ind w:firstLine="1134"/>
        <w:jc w:val="both"/>
        <w:rPr>
          <w:rFonts w:cs="Calibri"/>
          <w:color w:val="000000" w:themeColor="text1"/>
          <w:sz w:val="23"/>
          <w:szCs w:val="23"/>
        </w:rPr>
      </w:pPr>
    </w:p>
    <w:p w14:paraId="4D470E69" w14:textId="5B1F066B" w:rsidR="00CD3666" w:rsidRDefault="0019486F" w:rsidP="00CD3666">
      <w:pPr>
        <w:spacing w:after="120" w:line="360" w:lineRule="auto"/>
        <w:ind w:firstLine="1134"/>
        <w:jc w:val="both"/>
        <w:rPr>
          <w:rFonts w:cs="Calibri"/>
          <w:i/>
          <w:iCs/>
          <w:color w:val="000000" w:themeColor="text1"/>
          <w:sz w:val="23"/>
          <w:szCs w:val="23"/>
        </w:rPr>
      </w:pPr>
      <w:r>
        <w:rPr>
          <w:rFonts w:cs="Calibri"/>
          <w:color w:val="000000" w:themeColor="text1"/>
          <w:sz w:val="23"/>
          <w:szCs w:val="23"/>
        </w:rPr>
        <w:t>Veja-se que há</w:t>
      </w:r>
      <w:r w:rsidR="001B6F31">
        <w:rPr>
          <w:rFonts w:cs="Calibri"/>
          <w:color w:val="000000" w:themeColor="text1"/>
          <w:sz w:val="23"/>
          <w:szCs w:val="23"/>
        </w:rPr>
        <w:t xml:space="preserve"> </w:t>
      </w:r>
      <w:r>
        <w:rPr>
          <w:rFonts w:cs="Calibri"/>
          <w:color w:val="000000" w:themeColor="text1"/>
          <w:sz w:val="23"/>
          <w:szCs w:val="23"/>
        </w:rPr>
        <w:t>o compartilhamento com a PAGUE VELO</w:t>
      </w:r>
      <w:r w:rsidR="001B6F31">
        <w:rPr>
          <w:rFonts w:cs="Calibri"/>
          <w:color w:val="000000" w:themeColor="text1"/>
          <w:sz w:val="23"/>
          <w:szCs w:val="23"/>
        </w:rPr>
        <w:t xml:space="preserve">Z, e esse tem autorização para compartilhar os dados com terceiros, porém sem a devida informação clara e adequada ao consumidor sobre </w:t>
      </w:r>
      <w:r w:rsidR="007D4E6E">
        <w:rPr>
          <w:rFonts w:cs="Calibri"/>
          <w:color w:val="000000" w:themeColor="text1"/>
          <w:sz w:val="23"/>
          <w:szCs w:val="23"/>
        </w:rPr>
        <w:t>qual é a extensão do compartilhamento que lhe permitido pela expressão:</w:t>
      </w:r>
      <w:r w:rsidR="001B6F31">
        <w:rPr>
          <w:rFonts w:cs="Calibri"/>
          <w:color w:val="000000" w:themeColor="text1"/>
          <w:sz w:val="23"/>
          <w:szCs w:val="23"/>
        </w:rPr>
        <w:t xml:space="preserve"> </w:t>
      </w:r>
      <w:r w:rsidR="001B6F31" w:rsidRPr="007D4E6E">
        <w:rPr>
          <w:rFonts w:cs="Calibri"/>
          <w:i/>
          <w:iCs/>
          <w:color w:val="000000" w:themeColor="text1"/>
          <w:sz w:val="23"/>
          <w:szCs w:val="23"/>
        </w:rPr>
        <w:t>“</w:t>
      </w:r>
      <w:r w:rsidR="0053725D" w:rsidRPr="007D4E6E">
        <w:rPr>
          <w:rFonts w:cs="Calibri"/>
          <w:i/>
          <w:iCs/>
          <w:color w:val="000000" w:themeColor="text1"/>
          <w:sz w:val="23"/>
          <w:szCs w:val="23"/>
        </w:rPr>
        <w:t xml:space="preserve">compartilhar informações relacionadas ao pagamento do acordo exclusivamente para a prestação dos serviços </w:t>
      </w:r>
      <w:r w:rsidR="007D4E6E" w:rsidRPr="007D4E6E">
        <w:rPr>
          <w:rFonts w:cs="Calibri"/>
          <w:i/>
          <w:iCs/>
          <w:color w:val="000000" w:themeColor="text1"/>
          <w:sz w:val="23"/>
          <w:szCs w:val="23"/>
        </w:rPr>
        <w:t>relacionados ao serviço Serasa Limpa Nome.”</w:t>
      </w:r>
    </w:p>
    <w:p w14:paraId="097E5D85" w14:textId="26106D70" w:rsidR="009E6808" w:rsidRDefault="009E6808" w:rsidP="00CD3666">
      <w:pPr>
        <w:spacing w:after="120" w:line="360" w:lineRule="auto"/>
        <w:ind w:firstLine="1134"/>
        <w:jc w:val="both"/>
        <w:rPr>
          <w:rFonts w:cs="Calibri"/>
          <w:color w:val="000000" w:themeColor="text1"/>
          <w:sz w:val="23"/>
          <w:szCs w:val="23"/>
        </w:rPr>
      </w:pPr>
      <w:r>
        <w:rPr>
          <w:rFonts w:cs="Calibri"/>
          <w:color w:val="000000" w:themeColor="text1"/>
          <w:sz w:val="23"/>
          <w:szCs w:val="23"/>
        </w:rPr>
        <w:t>É importante lembrar que</w:t>
      </w:r>
      <w:r w:rsidR="00BE2757">
        <w:rPr>
          <w:rFonts w:cs="Calibri"/>
          <w:color w:val="000000" w:themeColor="text1"/>
          <w:sz w:val="23"/>
          <w:szCs w:val="23"/>
        </w:rPr>
        <w:t xml:space="preserve"> </w:t>
      </w:r>
      <w:r>
        <w:rPr>
          <w:rFonts w:cs="Calibri"/>
          <w:color w:val="000000" w:themeColor="text1"/>
          <w:sz w:val="23"/>
          <w:szCs w:val="23"/>
        </w:rPr>
        <w:t xml:space="preserve">não incide neste caso a base legal de tratamento de dados </w:t>
      </w:r>
      <w:r w:rsidR="00BE2757">
        <w:rPr>
          <w:rFonts w:cs="Calibri"/>
          <w:color w:val="000000" w:themeColor="text1"/>
          <w:sz w:val="23"/>
          <w:szCs w:val="23"/>
        </w:rPr>
        <w:t>da</w:t>
      </w:r>
      <w:r w:rsidR="00477539">
        <w:rPr>
          <w:rFonts w:cs="Calibri"/>
          <w:color w:val="000000" w:themeColor="text1"/>
          <w:sz w:val="23"/>
          <w:szCs w:val="23"/>
        </w:rPr>
        <w:t xml:space="preserve"> proteção ao crédito (art. 7º, X, LGPD)</w:t>
      </w:r>
      <w:r w:rsidR="00BE2757">
        <w:rPr>
          <w:rFonts w:cs="Calibri"/>
          <w:color w:val="000000" w:themeColor="text1"/>
          <w:sz w:val="23"/>
          <w:szCs w:val="23"/>
        </w:rPr>
        <w:t xml:space="preserve">, haja vista que </w:t>
      </w:r>
      <w:r w:rsidR="008C6595">
        <w:rPr>
          <w:rFonts w:cs="Calibri"/>
          <w:color w:val="000000" w:themeColor="text1"/>
          <w:sz w:val="23"/>
          <w:szCs w:val="23"/>
        </w:rPr>
        <w:t>não se pode praticar restrição do nome do consumidor com base em dívida prescrita (art. 4</w:t>
      </w:r>
      <w:r w:rsidR="00053139">
        <w:rPr>
          <w:rFonts w:cs="Calibri"/>
          <w:color w:val="000000" w:themeColor="text1"/>
          <w:sz w:val="23"/>
          <w:szCs w:val="23"/>
        </w:rPr>
        <w:t>3</w:t>
      </w:r>
      <w:r w:rsidR="008C6595">
        <w:rPr>
          <w:rFonts w:cs="Calibri"/>
          <w:color w:val="000000" w:themeColor="text1"/>
          <w:sz w:val="23"/>
          <w:szCs w:val="23"/>
        </w:rPr>
        <w:t>, §5º, CDC)</w:t>
      </w:r>
      <w:r w:rsidR="00053139">
        <w:rPr>
          <w:rFonts w:cs="Calibri"/>
          <w:color w:val="000000" w:themeColor="text1"/>
          <w:sz w:val="23"/>
          <w:szCs w:val="23"/>
        </w:rPr>
        <w:t>.</w:t>
      </w:r>
    </w:p>
    <w:p w14:paraId="2CD1AF72" w14:textId="3A050D26" w:rsidR="00053139" w:rsidRDefault="005B1C6D" w:rsidP="00CD366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O </w:t>
      </w:r>
      <w:r w:rsidRPr="001F1C0B">
        <w:rPr>
          <w:rFonts w:cs="Calibri"/>
          <w:color w:val="000000" w:themeColor="text1"/>
          <w:sz w:val="23"/>
          <w:szCs w:val="23"/>
          <w:u w:val="single"/>
        </w:rPr>
        <w:t>legítimo interesse também n</w:t>
      </w:r>
      <w:r w:rsidR="00306541" w:rsidRPr="001F1C0B">
        <w:rPr>
          <w:rFonts w:cs="Calibri"/>
          <w:color w:val="000000" w:themeColor="text1"/>
          <w:sz w:val="23"/>
          <w:szCs w:val="23"/>
          <w:u w:val="single"/>
        </w:rPr>
        <w:t>ão protege o compartilhamento de dados</w:t>
      </w:r>
      <w:r w:rsidR="00306541">
        <w:rPr>
          <w:rFonts w:cs="Calibri"/>
          <w:color w:val="000000" w:themeColor="text1"/>
          <w:sz w:val="23"/>
          <w:szCs w:val="23"/>
        </w:rPr>
        <w:t xml:space="preserve"> feito pela SERASA LIMPA </w:t>
      </w:r>
      <w:r>
        <w:rPr>
          <w:rFonts w:cs="Calibri"/>
          <w:color w:val="000000" w:themeColor="text1"/>
          <w:sz w:val="23"/>
          <w:szCs w:val="23"/>
        </w:rPr>
        <w:t xml:space="preserve">NOME, uma vez que </w:t>
      </w:r>
      <w:r w:rsidR="007D6DA7">
        <w:rPr>
          <w:rFonts w:cs="Calibri"/>
          <w:color w:val="000000" w:themeColor="text1"/>
          <w:sz w:val="23"/>
          <w:szCs w:val="23"/>
        </w:rPr>
        <w:t xml:space="preserve">aqui deve prevalecer o direito fundamental </w:t>
      </w:r>
      <w:r w:rsidR="00D3036A">
        <w:rPr>
          <w:rFonts w:cs="Calibri"/>
          <w:color w:val="000000" w:themeColor="text1"/>
          <w:sz w:val="23"/>
          <w:szCs w:val="23"/>
        </w:rPr>
        <w:t xml:space="preserve">à </w:t>
      </w:r>
      <w:r w:rsidR="00F752D8">
        <w:rPr>
          <w:rFonts w:cs="Calibri"/>
          <w:color w:val="000000" w:themeColor="text1"/>
          <w:sz w:val="23"/>
          <w:szCs w:val="23"/>
        </w:rPr>
        <w:t>intimidade e à imagem do consumidor (art. 5º</w:t>
      </w:r>
      <w:r w:rsidR="00956288">
        <w:rPr>
          <w:rFonts w:cs="Calibri"/>
          <w:color w:val="000000" w:themeColor="text1"/>
          <w:sz w:val="23"/>
          <w:szCs w:val="23"/>
        </w:rPr>
        <w:t>, X, CRFB/88)</w:t>
      </w:r>
      <w:r w:rsidR="002C107B">
        <w:rPr>
          <w:rFonts w:cs="Calibri"/>
          <w:color w:val="000000" w:themeColor="text1"/>
          <w:sz w:val="23"/>
          <w:szCs w:val="23"/>
        </w:rPr>
        <w:t>. Se a prescrição mata a pretensão (exi</w:t>
      </w:r>
      <w:r w:rsidR="00BF03F7">
        <w:rPr>
          <w:rFonts w:cs="Calibri"/>
          <w:color w:val="000000" w:themeColor="text1"/>
          <w:sz w:val="23"/>
          <w:szCs w:val="23"/>
        </w:rPr>
        <w:t xml:space="preserve">gibilidade do débito), a informação de que o consumidor tem dívida, mesmo que seja para negociação extrajudicial, acaba por violar </w:t>
      </w:r>
      <w:r w:rsidR="004B4EFC">
        <w:rPr>
          <w:rFonts w:cs="Calibri"/>
          <w:color w:val="000000" w:themeColor="text1"/>
          <w:sz w:val="23"/>
          <w:szCs w:val="23"/>
        </w:rPr>
        <w:t>sua imagem e intimidade, na exata medida em que é compartilhada com terceiros que não são credores da obrigação.</w:t>
      </w:r>
      <w:r w:rsidR="001D7430">
        <w:rPr>
          <w:rFonts w:cs="Calibri"/>
          <w:color w:val="000000" w:themeColor="text1"/>
          <w:sz w:val="23"/>
          <w:szCs w:val="23"/>
        </w:rPr>
        <w:t xml:space="preserve"> E aqui há no mínimo o compartilhamento com a PAGUE VELOZ.</w:t>
      </w:r>
    </w:p>
    <w:p w14:paraId="2CE641AF" w14:textId="48A7D58D" w:rsidR="001D7430" w:rsidRDefault="001D7430" w:rsidP="00CD3666">
      <w:pPr>
        <w:spacing w:after="120" w:line="360" w:lineRule="auto"/>
        <w:ind w:firstLine="1134"/>
        <w:jc w:val="both"/>
        <w:rPr>
          <w:rFonts w:cs="Calibri"/>
          <w:color w:val="000000" w:themeColor="text1"/>
          <w:sz w:val="23"/>
          <w:szCs w:val="23"/>
        </w:rPr>
      </w:pPr>
      <w:r>
        <w:rPr>
          <w:rFonts w:cs="Calibri"/>
          <w:color w:val="000000" w:themeColor="text1"/>
          <w:sz w:val="23"/>
          <w:szCs w:val="23"/>
        </w:rPr>
        <w:t>Enfim, nenhuma outra base legal dá o direito de tratamento de dados do consumidor quanto à sua inadimplência de dívida prescrita, mormente o tratamento baseado no compartilhamento de informações.</w:t>
      </w:r>
    </w:p>
    <w:p w14:paraId="1E813E3F" w14:textId="54E5A882" w:rsidR="007D4E6E" w:rsidRDefault="007D4E6E" w:rsidP="00CD3666">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Não bastasse isso, </w:t>
      </w:r>
      <w:r w:rsidR="003F404C">
        <w:rPr>
          <w:rFonts w:cs="Calibri"/>
          <w:color w:val="000000" w:themeColor="text1"/>
          <w:sz w:val="23"/>
          <w:szCs w:val="23"/>
        </w:rPr>
        <w:t>há que se considerar que a proposta de aumento do score do consumidor ao realizar o pagamento de uma dívida prescrita é uma</w:t>
      </w:r>
      <w:r w:rsidR="00A6671A">
        <w:rPr>
          <w:rFonts w:cs="Calibri"/>
          <w:color w:val="000000" w:themeColor="text1"/>
          <w:sz w:val="23"/>
          <w:szCs w:val="23"/>
        </w:rPr>
        <w:t xml:space="preserve"> forma indireta de manchar o bom nome do consumidor no mercado de consumo.</w:t>
      </w:r>
    </w:p>
    <w:p w14:paraId="6B029AAB" w14:textId="594220AF" w:rsidR="00F122A8" w:rsidRDefault="00F122A8" w:rsidP="00CD3666">
      <w:pPr>
        <w:spacing w:after="120" w:line="360" w:lineRule="auto"/>
        <w:ind w:firstLine="1134"/>
        <w:jc w:val="both"/>
        <w:rPr>
          <w:rFonts w:cs="Calibri"/>
          <w:color w:val="000000" w:themeColor="text1"/>
          <w:sz w:val="23"/>
          <w:szCs w:val="23"/>
        </w:rPr>
      </w:pPr>
      <w:r>
        <w:rPr>
          <w:rFonts w:cs="Calibri"/>
          <w:color w:val="000000" w:themeColor="text1"/>
          <w:sz w:val="23"/>
          <w:szCs w:val="23"/>
        </w:rPr>
        <w:t>Em igual sentido vem decidindo o TJSP:</w:t>
      </w:r>
    </w:p>
    <w:p w14:paraId="6A62A8E0" w14:textId="27C968A6" w:rsidR="00F122A8" w:rsidRPr="00F122A8" w:rsidRDefault="00F122A8" w:rsidP="00F122A8">
      <w:pPr>
        <w:spacing w:after="120" w:line="360" w:lineRule="auto"/>
        <w:ind w:left="1134"/>
        <w:jc w:val="both"/>
        <w:rPr>
          <w:rFonts w:cs="Calibri"/>
          <w:color w:val="000000" w:themeColor="text1"/>
          <w:sz w:val="19"/>
          <w:szCs w:val="19"/>
        </w:rPr>
      </w:pPr>
      <w:r w:rsidRPr="00F122A8">
        <w:rPr>
          <w:rFonts w:cs="Calibri"/>
          <w:color w:val="000000" w:themeColor="text1"/>
          <w:sz w:val="19"/>
          <w:szCs w:val="19"/>
        </w:rPr>
        <w:t>[...]</w:t>
      </w:r>
      <w:r w:rsidRPr="00F122A8">
        <w:rPr>
          <w:rFonts w:cs="Calibri"/>
          <w:b/>
          <w:bCs/>
          <w:color w:val="000000" w:themeColor="text1"/>
          <w:sz w:val="19"/>
          <w:szCs w:val="19"/>
        </w:rPr>
        <w:t>SERASA Limpa Nome</w:t>
      </w:r>
      <w:r w:rsidRPr="00F122A8">
        <w:rPr>
          <w:rFonts w:cs="Calibri"/>
          <w:color w:val="000000" w:themeColor="text1"/>
          <w:sz w:val="19"/>
          <w:szCs w:val="19"/>
        </w:rPr>
        <w:t xml:space="preserve">. Dívida que não pode ser cobrada pela via judicial, tampouco registrada em banco de dados de caráter desabonador. </w:t>
      </w:r>
      <w:r w:rsidRPr="00F122A8">
        <w:rPr>
          <w:rFonts w:cs="Calibri"/>
          <w:b/>
          <w:bCs/>
          <w:color w:val="000000" w:themeColor="text1"/>
          <w:sz w:val="19"/>
          <w:szCs w:val="19"/>
        </w:rPr>
        <w:t xml:space="preserve">Situação que equivale à negativação, pois o apontamento é visível para clientes da SERASA e </w:t>
      </w:r>
      <w:r w:rsidR="00810D1C" w:rsidRPr="00F122A8">
        <w:rPr>
          <w:rFonts w:cs="Calibri"/>
          <w:b/>
          <w:bCs/>
          <w:color w:val="000000" w:themeColor="text1"/>
          <w:sz w:val="19"/>
          <w:szCs w:val="19"/>
        </w:rPr>
        <w:t>influência</w:t>
      </w:r>
      <w:r w:rsidRPr="00F122A8">
        <w:rPr>
          <w:rFonts w:cs="Calibri"/>
          <w:b/>
          <w:bCs/>
          <w:color w:val="000000" w:themeColor="text1"/>
          <w:sz w:val="19"/>
          <w:szCs w:val="19"/>
        </w:rPr>
        <w:t xml:space="preserve"> na pontuação Score do consumidor</w:t>
      </w:r>
      <w:r w:rsidRPr="00F122A8">
        <w:rPr>
          <w:rFonts w:cs="Calibri"/>
          <w:color w:val="000000" w:themeColor="text1"/>
          <w:sz w:val="19"/>
          <w:szCs w:val="19"/>
        </w:rPr>
        <w:t>. Dano moral in re ipsa. Violação dos artigos 6º, inciso III e 43, §§1º e 5º, do CDC. Indenização arbitrada em R$ 10.000,00. Sentença parcialmente reformada. RECURSO PROVIDO. (TJSP; AC 1135766-67.2021.8.26.0100; Ac. 15866369; São Paulo; Trigésima Oitava Câmara de Direito Privado; Rel. Des. Spencer Almeida Ferreira; Julg. 20/07/2022; DJESP 25/07/2022; Pág. 3310)</w:t>
      </w:r>
      <w:r>
        <w:rPr>
          <w:rFonts w:cs="Calibri"/>
          <w:color w:val="000000" w:themeColor="text1"/>
          <w:sz w:val="19"/>
          <w:szCs w:val="19"/>
        </w:rPr>
        <w:t xml:space="preserve"> grifou-se.</w:t>
      </w:r>
    </w:p>
    <w:p w14:paraId="2D3FC012" w14:textId="2CD9B771" w:rsidR="006100C0" w:rsidRDefault="00527C53" w:rsidP="006044E9">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Assim, é curial o reconhecimento de </w:t>
      </w:r>
      <w:r w:rsidR="0012080C">
        <w:rPr>
          <w:rFonts w:cs="Calibri"/>
          <w:color w:val="000000" w:themeColor="text1"/>
          <w:sz w:val="23"/>
          <w:szCs w:val="23"/>
        </w:rPr>
        <w:t xml:space="preserve">que a plataforma SERASA LIMPA NOME </w:t>
      </w:r>
      <w:r w:rsidR="001459BD">
        <w:rPr>
          <w:rFonts w:cs="Calibri"/>
          <w:color w:val="000000" w:themeColor="text1"/>
          <w:sz w:val="23"/>
          <w:szCs w:val="23"/>
        </w:rPr>
        <w:t>viola</w:t>
      </w:r>
      <w:r w:rsidR="00B1480A">
        <w:rPr>
          <w:rFonts w:cs="Calibri"/>
          <w:color w:val="000000" w:themeColor="text1"/>
          <w:sz w:val="23"/>
          <w:szCs w:val="23"/>
        </w:rPr>
        <w:t xml:space="preserve"> a intimidade e a imagem da parte demandante no mercado de consumo. </w:t>
      </w:r>
    </w:p>
    <w:p w14:paraId="124665BB" w14:textId="77777777" w:rsidR="006100C0" w:rsidRDefault="006100C0" w:rsidP="006044E9">
      <w:pPr>
        <w:spacing w:after="120" w:line="360" w:lineRule="auto"/>
        <w:ind w:firstLine="1134"/>
        <w:jc w:val="both"/>
        <w:rPr>
          <w:rFonts w:cs="Calibri"/>
          <w:color w:val="000000" w:themeColor="text1"/>
          <w:sz w:val="23"/>
          <w:szCs w:val="23"/>
        </w:rPr>
      </w:pPr>
    </w:p>
    <w:p w14:paraId="2F62EEF8" w14:textId="48C5E7B8" w:rsidR="006100C0" w:rsidRPr="00BB3951" w:rsidRDefault="006100C0" w:rsidP="006100C0">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 xml:space="preserve">II. </w:t>
      </w:r>
      <w:r>
        <w:rPr>
          <w:rFonts w:cs="Calibri"/>
          <w:b/>
          <w:bCs/>
          <w:color w:val="000000" w:themeColor="text1"/>
          <w:sz w:val="24"/>
          <w:szCs w:val="24"/>
          <w:u w:val="single"/>
        </w:rPr>
        <w:t>2</w:t>
      </w:r>
      <w:r w:rsidRPr="4308D557">
        <w:rPr>
          <w:rFonts w:cs="Calibri"/>
          <w:b/>
          <w:bCs/>
          <w:color w:val="000000" w:themeColor="text1"/>
          <w:sz w:val="24"/>
          <w:szCs w:val="24"/>
          <w:u w:val="single"/>
        </w:rPr>
        <w:t xml:space="preserve">. </w:t>
      </w:r>
      <w:r>
        <w:rPr>
          <w:rFonts w:cs="Calibri"/>
          <w:b/>
          <w:bCs/>
          <w:color w:val="000000" w:themeColor="text1"/>
          <w:sz w:val="24"/>
          <w:szCs w:val="24"/>
          <w:u w:val="single"/>
        </w:rPr>
        <w:t>Do dever de reparar danos</w:t>
      </w:r>
      <w:r w:rsidR="00096F7E">
        <w:rPr>
          <w:rFonts w:cs="Calibri"/>
          <w:b/>
          <w:bCs/>
          <w:color w:val="000000" w:themeColor="text1"/>
          <w:sz w:val="24"/>
          <w:szCs w:val="24"/>
          <w:u w:val="single"/>
        </w:rPr>
        <w:t xml:space="preserve"> </w:t>
      </w:r>
      <w:r w:rsidR="00B362D2">
        <w:rPr>
          <w:rFonts w:cs="Calibri"/>
          <w:b/>
          <w:bCs/>
          <w:color w:val="000000" w:themeColor="text1"/>
          <w:sz w:val="24"/>
          <w:szCs w:val="24"/>
          <w:u w:val="single"/>
        </w:rPr>
        <w:t>extrapatrimoniais</w:t>
      </w:r>
      <w:r w:rsidRPr="4308D557">
        <w:rPr>
          <w:rFonts w:cs="Calibri"/>
          <w:b/>
          <w:bCs/>
          <w:color w:val="000000" w:themeColor="text1"/>
          <w:sz w:val="24"/>
          <w:szCs w:val="24"/>
          <w:u w:val="single"/>
        </w:rPr>
        <w:t>:</w:t>
      </w:r>
    </w:p>
    <w:p w14:paraId="5CD44592" w14:textId="77777777" w:rsidR="009F6CE8" w:rsidRDefault="009F6CE8" w:rsidP="009F6CE8">
      <w:pPr>
        <w:pStyle w:val="CORPOHOMERO"/>
        <w:rPr>
          <w:rFonts w:cs="Calibri"/>
          <w:color w:val="000000" w:themeColor="text1"/>
          <w:szCs w:val="23"/>
        </w:rPr>
      </w:pPr>
    </w:p>
    <w:p w14:paraId="7AB674CF" w14:textId="6BC0C1B6" w:rsidR="009F6CE8" w:rsidRDefault="009F6CE8" w:rsidP="009F6CE8">
      <w:pPr>
        <w:pStyle w:val="CORPOHOMERO"/>
        <w:rPr>
          <w:rFonts w:cs="Calibri"/>
          <w:color w:val="000000" w:themeColor="text1"/>
          <w:szCs w:val="23"/>
        </w:rPr>
      </w:pPr>
      <w:r w:rsidRPr="70CC6A12">
        <w:rPr>
          <w:rFonts w:cs="Calibri"/>
          <w:color w:val="000000" w:themeColor="text1"/>
          <w:szCs w:val="23"/>
        </w:rPr>
        <w:t>A Lei 8.078/90 expressamente prevê como direito básico do consumidor a efetiva reparação dos danos patrimoniais e extrapatrimoniais (art. 6º, VI) quando houver fato do produto ou do serviço (art. 12 e 14).</w:t>
      </w:r>
    </w:p>
    <w:p w14:paraId="44AC1134" w14:textId="77777777" w:rsidR="009F6CE8" w:rsidRDefault="009F6CE8" w:rsidP="009F6CE8">
      <w:pPr>
        <w:pStyle w:val="CORPOHOMERO"/>
        <w:rPr>
          <w:rFonts w:cs="Calibri"/>
          <w:color w:val="000000" w:themeColor="text1"/>
          <w:sz w:val="24"/>
          <w:szCs w:val="24"/>
        </w:rPr>
      </w:pPr>
      <w:r w:rsidRPr="70CC6A12">
        <w:rPr>
          <w:rFonts w:cs="Calibri"/>
          <w:color w:val="000000" w:themeColor="text1"/>
          <w:szCs w:val="23"/>
        </w:rPr>
        <w:t xml:space="preserve">Os elementos de apuração dessa responsabilidade são: </w:t>
      </w:r>
      <w:r w:rsidRPr="70CC6A12">
        <w:rPr>
          <w:rFonts w:cs="Calibri"/>
          <w:b/>
          <w:bCs/>
          <w:color w:val="000000" w:themeColor="text1"/>
          <w:sz w:val="24"/>
          <w:szCs w:val="24"/>
        </w:rPr>
        <w:t xml:space="preserve">a) conduta ilícita do fornecedor; b) resultado danoso; c) nexo de causalidade entre ambos.  </w:t>
      </w:r>
      <w:r w:rsidRPr="70CC6A12">
        <w:rPr>
          <w:rFonts w:cs="Calibri"/>
          <w:color w:val="000000" w:themeColor="text1"/>
          <w:sz w:val="24"/>
          <w:szCs w:val="24"/>
        </w:rPr>
        <w:t>E não há se falar em análise culpa, porque a responsabilidade pelo fato do serviço expressamente adotou a teoria objetiva, conforme decorre do citado art. 14 do CDC.</w:t>
      </w:r>
    </w:p>
    <w:p w14:paraId="0176633C" w14:textId="6FE6C7BE" w:rsidR="006100C0" w:rsidRDefault="009F6CE8" w:rsidP="006100C0">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No caso presente, </w:t>
      </w:r>
      <w:r w:rsidR="001C1D58">
        <w:rPr>
          <w:rFonts w:cs="Calibri"/>
          <w:color w:val="000000" w:themeColor="text1"/>
          <w:sz w:val="23"/>
          <w:szCs w:val="23"/>
        </w:rPr>
        <w:t>o ato ilícito deriva de várias condutas.</w:t>
      </w:r>
    </w:p>
    <w:p w14:paraId="211C50B3" w14:textId="05C43863" w:rsidR="00A2480B" w:rsidRDefault="00A2480B" w:rsidP="006100C0">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A cobrança, mesmo que extrajudicial, de um crédito cuja pretensão foi alcançada pela prescrição </w:t>
      </w:r>
      <w:r w:rsidR="000D2BCD">
        <w:rPr>
          <w:rFonts w:cs="Calibri"/>
          <w:color w:val="000000" w:themeColor="text1"/>
          <w:sz w:val="23"/>
          <w:szCs w:val="23"/>
        </w:rPr>
        <w:t>é ilegal, em especial partir do que ficou delineado sobre a inexigibilidade de dívida prescrita no tópico II.1 desta exordial.</w:t>
      </w:r>
    </w:p>
    <w:p w14:paraId="376397A5" w14:textId="7A6E8CB9" w:rsidR="000D2BCD" w:rsidRDefault="00D80AA5" w:rsidP="006100C0">
      <w:pPr>
        <w:spacing w:after="120" w:line="360" w:lineRule="auto"/>
        <w:ind w:firstLine="1134"/>
        <w:jc w:val="both"/>
        <w:rPr>
          <w:rFonts w:cs="Calibri"/>
          <w:color w:val="000000" w:themeColor="text1"/>
          <w:sz w:val="23"/>
          <w:szCs w:val="23"/>
        </w:rPr>
      </w:pPr>
      <w:r>
        <w:rPr>
          <w:rFonts w:cs="Calibri"/>
          <w:color w:val="000000" w:themeColor="text1"/>
          <w:sz w:val="23"/>
          <w:szCs w:val="23"/>
        </w:rPr>
        <w:t xml:space="preserve">A promessa de “limpar o nome” e ganhar pontuação no score, quando a dívida está prescrita, é uma verdadeira afronta ao art. 71 do CDC, </w:t>
      </w:r>
      <w:r w:rsidR="00810192">
        <w:rPr>
          <w:rFonts w:cs="Calibri"/>
          <w:color w:val="000000" w:themeColor="text1"/>
          <w:sz w:val="23"/>
          <w:szCs w:val="23"/>
        </w:rPr>
        <w:t xml:space="preserve">porque são informações </w:t>
      </w:r>
      <w:r w:rsidR="00556998">
        <w:rPr>
          <w:rFonts w:cs="Calibri"/>
          <w:color w:val="000000" w:themeColor="text1"/>
          <w:sz w:val="23"/>
          <w:szCs w:val="23"/>
        </w:rPr>
        <w:t>falsas e enganosas</w:t>
      </w:r>
      <w:r w:rsidR="004557DD">
        <w:rPr>
          <w:rFonts w:cs="Calibri"/>
          <w:color w:val="000000" w:themeColor="text1"/>
          <w:sz w:val="23"/>
          <w:szCs w:val="23"/>
        </w:rPr>
        <w:t xml:space="preserve">. E do mesmo modo constitui violação ao artigo retromencionada as excessivas cobranças via sms, ligação e e-mail que </w:t>
      </w:r>
      <w:r w:rsidR="00805916">
        <w:rPr>
          <w:rFonts w:cs="Calibri"/>
          <w:color w:val="000000" w:themeColor="text1"/>
          <w:sz w:val="23"/>
          <w:szCs w:val="23"/>
        </w:rPr>
        <w:t>foram</w:t>
      </w:r>
      <w:r w:rsidR="004557DD">
        <w:rPr>
          <w:rFonts w:cs="Calibri"/>
          <w:color w:val="000000" w:themeColor="text1"/>
          <w:sz w:val="23"/>
          <w:szCs w:val="23"/>
        </w:rPr>
        <w:t xml:space="preserve"> direcionadas ao consumidor demandante</w:t>
      </w:r>
      <w:r w:rsidR="00805916">
        <w:rPr>
          <w:rFonts w:cs="Calibri"/>
          <w:color w:val="000000" w:themeColor="text1"/>
          <w:sz w:val="23"/>
          <w:szCs w:val="23"/>
        </w:rPr>
        <w:t>.</w:t>
      </w:r>
    </w:p>
    <w:p w14:paraId="29A7C6F2" w14:textId="7B0A9ED2" w:rsidR="004557DD" w:rsidRDefault="00805916" w:rsidP="006100C0">
      <w:pPr>
        <w:spacing w:after="120" w:line="360" w:lineRule="auto"/>
        <w:ind w:firstLine="1134"/>
        <w:jc w:val="both"/>
        <w:rPr>
          <w:rFonts w:cs="Calibri"/>
          <w:color w:val="000000" w:themeColor="text1"/>
          <w:sz w:val="23"/>
          <w:szCs w:val="23"/>
        </w:rPr>
      </w:pPr>
      <w:r>
        <w:rPr>
          <w:rFonts w:cs="Calibri"/>
          <w:color w:val="000000" w:themeColor="text1"/>
          <w:sz w:val="23"/>
          <w:szCs w:val="23"/>
        </w:rPr>
        <w:t>O dano moral neste caso deve ser presumido</w:t>
      </w:r>
      <w:r w:rsidR="00A12E12">
        <w:rPr>
          <w:rFonts w:cs="Calibri"/>
          <w:color w:val="000000" w:themeColor="text1"/>
          <w:sz w:val="23"/>
          <w:szCs w:val="23"/>
        </w:rPr>
        <w:t>.</w:t>
      </w:r>
      <w:r w:rsidR="001F1C0B">
        <w:rPr>
          <w:rFonts w:cs="Calibri"/>
          <w:color w:val="000000" w:themeColor="text1"/>
          <w:sz w:val="23"/>
          <w:szCs w:val="23"/>
        </w:rPr>
        <w:t xml:space="preserve"> E mesmo que não fosse, é cristalino que há violação da intimidade e da vida privada da parte demandante, na medida em que é enganada </w:t>
      </w:r>
      <w:r w:rsidR="00D64EEF">
        <w:rPr>
          <w:rFonts w:cs="Calibri"/>
          <w:color w:val="000000" w:themeColor="text1"/>
          <w:sz w:val="23"/>
          <w:szCs w:val="23"/>
        </w:rPr>
        <w:t>para que faça o pagamento de uma dívida inexigível. Há também violação da vida privada, porque as constantes cobranças perturbam a paz e a tranquilidade da parte demandante, causando profundo sentimento</w:t>
      </w:r>
      <w:r w:rsidR="000B274C">
        <w:rPr>
          <w:rFonts w:cs="Calibri"/>
          <w:color w:val="000000" w:themeColor="text1"/>
          <w:sz w:val="23"/>
          <w:szCs w:val="23"/>
        </w:rPr>
        <w:t xml:space="preserve"> de tristeza pela pecha de mau pagador que lhe é passada.</w:t>
      </w:r>
    </w:p>
    <w:p w14:paraId="3041269A" w14:textId="77777777" w:rsidR="00A12E12" w:rsidRDefault="00A12E12" w:rsidP="00A12E12">
      <w:pPr>
        <w:pStyle w:val="CORPOHOMERO"/>
        <w:ind w:firstLine="0"/>
        <w:jc w:val="center"/>
      </w:pPr>
      <w:r>
        <w:t>***</w:t>
      </w:r>
    </w:p>
    <w:p w14:paraId="4E72A7B4" w14:textId="77777777" w:rsidR="00A12E12" w:rsidRDefault="00A12E12" w:rsidP="00A12E12">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1F98825A" w14:textId="77777777" w:rsidR="00A12E12" w:rsidRDefault="00A12E12" w:rsidP="00A12E12">
      <w:pPr>
        <w:pStyle w:val="CORPOHOMERO"/>
        <w:rPr>
          <w:rFonts w:asciiTheme="minorHAnsi" w:hAnsiTheme="minorHAnsi" w:cstheme="minorBidi"/>
          <w:sz w:val="24"/>
          <w:szCs w:val="24"/>
          <w:u w:val="single"/>
        </w:rPr>
      </w:pPr>
      <w:r w:rsidRPr="79A8990C">
        <w:rPr>
          <w:rFonts w:asciiTheme="minorHAnsi" w:hAnsiTheme="minorHAnsi" w:cstheme="minorBidi"/>
          <w:sz w:val="24"/>
          <w:szCs w:val="24"/>
        </w:rPr>
        <w:t xml:space="preserve">Há, sem dúvida, um </w:t>
      </w:r>
      <w:r w:rsidRPr="79A8990C">
        <w:rPr>
          <w:rFonts w:asciiTheme="minorHAnsi" w:hAnsiTheme="minorHAnsi" w:cstheme="minorBidi"/>
          <w:b/>
          <w:bCs/>
          <w:sz w:val="24"/>
          <w:szCs w:val="24"/>
        </w:rPr>
        <w:t>grave problema na relação de consumo</w:t>
      </w:r>
      <w:r w:rsidRPr="79A8990C">
        <w:rPr>
          <w:rFonts w:asciiTheme="minorHAnsi" w:hAnsiTheme="minorHAnsi" w:cstheme="minorBidi"/>
          <w:sz w:val="24"/>
          <w:szCs w:val="24"/>
        </w:rPr>
        <w:t xml:space="preserve"> (</w:t>
      </w:r>
      <w:r>
        <w:rPr>
          <w:rFonts w:asciiTheme="minorHAnsi" w:hAnsiTheme="minorHAnsi" w:cstheme="minorBidi"/>
          <w:sz w:val="24"/>
          <w:szCs w:val="24"/>
        </w:rPr>
        <w:t>cobrança indevida de valores</w:t>
      </w:r>
      <w:r w:rsidRPr="79A8990C">
        <w:rPr>
          <w:rFonts w:asciiTheme="minorHAnsi" w:hAnsiTheme="minorHAnsi" w:cstheme="minorBidi"/>
          <w:sz w:val="24"/>
          <w:szCs w:val="24"/>
        </w:rPr>
        <w:t xml:space="preserve">) </w:t>
      </w:r>
      <w:r w:rsidRPr="79A8990C">
        <w:rPr>
          <w:rFonts w:asciiTheme="minorHAnsi" w:hAnsiTheme="minorHAnsi" w:cstheme="minorBidi"/>
          <w:sz w:val="24"/>
          <w:szCs w:val="24"/>
          <w:u w:val="single"/>
        </w:rPr>
        <w:t>do qual o fornecedor abusivamente se esquiva de resolver.</w:t>
      </w:r>
    </w:p>
    <w:p w14:paraId="38CD87FE" w14:textId="5651C537" w:rsidR="00A12E12" w:rsidRDefault="00A12E12" w:rsidP="00A12E12">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parte demandante buscou solucionar a questão pela via extrajudicial, com mais de uma tentativa.  No entanto, a demandada insistiu em continuar com a postura </w:t>
      </w:r>
      <w:r w:rsidR="00F32BF0">
        <w:rPr>
          <w:rFonts w:asciiTheme="minorHAnsi" w:hAnsiTheme="minorHAnsi" w:cstheme="minorBidi"/>
          <w:sz w:val="24"/>
          <w:szCs w:val="24"/>
        </w:rPr>
        <w:t>de cobrar uma dívida prescrita há anos</w:t>
      </w:r>
      <w:r>
        <w:rPr>
          <w:rFonts w:asciiTheme="minorHAnsi" w:hAnsiTheme="minorHAnsi" w:cstheme="minorBidi"/>
          <w:sz w:val="24"/>
          <w:szCs w:val="24"/>
        </w:rPr>
        <w:t>.</w:t>
      </w:r>
      <w:r w:rsidRPr="79A8990C">
        <w:rPr>
          <w:rFonts w:asciiTheme="minorHAnsi" w:hAnsiTheme="minorHAnsi" w:cstheme="minorBidi"/>
          <w:sz w:val="24"/>
          <w:szCs w:val="24"/>
        </w:rPr>
        <w:t xml:space="preserve"> Muita energia e tempo foram despendidos para alcançar a solução consensual do caso, o que não é compatível com boa-fé.</w:t>
      </w:r>
    </w:p>
    <w:p w14:paraId="3FE6F82F" w14:textId="77777777" w:rsidR="00A12E12" w:rsidRDefault="00A12E12" w:rsidP="00A12E12">
      <w:pPr>
        <w:pStyle w:val="CORPOHOMERO"/>
        <w:rPr>
          <w:rFonts w:asciiTheme="minorHAnsi" w:hAnsiTheme="minorHAnsi" w:cstheme="minorBidi"/>
          <w:sz w:val="24"/>
          <w:szCs w:val="24"/>
        </w:rPr>
      </w:pPr>
      <w:r w:rsidRPr="79A8990C">
        <w:rPr>
          <w:rFonts w:asciiTheme="minorHAnsi" w:hAnsiTheme="minorHAnsi" w:cstheme="minorBidi"/>
          <w:sz w:val="24"/>
          <w:szCs w:val="24"/>
        </w:rPr>
        <w:t>A parte</w:t>
      </w:r>
      <w:r w:rsidRPr="79A8990C">
        <w:rPr>
          <w:rFonts w:asciiTheme="minorHAnsi" w:hAnsiTheme="minorHAnsi" w:cstheme="minorBidi"/>
          <w:sz w:val="24"/>
          <w:szCs w:val="24"/>
          <w:u w:val="single"/>
        </w:rPr>
        <w:t xml:space="preserve"> Reclamada deixou de observar o seu dever de prevenção</w:t>
      </w:r>
      <w:r w:rsidRPr="79A8990C">
        <w:rPr>
          <w:rStyle w:val="Refdenotaderodap"/>
          <w:rFonts w:asciiTheme="minorHAnsi" w:hAnsiTheme="minorHAnsi" w:cstheme="minorBidi"/>
          <w:sz w:val="24"/>
          <w:szCs w:val="24"/>
        </w:rPr>
        <w:footnoteReference w:id="11"/>
      </w:r>
      <w:r w:rsidRPr="79A8990C">
        <w:rPr>
          <w:rFonts w:asciiTheme="minorHAnsi" w:hAnsiTheme="minorHAnsi" w:cstheme="minorBidi"/>
          <w:sz w:val="24"/>
          <w:szCs w:val="24"/>
        </w:rPr>
        <w:t xml:space="preserve"> de danos ao consumidor (art. 6º, VI, CDC), na medida em que não preveniu </w:t>
      </w:r>
      <w:r>
        <w:rPr>
          <w:rFonts w:asciiTheme="minorHAnsi" w:hAnsiTheme="minorHAnsi" w:cstheme="minorBidi"/>
          <w:sz w:val="24"/>
          <w:szCs w:val="24"/>
        </w:rPr>
        <w:t>a cobrança ilícita</w:t>
      </w:r>
      <w:r w:rsidRPr="79A8990C">
        <w:rPr>
          <w:rFonts w:asciiTheme="minorHAnsi" w:hAnsiTheme="minorHAnsi" w:cstheme="minorBidi"/>
          <w:sz w:val="24"/>
          <w:szCs w:val="24"/>
        </w:rPr>
        <w:t xml:space="preserve">, como também não agiu para a solução do problema de consumo que lhe fora apresentando, </w:t>
      </w:r>
      <w:r>
        <w:rPr>
          <w:rFonts w:asciiTheme="minorHAnsi" w:hAnsiTheme="minorHAnsi" w:cstheme="minorBidi"/>
          <w:sz w:val="24"/>
          <w:szCs w:val="24"/>
        </w:rPr>
        <w:t>mesmo sendo formalmente provocada (v. anexos)</w:t>
      </w:r>
      <w:r w:rsidRPr="79A8990C">
        <w:rPr>
          <w:rFonts w:asciiTheme="minorHAnsi" w:hAnsiTheme="minorHAnsi" w:cstheme="minorBidi"/>
          <w:sz w:val="24"/>
          <w:szCs w:val="24"/>
        </w:rPr>
        <w:t>.</w:t>
      </w:r>
    </w:p>
    <w:p w14:paraId="200B5F2A" w14:textId="77777777" w:rsidR="00A12E12" w:rsidRDefault="00A12E12" w:rsidP="00A12E12">
      <w:pPr>
        <w:pStyle w:val="CORPOHOMERO"/>
        <w:rPr>
          <w:rFonts w:asciiTheme="minorHAnsi" w:hAnsiTheme="minorHAnsi" w:cstheme="minorHAnsi"/>
          <w:sz w:val="24"/>
          <w:szCs w:val="24"/>
        </w:rPr>
      </w:pPr>
      <w:r w:rsidRPr="79A8990C">
        <w:rPr>
          <w:rFonts w:asciiTheme="minorHAnsi" w:hAnsiTheme="minorHAnsi" w:cstheme="minorBidi"/>
          <w:sz w:val="24"/>
          <w:szCs w:val="24"/>
        </w:rPr>
        <w:t xml:space="preserve">Consequentemente, </w:t>
      </w:r>
      <w:r w:rsidRPr="79A8990C">
        <w:rPr>
          <w:rFonts w:asciiTheme="minorHAnsi" w:hAnsiTheme="minorHAnsi" w:cstheme="minorBidi"/>
          <w:sz w:val="24"/>
          <w:szCs w:val="24"/>
          <w:u w:val="single"/>
        </w:rPr>
        <w:t>o Demandante necessitou se desviar dos seus recursos produtivos</w:t>
      </w:r>
      <w:r w:rsidRPr="79A8990C">
        <w:rPr>
          <w:rStyle w:val="Refdenotaderodap"/>
          <w:rFonts w:asciiTheme="minorHAnsi" w:hAnsiTheme="minorHAnsi" w:cstheme="minorBidi"/>
          <w:sz w:val="24"/>
          <w:szCs w:val="24"/>
        </w:rPr>
        <w:footnoteReference w:id="12"/>
      </w:r>
      <w:r w:rsidRPr="79A8990C">
        <w:rPr>
          <w:rFonts w:asciiTheme="minorHAnsi" w:hAnsiTheme="minorHAnsi" w:cstheme="minorBidi"/>
          <w:sz w:val="24"/>
          <w:szCs w:val="24"/>
        </w:rPr>
        <w:t xml:space="preserve"> para buscar a solução do caso, quando isso deveria ser feito pela Demandada.</w:t>
      </w:r>
    </w:p>
    <w:p w14:paraId="6F4E857A" w14:textId="77777777" w:rsidR="00A12E12" w:rsidRDefault="00A12E12" w:rsidP="00A12E12">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32639481" w14:textId="24281647" w:rsidR="00A12E12" w:rsidRDefault="00A12E12" w:rsidP="00A12E12">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 disso, </w:t>
      </w:r>
      <w:r w:rsidRPr="79A8990C">
        <w:rPr>
          <w:rFonts w:asciiTheme="minorHAnsi" w:hAnsiTheme="minorHAnsi" w:cstheme="minorBidi"/>
          <w:b/>
          <w:bCs/>
          <w:sz w:val="24"/>
          <w:szCs w:val="24"/>
        </w:rPr>
        <w:t>é evidente o dano extrapatrimonial sofrido pela parte demandante</w:t>
      </w:r>
      <w:r w:rsidRPr="79A8990C">
        <w:rPr>
          <w:rFonts w:asciiTheme="minorHAnsi" w:hAnsiTheme="minorHAnsi" w:cstheme="minorBidi"/>
          <w:sz w:val="24"/>
          <w:szCs w:val="24"/>
        </w:rPr>
        <w:t xml:space="preserve">, tanto pela </w:t>
      </w:r>
      <w:r w:rsidR="00343279">
        <w:rPr>
          <w:rFonts w:asciiTheme="minorHAnsi" w:hAnsiTheme="minorHAnsi" w:cstheme="minorBidi"/>
          <w:sz w:val="24"/>
          <w:szCs w:val="24"/>
        </w:rPr>
        <w:t>cobrança excessiva, abusiva e ilegal de um débito prescrito</w:t>
      </w:r>
      <w:r w:rsidRPr="79A8990C">
        <w:rPr>
          <w:rFonts w:asciiTheme="minorHAnsi" w:hAnsiTheme="minorHAnsi" w:cstheme="minorBidi"/>
          <w:sz w:val="24"/>
          <w:szCs w:val="24"/>
        </w:rPr>
        <w:t>, quanta</w:t>
      </w:r>
      <w:r w:rsidRPr="79A8990C">
        <w:rPr>
          <w:rFonts w:asciiTheme="minorHAnsi" w:hAnsiTheme="minorHAnsi" w:cstheme="minorBidi"/>
          <w:sz w:val="24"/>
          <w:szCs w:val="24"/>
          <w:u w:val="single"/>
        </w:rPr>
        <w:t xml:space="preserve"> pela via sacra</w:t>
      </w:r>
      <w:r w:rsidRPr="79A8990C">
        <w:rPr>
          <w:rStyle w:val="Refdenotaderodap"/>
          <w:rFonts w:asciiTheme="minorHAnsi" w:hAnsiTheme="minorHAnsi" w:cstheme="minorBidi"/>
          <w:sz w:val="24"/>
          <w:szCs w:val="24"/>
          <w:u w:val="single"/>
        </w:rPr>
        <w:footnoteReference w:id="13"/>
      </w:r>
      <w:r w:rsidRPr="79A8990C">
        <w:rPr>
          <w:rFonts w:asciiTheme="minorHAnsi" w:hAnsiTheme="minorHAnsi" w:cstheme="minorBidi"/>
          <w:sz w:val="24"/>
          <w:szCs w:val="24"/>
          <w:u w:val="single"/>
        </w:rPr>
        <w:t xml:space="preserve"> que a parte </w:t>
      </w:r>
      <w:r w:rsidR="00343279">
        <w:rPr>
          <w:rFonts w:asciiTheme="minorHAnsi" w:hAnsiTheme="minorHAnsi" w:cstheme="minorBidi"/>
          <w:sz w:val="24"/>
          <w:szCs w:val="24"/>
          <w:u w:val="single"/>
        </w:rPr>
        <w:t>demandante</w:t>
      </w:r>
      <w:r w:rsidRPr="79A8990C">
        <w:rPr>
          <w:rFonts w:asciiTheme="minorHAnsi" w:hAnsiTheme="minorHAnsi" w:cstheme="minorBidi"/>
          <w:sz w:val="24"/>
          <w:szCs w:val="24"/>
          <w:u w:val="single"/>
        </w:rPr>
        <w:t xml:space="preserve"> teve de enfrentar para </w:t>
      </w:r>
      <w:r w:rsidR="00343279">
        <w:rPr>
          <w:rFonts w:asciiTheme="minorHAnsi" w:hAnsiTheme="minorHAnsi" w:cstheme="minorBidi"/>
          <w:sz w:val="24"/>
          <w:szCs w:val="24"/>
          <w:u w:val="single"/>
        </w:rPr>
        <w:t>ter o seu direito à inexigi</w:t>
      </w:r>
      <w:r w:rsidR="00CA06EC">
        <w:rPr>
          <w:rFonts w:asciiTheme="minorHAnsi" w:hAnsiTheme="minorHAnsi" w:cstheme="minorBidi"/>
          <w:sz w:val="24"/>
          <w:szCs w:val="24"/>
          <w:u w:val="single"/>
        </w:rPr>
        <w:t>bilidade da dívida ser reconhecido</w:t>
      </w:r>
      <w:r w:rsidRPr="79A8990C">
        <w:rPr>
          <w:rFonts w:asciiTheme="minorHAnsi" w:hAnsiTheme="minorHAnsi" w:cstheme="minorBidi"/>
          <w:sz w:val="24"/>
          <w:szCs w:val="24"/>
        </w:rPr>
        <w:t xml:space="preserve">. </w:t>
      </w:r>
    </w:p>
    <w:p w14:paraId="334DA3B8" w14:textId="3BDF1595"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A par disso, </w:t>
      </w:r>
      <w:r w:rsidRPr="4308D557">
        <w:rPr>
          <w:rFonts w:cs="Calibri"/>
          <w:b/>
          <w:bCs/>
          <w:color w:val="000000" w:themeColor="text1"/>
          <w:sz w:val="24"/>
          <w:szCs w:val="24"/>
        </w:rPr>
        <w:t xml:space="preserve">é evidente o dano extrapatrimonial sofrido pela parte </w:t>
      </w:r>
      <w:r w:rsidR="005F7A05" w:rsidRPr="4308D557">
        <w:rPr>
          <w:rFonts w:cs="Calibri"/>
          <w:b/>
          <w:bCs/>
          <w:color w:val="000000" w:themeColor="text1"/>
          <w:sz w:val="24"/>
          <w:szCs w:val="24"/>
        </w:rPr>
        <w:t>demandante, de</w:t>
      </w:r>
      <w:r w:rsidRPr="4308D557">
        <w:rPr>
          <w:rFonts w:cs="Calibri"/>
          <w:b/>
          <w:bCs/>
          <w:color w:val="000000" w:themeColor="text1"/>
          <w:sz w:val="24"/>
          <w:szCs w:val="24"/>
        </w:rPr>
        <w:t xml:space="preserve"> modo que que</w:t>
      </w:r>
      <w:r w:rsidRPr="4308D557">
        <w:rPr>
          <w:rFonts w:cs="Calibri"/>
          <w:color w:val="000000" w:themeColor="text1"/>
          <w:sz w:val="24"/>
          <w:szCs w:val="24"/>
        </w:rPr>
        <w:t xml:space="preserve"> </w:t>
      </w:r>
      <w:r w:rsidRPr="4308D557">
        <w:rPr>
          <w:rFonts w:cs="Calibri"/>
          <w:b/>
          <w:bCs/>
          <w:color w:val="000000" w:themeColor="text1"/>
          <w:sz w:val="24"/>
          <w:szCs w:val="24"/>
        </w:rPr>
        <w:t>é imperiosa a fixação do dever de indenizar da parte reclamada, a fim de prevenir e reprimir a conduta praticada.</w:t>
      </w:r>
    </w:p>
    <w:p w14:paraId="04264289" w14:textId="050D320F"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Na linha defendida pelo Superior Tribunal de Justiça</w:t>
      </w:r>
      <w:r w:rsidR="00FF1601" w:rsidRPr="4308D557">
        <w:rPr>
          <w:rStyle w:val="Refdenotaderodap"/>
          <w:rFonts w:cs="Calibri"/>
          <w:color w:val="000000" w:themeColor="text1"/>
          <w:sz w:val="24"/>
          <w:szCs w:val="24"/>
        </w:rPr>
        <w:footnoteReference w:id="14"/>
      </w:r>
      <w:r w:rsidRPr="4308D557">
        <w:rPr>
          <w:rFonts w:cs="Calibri"/>
          <w:color w:val="000000" w:themeColor="text1"/>
          <w:sz w:val="24"/>
          <w:szCs w:val="24"/>
        </w:rPr>
        <w:t>, o valor da indenização deve seguir o critério bifásico de mensuração dos danos morais.</w:t>
      </w:r>
    </w:p>
    <w:p w14:paraId="658F2B36" w14:textId="67E38294"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primeira fase</w:t>
      </w:r>
      <w:r w:rsidRPr="4308D557">
        <w:rPr>
          <w:rFonts w:cs="Calibri"/>
          <w:color w:val="000000" w:themeColor="text1"/>
          <w:sz w:val="24"/>
          <w:szCs w:val="24"/>
        </w:rPr>
        <w:t xml:space="preserve">, devem-se considerar o valor fixado para os </w:t>
      </w:r>
      <w:r w:rsidRPr="4308D557">
        <w:rPr>
          <w:rFonts w:cs="Calibri"/>
          <w:color w:val="000000" w:themeColor="text1"/>
          <w:sz w:val="24"/>
          <w:szCs w:val="24"/>
          <w:u w:val="single"/>
        </w:rPr>
        <w:t>casos análogos</w:t>
      </w:r>
      <w:r w:rsidRPr="4308D557">
        <w:rPr>
          <w:rFonts w:cs="Calibri"/>
          <w:color w:val="000000" w:themeColor="text1"/>
          <w:sz w:val="24"/>
          <w:szCs w:val="24"/>
        </w:rPr>
        <w:t xml:space="preserve"> sobre indenização por danos morais nos </w:t>
      </w:r>
      <w:r w:rsidR="008D4F51">
        <w:rPr>
          <w:rFonts w:cs="Calibri"/>
          <w:color w:val="000000" w:themeColor="text1"/>
          <w:sz w:val="24"/>
          <w:szCs w:val="24"/>
        </w:rPr>
        <w:t xml:space="preserve">casos de </w:t>
      </w:r>
      <w:r w:rsidR="00551E41">
        <w:rPr>
          <w:rFonts w:cs="Calibri"/>
          <w:color w:val="000000" w:themeColor="text1"/>
          <w:sz w:val="24"/>
          <w:szCs w:val="24"/>
        </w:rPr>
        <w:t>cobrança de dívida prescrita.</w:t>
      </w:r>
    </w:p>
    <w:p w14:paraId="59D3FBEE" w14:textId="4D4A2C00" w:rsidR="000F5A50" w:rsidRPr="00BB3951" w:rsidRDefault="4308D557" w:rsidP="4308D557">
      <w:pPr>
        <w:pStyle w:val="CORPOHOMERO"/>
        <w:rPr>
          <w:rFonts w:cs="Calibri"/>
          <w:color w:val="000000" w:themeColor="text1"/>
          <w:sz w:val="24"/>
          <w:szCs w:val="24"/>
          <w:vertAlign w:val="superscript"/>
        </w:rPr>
      </w:pPr>
      <w:r w:rsidRPr="4308D557">
        <w:rPr>
          <w:rFonts w:cs="Calibri"/>
          <w:color w:val="000000" w:themeColor="text1"/>
          <w:sz w:val="24"/>
          <w:szCs w:val="24"/>
        </w:rPr>
        <w:t>Em situações idênticas à presente, o Tribunal de Justiça tem fixado e mantido condenações das instâncias de origem que oscilam de R$ _______________________ a R$ _____.</w:t>
      </w:r>
    </w:p>
    <w:p w14:paraId="0E02A8F4" w14:textId="14A3B5C7"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segunda fase</w:t>
      </w:r>
      <w:r w:rsidRPr="4308D557">
        <w:rPr>
          <w:rFonts w:cs="Calibri"/>
          <w:color w:val="000000" w:themeColor="text1"/>
          <w:sz w:val="24"/>
          <w:szCs w:val="24"/>
        </w:rPr>
        <w:t>, como brilhantemente assentou o Min. Paulo de Tarso Sanseverino</w:t>
      </w:r>
      <w:r w:rsidR="00FF1601" w:rsidRPr="4308D557">
        <w:rPr>
          <w:rStyle w:val="Refdenotaderodap"/>
          <w:rFonts w:ascii="Segoe UI" w:eastAsia="Segoe UI" w:hAnsi="Segoe UI" w:cs="Segoe UI"/>
          <w:color w:val="000000" w:themeColor="text1"/>
          <w:sz w:val="24"/>
          <w:szCs w:val="24"/>
        </w:rPr>
        <w:footnoteReference w:id="15"/>
      </w:r>
      <w:r w:rsidRPr="4308D557">
        <w:rPr>
          <w:rFonts w:ascii="Segoe UI" w:eastAsia="Segoe UI" w:hAnsi="Segoe UI" w:cs="Segoe UI"/>
          <w:color w:val="000000" w:themeColor="text1"/>
          <w:sz w:val="24"/>
          <w:szCs w:val="24"/>
        </w:rPr>
        <w:t xml:space="preserve">, é de se considerar que: a </w:t>
      </w:r>
      <w:r w:rsidRPr="4308D557">
        <w:rPr>
          <w:rFonts w:cs="Calibri"/>
          <w:b/>
          <w:bCs/>
          <w:color w:val="000000" w:themeColor="text1"/>
          <w:sz w:val="24"/>
          <w:szCs w:val="24"/>
          <w:u w:val="single"/>
        </w:rPr>
        <w:t>dimensão do dano</w:t>
      </w:r>
      <w:r w:rsidRPr="4308D557">
        <w:rPr>
          <w:rFonts w:cs="Calibri"/>
          <w:color w:val="000000" w:themeColor="text1"/>
          <w:sz w:val="24"/>
          <w:szCs w:val="24"/>
        </w:rPr>
        <w:t xml:space="preserve"> deve ser vista como gravíssima, no sentido de que a parte demandante demandou muito tempo de sua vida para equacionar o problema</w:t>
      </w:r>
      <w:r w:rsidR="000C6850">
        <w:rPr>
          <w:rFonts w:cs="Calibri"/>
          <w:color w:val="000000" w:themeColor="text1"/>
          <w:sz w:val="24"/>
          <w:szCs w:val="24"/>
        </w:rPr>
        <w:t xml:space="preserve">, bem assim porque o bom nome da parte demandante foi prejudica com o apontamento de dívidas no </w:t>
      </w:r>
      <w:r w:rsidR="00D7457B">
        <w:rPr>
          <w:rFonts w:cs="Calibri"/>
          <w:color w:val="000000" w:themeColor="text1"/>
          <w:sz w:val="24"/>
          <w:szCs w:val="24"/>
        </w:rPr>
        <w:t>corpo do seu score, mesmo estando ela prescrita</w:t>
      </w:r>
      <w:r w:rsidRPr="4308D557">
        <w:rPr>
          <w:rFonts w:cs="Calibri"/>
          <w:color w:val="000000" w:themeColor="text1"/>
          <w:sz w:val="24"/>
          <w:szCs w:val="24"/>
        </w:rPr>
        <w:t xml:space="preserve">; a </w:t>
      </w:r>
      <w:r w:rsidRPr="4308D557">
        <w:rPr>
          <w:rFonts w:cs="Calibri"/>
          <w:b/>
          <w:bCs/>
          <w:color w:val="000000" w:themeColor="text1"/>
          <w:sz w:val="24"/>
          <w:szCs w:val="24"/>
          <w:u w:val="single"/>
        </w:rPr>
        <w:t>culpabilidade é grave</w:t>
      </w:r>
      <w:r w:rsidRPr="4308D557">
        <w:rPr>
          <w:rFonts w:cs="Calibri"/>
          <w:color w:val="000000" w:themeColor="text1"/>
          <w:sz w:val="24"/>
          <w:szCs w:val="24"/>
        </w:rPr>
        <w:t xml:space="preserve">, haja vista que a Demandada agiu de má-fé ao não reconhecer </w:t>
      </w:r>
      <w:r w:rsidR="00D7457B">
        <w:rPr>
          <w:rFonts w:cs="Calibri"/>
          <w:color w:val="000000" w:themeColor="text1"/>
          <w:sz w:val="24"/>
          <w:szCs w:val="24"/>
        </w:rPr>
        <w:t>a inexigibilidade de uma dívida prescrita há anos</w:t>
      </w:r>
      <w:r w:rsidRPr="4308D557">
        <w:rPr>
          <w:rFonts w:cs="Calibri"/>
          <w:color w:val="000000" w:themeColor="text1"/>
          <w:sz w:val="24"/>
          <w:szCs w:val="24"/>
        </w:rPr>
        <w:t xml:space="preserve">; não houve qualquer </w:t>
      </w:r>
      <w:r w:rsidRPr="4308D557">
        <w:rPr>
          <w:rFonts w:cs="Calibri"/>
          <w:b/>
          <w:bCs/>
          <w:color w:val="000000" w:themeColor="text1"/>
          <w:sz w:val="24"/>
          <w:szCs w:val="24"/>
          <w:u w:val="single"/>
        </w:rPr>
        <w:t>culpa do consumidor</w:t>
      </w:r>
      <w:r w:rsidRPr="4308D557">
        <w:rPr>
          <w:rFonts w:cs="Calibri"/>
          <w:color w:val="000000" w:themeColor="text1"/>
          <w:sz w:val="24"/>
          <w:szCs w:val="24"/>
        </w:rPr>
        <w:t xml:space="preserve"> neste caso; enfim, a </w:t>
      </w:r>
      <w:r w:rsidRPr="4308D557">
        <w:rPr>
          <w:rFonts w:cs="Calibri"/>
          <w:b/>
          <w:bCs/>
          <w:color w:val="000000" w:themeColor="text1"/>
          <w:sz w:val="24"/>
          <w:szCs w:val="24"/>
          <w:u w:val="single"/>
        </w:rPr>
        <w:t>capacidade econômica</w:t>
      </w:r>
      <w:r w:rsidRPr="4308D557">
        <w:rPr>
          <w:rFonts w:cs="Calibri"/>
          <w:color w:val="000000" w:themeColor="text1"/>
          <w:sz w:val="24"/>
          <w:szCs w:val="24"/>
        </w:rPr>
        <w:t xml:space="preserve"> da parte reclamada é notória</w:t>
      </w:r>
      <w:r w:rsidR="00FF1601" w:rsidRPr="4308D557">
        <w:rPr>
          <w:rStyle w:val="Refdenotaderodap"/>
          <w:rFonts w:cs="Calibri"/>
          <w:color w:val="000000" w:themeColor="text1"/>
          <w:sz w:val="24"/>
          <w:szCs w:val="24"/>
        </w:rPr>
        <w:footnoteReference w:id="16"/>
      </w:r>
      <w:r w:rsidRPr="4308D557">
        <w:rPr>
          <w:rFonts w:cs="Calibri"/>
          <w:color w:val="000000" w:themeColor="text1"/>
          <w:sz w:val="24"/>
          <w:szCs w:val="24"/>
        </w:rPr>
        <w:t>, por se tratar de instituição financeira, enquanto a do reclamante é a de um cidadão de classe média</w:t>
      </w:r>
      <w:r w:rsidR="00FF1601" w:rsidRPr="4308D557">
        <w:rPr>
          <w:rStyle w:val="Refdenotaderodap"/>
          <w:rFonts w:cs="Calibri"/>
          <w:color w:val="000000" w:themeColor="text1"/>
          <w:sz w:val="24"/>
          <w:szCs w:val="24"/>
        </w:rPr>
        <w:footnoteReference w:id="17"/>
      </w:r>
      <w:r w:rsidRPr="4308D557">
        <w:rPr>
          <w:rFonts w:cs="Calibri"/>
          <w:color w:val="000000" w:themeColor="text1"/>
          <w:sz w:val="24"/>
          <w:szCs w:val="24"/>
        </w:rPr>
        <w:t>.</w:t>
      </w:r>
    </w:p>
    <w:p w14:paraId="55BCF241" w14:textId="33D179E3" w:rsidR="000F5A50"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Com isso, </w:t>
      </w:r>
      <w:r w:rsidRPr="4308D557">
        <w:rPr>
          <w:rFonts w:ascii="Segoe UI" w:eastAsia="Segoe UI" w:hAnsi="Segoe UI" w:cs="Segoe UI"/>
          <w:b/>
          <w:bCs/>
          <w:color w:val="000000" w:themeColor="text1"/>
          <w:sz w:val="24"/>
          <w:szCs w:val="24"/>
        </w:rPr>
        <w:t xml:space="preserve">é razoável a fixação da indenização no caso presente em R$ </w:t>
      </w:r>
      <w:r w:rsidR="000B274C">
        <w:rPr>
          <w:rFonts w:cs="Calibri"/>
          <w:b/>
          <w:bCs/>
          <w:color w:val="000000" w:themeColor="text1"/>
          <w:sz w:val="24"/>
          <w:szCs w:val="24"/>
        </w:rPr>
        <w:t>5</w:t>
      </w:r>
      <w:r w:rsidRPr="4308D557">
        <w:rPr>
          <w:rFonts w:cs="Calibri"/>
          <w:b/>
          <w:bCs/>
          <w:color w:val="000000" w:themeColor="text1"/>
          <w:sz w:val="24"/>
          <w:szCs w:val="24"/>
        </w:rPr>
        <w:t>.000,00 (</w:t>
      </w:r>
      <w:r w:rsidR="000B274C">
        <w:rPr>
          <w:rFonts w:cs="Calibri"/>
          <w:b/>
          <w:bCs/>
          <w:color w:val="000000" w:themeColor="text1"/>
          <w:sz w:val="24"/>
          <w:szCs w:val="24"/>
        </w:rPr>
        <w:t>cinco</w:t>
      </w:r>
      <w:r w:rsidRPr="4308D557">
        <w:rPr>
          <w:rFonts w:cs="Calibri"/>
          <w:b/>
          <w:bCs/>
          <w:color w:val="000000" w:themeColor="text1"/>
          <w:sz w:val="24"/>
          <w:szCs w:val="24"/>
        </w:rPr>
        <w:t xml:space="preserve"> mil reais), </w:t>
      </w:r>
      <w:r w:rsidRPr="4308D557">
        <w:rPr>
          <w:rFonts w:cs="Calibri"/>
          <w:color w:val="000000" w:themeColor="text1"/>
          <w:sz w:val="24"/>
          <w:szCs w:val="24"/>
        </w:rPr>
        <w:t>com juros de mora de 1% ao mês, desde a citação, e correção monetária pelo IGPM desde o arbitramento.</w:t>
      </w:r>
    </w:p>
    <w:p w14:paraId="353784E0" w14:textId="77777777" w:rsidR="00724CF7" w:rsidRDefault="00724CF7" w:rsidP="4308D557">
      <w:pPr>
        <w:pStyle w:val="CORPOHOMERO"/>
        <w:rPr>
          <w:rFonts w:cs="Calibri"/>
          <w:color w:val="000000" w:themeColor="text1"/>
          <w:sz w:val="24"/>
          <w:szCs w:val="24"/>
        </w:rPr>
      </w:pPr>
    </w:p>
    <w:p w14:paraId="110E9E65" w14:textId="600CACDE" w:rsidR="00724CF7" w:rsidRPr="00BB3951" w:rsidRDefault="00724CF7" w:rsidP="00724CF7">
      <w:pPr>
        <w:tabs>
          <w:tab w:val="left" w:pos="2160"/>
        </w:tabs>
        <w:spacing w:after="0" w:line="360" w:lineRule="auto"/>
        <w:ind w:firstLine="567"/>
        <w:jc w:val="both"/>
        <w:rPr>
          <w:rFonts w:asciiTheme="minorHAnsi" w:hAnsiTheme="minorHAnsi" w:cstheme="minorBidi"/>
          <w:b/>
          <w:bCs/>
          <w:sz w:val="24"/>
          <w:szCs w:val="24"/>
          <w:u w:val="single"/>
        </w:rPr>
      </w:pPr>
      <w:r>
        <w:rPr>
          <w:rFonts w:asciiTheme="minorHAnsi" w:hAnsiTheme="minorHAnsi" w:cstheme="minorBidi"/>
          <w:b/>
          <w:bCs/>
          <w:sz w:val="24"/>
          <w:szCs w:val="24"/>
          <w:u w:val="single"/>
        </w:rPr>
        <w:t>II</w:t>
      </w:r>
      <w:r w:rsidRPr="18498DC6">
        <w:rPr>
          <w:rFonts w:asciiTheme="minorHAnsi" w:hAnsiTheme="minorHAnsi" w:cstheme="minorBidi"/>
          <w:b/>
          <w:bCs/>
          <w:sz w:val="24"/>
          <w:szCs w:val="24"/>
          <w:u w:val="single"/>
        </w:rPr>
        <w:t xml:space="preserve">. </w:t>
      </w:r>
      <w:r>
        <w:rPr>
          <w:rFonts w:asciiTheme="minorHAnsi" w:hAnsiTheme="minorHAnsi" w:cstheme="minorBidi"/>
          <w:b/>
          <w:bCs/>
          <w:sz w:val="24"/>
          <w:szCs w:val="24"/>
          <w:u w:val="single"/>
        </w:rPr>
        <w:t>4</w:t>
      </w:r>
      <w:r w:rsidRPr="18498DC6">
        <w:rPr>
          <w:rFonts w:asciiTheme="minorHAnsi" w:hAnsiTheme="minorHAnsi" w:cstheme="minorBidi"/>
          <w:b/>
          <w:bCs/>
          <w:sz w:val="24"/>
          <w:szCs w:val="24"/>
          <w:u w:val="single"/>
        </w:rPr>
        <w:t>. Da inversão</w:t>
      </w:r>
      <w:r>
        <w:rPr>
          <w:rFonts w:asciiTheme="minorHAnsi" w:hAnsiTheme="minorHAnsi" w:cstheme="minorBidi"/>
          <w:b/>
          <w:bCs/>
          <w:sz w:val="24"/>
          <w:szCs w:val="24"/>
          <w:u w:val="single"/>
        </w:rPr>
        <w:t xml:space="preserve"> legal</w:t>
      </w:r>
      <w:r w:rsidRPr="18498DC6">
        <w:rPr>
          <w:rFonts w:asciiTheme="minorHAnsi" w:hAnsiTheme="minorHAnsi" w:cstheme="minorBidi"/>
          <w:b/>
          <w:bCs/>
          <w:sz w:val="24"/>
          <w:szCs w:val="24"/>
          <w:u w:val="single"/>
        </w:rPr>
        <w:t xml:space="preserve"> do ônus da prova:</w:t>
      </w:r>
    </w:p>
    <w:p w14:paraId="78DF3904" w14:textId="77777777" w:rsidR="00724CF7" w:rsidRPr="00BB3951" w:rsidRDefault="00724CF7" w:rsidP="00724CF7">
      <w:pPr>
        <w:tabs>
          <w:tab w:val="left" w:pos="2160"/>
        </w:tabs>
        <w:spacing w:after="0" w:line="360" w:lineRule="auto"/>
        <w:ind w:firstLine="1985"/>
        <w:jc w:val="both"/>
        <w:rPr>
          <w:rFonts w:asciiTheme="minorHAnsi" w:hAnsiTheme="minorHAnsi" w:cstheme="minorHAnsi"/>
          <w:sz w:val="24"/>
          <w:szCs w:val="24"/>
        </w:rPr>
      </w:pPr>
    </w:p>
    <w:p w14:paraId="269B54BA" w14:textId="77777777" w:rsidR="00724CF7" w:rsidRDefault="00724CF7" w:rsidP="00724CF7">
      <w:pPr>
        <w:pStyle w:val="CORPOHOMERO"/>
      </w:pPr>
      <w:r>
        <w:t>A situação de fato do serviço regida pelo art. 14 do CDC apresenta uma verdadeira hipótese de inversão legal do ônus probatório, no sentido de que a parte demandada somente restará isenta de responsabilidade caso demonstre cabalmente alguma das hipóteses do §3º do art. 14 CDC.</w:t>
      </w:r>
    </w:p>
    <w:p w14:paraId="300E2A3B" w14:textId="77777777" w:rsidR="00724CF7" w:rsidRDefault="00724CF7" w:rsidP="00724CF7">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8"/>
      </w:r>
      <w:r w:rsidRPr="00BB3951">
        <w:t>.</w:t>
      </w:r>
    </w:p>
    <w:p w14:paraId="2145E27D" w14:textId="77777777" w:rsidR="00724CF7" w:rsidRPr="00BB3951" w:rsidRDefault="00724CF7" w:rsidP="4308D557">
      <w:pPr>
        <w:pStyle w:val="CORPOHOMERO"/>
        <w:rPr>
          <w:rFonts w:cs="Calibri"/>
          <w:color w:val="000000" w:themeColor="text1"/>
          <w:sz w:val="24"/>
          <w:szCs w:val="24"/>
        </w:rPr>
      </w:pPr>
    </w:p>
    <w:p w14:paraId="54550DAE" w14:textId="62300E5A" w:rsidR="000F5A50" w:rsidRPr="00BB3951" w:rsidRDefault="000F5A50" w:rsidP="4308D557">
      <w:pPr>
        <w:pStyle w:val="CORPOHOMERO"/>
        <w:rPr>
          <w:rFonts w:cs="Calibri"/>
          <w:color w:val="000000" w:themeColor="text1"/>
          <w:sz w:val="24"/>
          <w:szCs w:val="24"/>
        </w:rPr>
      </w:pPr>
    </w:p>
    <w:p w14:paraId="3F351DDD" w14:textId="0C2F3BD2" w:rsidR="000F5A50" w:rsidRPr="00BB3951" w:rsidRDefault="4308D557" w:rsidP="4308D557">
      <w:pPr>
        <w:pBdr>
          <w:bottom w:val="single" w:sz="4" w:space="1" w:color="auto"/>
        </w:pBdr>
        <w:tabs>
          <w:tab w:val="left" w:pos="2160"/>
        </w:tabs>
        <w:spacing w:after="0" w:line="360" w:lineRule="auto"/>
        <w:ind w:firstLine="567"/>
        <w:jc w:val="both"/>
        <w:rPr>
          <w:rFonts w:asciiTheme="minorHAnsi" w:hAnsiTheme="minorHAnsi" w:cstheme="minorBidi"/>
          <w:b/>
          <w:bCs/>
          <w:sz w:val="24"/>
          <w:szCs w:val="24"/>
          <w:highlight w:val="yellow"/>
        </w:rPr>
      </w:pPr>
      <w:r w:rsidRPr="4308D557">
        <w:rPr>
          <w:rFonts w:asciiTheme="minorHAnsi" w:hAnsiTheme="minorHAnsi" w:cstheme="minorBidi"/>
          <w:b/>
          <w:bCs/>
          <w:sz w:val="24"/>
          <w:szCs w:val="24"/>
        </w:rPr>
        <w:t xml:space="preserve">III – DA TUTELA DE URGÊNCIA </w:t>
      </w:r>
    </w:p>
    <w:p w14:paraId="0AF67B0C" w14:textId="77777777" w:rsidR="00DE225C" w:rsidRDefault="00DE225C" w:rsidP="001768D8">
      <w:pPr>
        <w:pStyle w:val="CORPOHOMERO"/>
      </w:pPr>
    </w:p>
    <w:p w14:paraId="1415D048" w14:textId="37CE9352"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0FCBCE" w14:textId="6E56F485" w:rsidR="007A68EA" w:rsidRDefault="4308D557" w:rsidP="4308D557">
      <w:pPr>
        <w:pStyle w:val="CORPOHOMERO"/>
      </w:pPr>
      <w:r>
        <w:t xml:space="preserve">Os </w:t>
      </w:r>
      <w:r w:rsidRPr="4308D557">
        <w:rPr>
          <w:b/>
          <w:bCs/>
          <w:u w:val="single"/>
        </w:rPr>
        <w:t>elementos coligidos na inicial sumariamente demonstram a verossimilhança dos fatos deduzidos na exordial</w:t>
      </w:r>
      <w:r>
        <w:t xml:space="preserve">, no sentido de que a parte demandante </w:t>
      </w:r>
      <w:r w:rsidR="007657FC">
        <w:t>sofreu uma cobrança ilícita, porque o débito foi alcançado pela prescri</w:t>
      </w:r>
      <w:r w:rsidR="007A68EA">
        <w:t>ção</w:t>
      </w:r>
      <w:r w:rsidR="007657FC">
        <w:t xml:space="preserve">. Além disso, está evidenciado pelos documentos anexos que </w:t>
      </w:r>
      <w:r w:rsidR="007A68EA">
        <w:t xml:space="preserve">as cobranças perpetradas </w:t>
      </w:r>
      <w:r w:rsidR="00254B17">
        <w:t xml:space="preserve">são desproporcionais e violadoras da intimidade e bom nome da parte </w:t>
      </w:r>
      <w:r w:rsidR="00942405">
        <w:t>demandante</w:t>
      </w:r>
      <w:r w:rsidR="00254B17">
        <w:t>.</w:t>
      </w:r>
    </w:p>
    <w:p w14:paraId="7A8D0C26" w14:textId="3D65AB17" w:rsidR="00726DB9" w:rsidRPr="00BB3951" w:rsidRDefault="008612B2" w:rsidP="001768D8">
      <w:pPr>
        <w:pStyle w:val="CORPOHOMERO"/>
      </w:pPr>
      <w:r>
        <w:t xml:space="preserve">O </w:t>
      </w:r>
      <w:r>
        <w:rPr>
          <w:b/>
          <w:bCs/>
        </w:rPr>
        <w:t xml:space="preserve">perigo da demora </w:t>
      </w:r>
      <w:r>
        <w:t xml:space="preserve">consiste no fato de que </w:t>
      </w:r>
      <w:r w:rsidR="00254B17">
        <w:t xml:space="preserve">o nome da parte demandante não pode </w:t>
      </w:r>
      <w:r w:rsidR="008B02FA">
        <w:t>ficar inseri</w:t>
      </w:r>
      <w:r w:rsidR="0066354A">
        <w:t>do</w:t>
      </w:r>
      <w:r w:rsidR="008B02FA">
        <w:t xml:space="preserve"> em uma plataforma de negociação de débitos e sofrer o compartilhamento de dados </w:t>
      </w:r>
      <w:r w:rsidR="0066354A">
        <w:t xml:space="preserve">quando houve expressa recusa no pagamento. </w:t>
      </w:r>
      <w:r w:rsidR="002C507D">
        <w:t>A espera pelo provimento final é injustificável, pois aumentará o sofrimento pelo qual passa a parte demandante com essas cobranças abusivas</w:t>
      </w:r>
    </w:p>
    <w:p w14:paraId="5E7C3786" w14:textId="561A5DD2" w:rsidR="00726DB9" w:rsidRPr="00BB3951" w:rsidRDefault="4308D557" w:rsidP="001768D8">
      <w:pPr>
        <w:pStyle w:val="CORPOHOMERO"/>
      </w:pPr>
      <w:r>
        <w:t xml:space="preserve">Por fim, </w:t>
      </w:r>
      <w:r w:rsidRPr="4308D557">
        <w:rPr>
          <w:u w:val="single"/>
        </w:rPr>
        <w:t>tem-se como plenamente reversível a medida a ser concedida</w:t>
      </w:r>
      <w:r>
        <w:t>, haja vista que a exigibilidade das operações pode ser restabelecida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810121" w14:textId="484B16A7" w:rsidR="00224264" w:rsidRDefault="4308D557" w:rsidP="00E262D7">
      <w:pPr>
        <w:pStyle w:val="CORPOHOMERO"/>
        <w:rPr>
          <w:b/>
          <w:bCs/>
        </w:rPr>
      </w:pPr>
      <w:r>
        <w:t xml:space="preserve">Dessa arte, merece ser concedida a tutela de urgência satisfativa (antecipada) no caso presente, para determinar a suspensão da exigibilidade </w:t>
      </w:r>
      <w:r w:rsidR="002C507D">
        <w:t>da dívida objeto do contrato nº _____</w:t>
      </w:r>
      <w:r>
        <w:t xml:space="preserve"> questionadas nesta demanda até o seu final julgamento, proibindo-se a demandada de realizar qualquer tipo de ato extrajudicial ou judicial de cobrança com relação a elas.</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4F46328E" w:rsidR="000F5A50" w:rsidRPr="00BB3951" w:rsidRDefault="00C836A4"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w:t>
      </w:r>
      <w:r w:rsidR="18498DC6"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0504687C" w14:textId="16602E45" w:rsidR="4308D557" w:rsidRPr="00764C76" w:rsidRDefault="4308D557" w:rsidP="4308D557">
      <w:pPr>
        <w:pStyle w:val="PargrafodaLista"/>
        <w:numPr>
          <w:ilvl w:val="2"/>
          <w:numId w:val="9"/>
        </w:numPr>
        <w:spacing w:after="0"/>
        <w:ind w:left="2552"/>
        <w:jc w:val="both"/>
        <w:rPr>
          <w:b/>
          <w:bCs/>
          <w:sz w:val="20"/>
          <w:szCs w:val="20"/>
        </w:rPr>
      </w:pPr>
      <w:r w:rsidRPr="00764C76">
        <w:rPr>
          <w:sz w:val="20"/>
          <w:szCs w:val="20"/>
        </w:rPr>
        <w:t xml:space="preserve">determinar a suspensão da exigibilidade </w:t>
      </w:r>
      <w:r w:rsidR="002B5B50">
        <w:rPr>
          <w:sz w:val="20"/>
          <w:szCs w:val="20"/>
        </w:rPr>
        <w:t>da dívida objeto do contrato nº____</w:t>
      </w:r>
      <w:r w:rsidRPr="00764C76">
        <w:rPr>
          <w:sz w:val="20"/>
          <w:szCs w:val="20"/>
        </w:rPr>
        <w:t xml:space="preserve"> até o seu final julgamento, proibindo-se a demandada de realizar qualquer tipo de ato extrajudicial ou judicial de cobrança com relação a elas</w:t>
      </w:r>
      <w:r w:rsidR="002B5B50">
        <w:rPr>
          <w:sz w:val="20"/>
          <w:szCs w:val="20"/>
        </w:rPr>
        <w:t>, incluindo aqui a obrigação de promover a imediata exclusão da plataforma Serasa Limpa Nome;</w:t>
      </w:r>
    </w:p>
    <w:p w14:paraId="3FFB4C02" w14:textId="77777777" w:rsidR="00012727" w:rsidRPr="00764C76" w:rsidRDefault="4308D557" w:rsidP="00012727">
      <w:pPr>
        <w:pStyle w:val="PargrafodaLista"/>
        <w:numPr>
          <w:ilvl w:val="2"/>
          <w:numId w:val="9"/>
        </w:numPr>
        <w:spacing w:after="0"/>
        <w:ind w:left="2552"/>
        <w:jc w:val="both"/>
        <w:rPr>
          <w:rFonts w:asciiTheme="minorHAnsi" w:hAnsiTheme="minorHAnsi" w:cstheme="minorBidi"/>
          <w:sz w:val="20"/>
          <w:szCs w:val="20"/>
        </w:rPr>
      </w:pPr>
      <w:r w:rsidRPr="00764C76">
        <w:rPr>
          <w:rFonts w:asciiTheme="minorHAnsi" w:hAnsiTheme="minorHAnsi" w:cstheme="minorBidi"/>
          <w:sz w:val="20"/>
          <w:szCs w:val="20"/>
        </w:rPr>
        <w:t xml:space="preserve">seja </w:t>
      </w:r>
      <w:r w:rsidRPr="00764C76">
        <w:rPr>
          <w:rFonts w:asciiTheme="minorHAnsi" w:hAnsiTheme="minorHAnsi" w:cstheme="minorBidi"/>
          <w:sz w:val="20"/>
          <w:szCs w:val="20"/>
          <w:u w:val="single"/>
        </w:rPr>
        <w:t>fixada multa diária</w:t>
      </w:r>
      <w:r w:rsidRPr="00764C7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780D4F48" w:rsidR="000F5A50" w:rsidRPr="00012727" w:rsidRDefault="4308D557" w:rsidP="4308D557">
      <w:pPr>
        <w:pStyle w:val="PargrafodaLista"/>
        <w:numPr>
          <w:ilvl w:val="0"/>
          <w:numId w:val="9"/>
        </w:numPr>
        <w:spacing w:after="0" w:line="360" w:lineRule="auto"/>
        <w:ind w:left="0" w:firstLine="1985"/>
        <w:jc w:val="both"/>
        <w:rPr>
          <w:rFonts w:asciiTheme="minorHAnsi" w:hAnsiTheme="minorHAnsi" w:cstheme="minorBidi"/>
          <w:b/>
          <w:bCs/>
        </w:rPr>
      </w:pPr>
      <w:r w:rsidRPr="4308D557">
        <w:rPr>
          <w:rFonts w:asciiTheme="minorHAnsi" w:hAnsiTheme="minorHAnsi" w:cstheme="minorBidi"/>
          <w:b/>
          <w:bCs/>
        </w:rPr>
        <w:t xml:space="preserve"> </w:t>
      </w:r>
      <w:r w:rsidRPr="4308D557">
        <w:rPr>
          <w:rFonts w:asciiTheme="minorHAnsi" w:hAnsiTheme="minorHAnsi" w:cstheme="minorBidi"/>
          <w:u w:val="single"/>
        </w:rPr>
        <w:t>a inversão do ônus da prova</w:t>
      </w:r>
      <w:r w:rsidRPr="4308D55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16A77D0" w14:textId="77777777" w:rsidR="00BC7F38" w:rsidRPr="00BC7F38" w:rsidRDefault="4308D557" w:rsidP="4308D557">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 xml:space="preserve">Declarar </w:t>
      </w:r>
      <w:r w:rsidR="002B5B50">
        <w:rPr>
          <w:rFonts w:asciiTheme="minorHAnsi" w:hAnsiTheme="minorHAnsi" w:cstheme="minorBidi"/>
          <w:b/>
          <w:bCs/>
          <w:sz w:val="20"/>
          <w:szCs w:val="20"/>
        </w:rPr>
        <w:t>inex</w:t>
      </w:r>
      <w:r w:rsidR="001C20DC">
        <w:rPr>
          <w:rFonts w:asciiTheme="minorHAnsi" w:hAnsiTheme="minorHAnsi" w:cstheme="minorBidi"/>
          <w:b/>
          <w:bCs/>
          <w:sz w:val="20"/>
          <w:szCs w:val="20"/>
        </w:rPr>
        <w:t xml:space="preserve">igível a dívida </w:t>
      </w:r>
      <w:r w:rsidR="001C20DC" w:rsidRPr="00C8094C">
        <w:rPr>
          <w:rFonts w:asciiTheme="minorHAnsi" w:hAnsiTheme="minorHAnsi" w:cstheme="minorBidi"/>
          <w:sz w:val="20"/>
          <w:szCs w:val="20"/>
        </w:rPr>
        <w:t>objeto do contrato nº____, vencida em, seja na esfera extrajudicial ou ju</w:t>
      </w:r>
      <w:r w:rsidR="00BC7F38" w:rsidRPr="00C8094C">
        <w:rPr>
          <w:rFonts w:asciiTheme="minorHAnsi" w:hAnsiTheme="minorHAnsi" w:cstheme="minorBidi"/>
          <w:sz w:val="20"/>
          <w:szCs w:val="20"/>
        </w:rPr>
        <w:t>dicial;</w:t>
      </w:r>
    </w:p>
    <w:p w14:paraId="7E3B6BFB" w14:textId="6FC44982" w:rsidR="4308D557" w:rsidRDefault="00BC7F38" w:rsidP="00A733ED">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Seja fixada a obrigação </w:t>
      </w:r>
      <w:r w:rsidR="00C8094C">
        <w:rPr>
          <w:rFonts w:asciiTheme="minorHAnsi" w:hAnsiTheme="minorHAnsi" w:cstheme="minorBidi"/>
          <w:b/>
          <w:bCs/>
          <w:sz w:val="20"/>
          <w:szCs w:val="20"/>
        </w:rPr>
        <w:t xml:space="preserve">de não fazer </w:t>
      </w:r>
      <w:r>
        <w:rPr>
          <w:rFonts w:asciiTheme="minorHAnsi" w:hAnsiTheme="minorHAnsi" w:cstheme="minorBidi"/>
          <w:b/>
          <w:bCs/>
          <w:sz w:val="20"/>
          <w:szCs w:val="20"/>
        </w:rPr>
        <w:t>para a parte demandada</w:t>
      </w:r>
      <w:r w:rsidRPr="00C8094C">
        <w:rPr>
          <w:rFonts w:asciiTheme="minorHAnsi" w:hAnsiTheme="minorHAnsi" w:cstheme="minorBidi"/>
          <w:sz w:val="20"/>
          <w:szCs w:val="20"/>
        </w:rPr>
        <w:t>, no sentido de não promover qualquer tipo de ato extrajudicial ou judicial d</w:t>
      </w:r>
      <w:r w:rsidR="00A733ED">
        <w:rPr>
          <w:rFonts w:asciiTheme="minorHAnsi" w:hAnsiTheme="minorHAnsi" w:cstheme="minorBidi"/>
          <w:sz w:val="20"/>
          <w:szCs w:val="20"/>
        </w:rPr>
        <w:t>e cobrança</w:t>
      </w:r>
      <w:r w:rsidRPr="00C8094C">
        <w:rPr>
          <w:rFonts w:asciiTheme="minorHAnsi" w:hAnsiTheme="minorHAnsi" w:cstheme="minorBidi"/>
          <w:sz w:val="20"/>
          <w:szCs w:val="20"/>
        </w:rPr>
        <w:t xml:space="preserve"> dívida do pedido anterior, </w:t>
      </w:r>
      <w:r w:rsidR="00C8094C" w:rsidRPr="00C8094C">
        <w:rPr>
          <w:rFonts w:asciiTheme="minorHAnsi" w:hAnsiTheme="minorHAnsi" w:cstheme="minorBidi"/>
          <w:sz w:val="20"/>
          <w:szCs w:val="20"/>
        </w:rPr>
        <w:t xml:space="preserve">incluindo </w:t>
      </w:r>
      <w:r w:rsidR="00A733ED">
        <w:rPr>
          <w:rFonts w:asciiTheme="minorHAnsi" w:hAnsiTheme="minorHAnsi" w:cstheme="minorBidi"/>
          <w:sz w:val="20"/>
          <w:szCs w:val="20"/>
        </w:rPr>
        <w:t>a vedação de inclusão em plataformas de negociação, como a SERASA LIMPA NOME;</w:t>
      </w:r>
    </w:p>
    <w:p w14:paraId="65996ADE" w14:textId="600A92D3" w:rsidR="00995349" w:rsidRPr="00E73352" w:rsidRDefault="18498DC6" w:rsidP="4308D557">
      <w:pPr>
        <w:pStyle w:val="PargrafodaLista"/>
        <w:numPr>
          <w:ilvl w:val="0"/>
          <w:numId w:val="9"/>
        </w:numPr>
        <w:spacing w:after="0"/>
        <w:ind w:left="2552"/>
        <w:jc w:val="both"/>
        <w:rPr>
          <w:rStyle w:val="Refdenotaderodap"/>
          <w:rFonts w:asciiTheme="minorHAnsi" w:hAnsiTheme="minorHAnsi" w:cstheme="minorBidi"/>
          <w:sz w:val="24"/>
          <w:szCs w:val="24"/>
        </w:rPr>
      </w:pPr>
      <w:r w:rsidRPr="4308D557">
        <w:rPr>
          <w:rFonts w:asciiTheme="minorHAnsi" w:hAnsiTheme="minorHAnsi" w:cstheme="minorBidi"/>
          <w:b/>
          <w:bCs/>
          <w:sz w:val="20"/>
          <w:szCs w:val="20"/>
        </w:rPr>
        <w:t>Condenar</w:t>
      </w:r>
      <w:r w:rsidRPr="4308D557">
        <w:rPr>
          <w:rFonts w:asciiTheme="minorHAnsi" w:hAnsiTheme="minorHAnsi" w:cstheme="minorBidi"/>
          <w:sz w:val="20"/>
          <w:szCs w:val="20"/>
        </w:rPr>
        <w:t xml:space="preserve"> a Demandada </w:t>
      </w:r>
      <w:r w:rsidR="002C6D2D" w:rsidRPr="4308D557">
        <w:rPr>
          <w:rFonts w:asciiTheme="minorHAnsi" w:hAnsiTheme="minorHAnsi" w:cstheme="minorBidi"/>
          <w:sz w:val="20"/>
          <w:szCs w:val="20"/>
        </w:rPr>
        <w:t xml:space="preserve">ao pagamento de indenização por </w:t>
      </w:r>
      <w:r w:rsidR="00A733ED">
        <w:rPr>
          <w:rFonts w:asciiTheme="minorHAnsi" w:hAnsiTheme="minorHAnsi" w:cstheme="minorBidi"/>
          <w:sz w:val="20"/>
          <w:szCs w:val="20"/>
        </w:rPr>
        <w:t xml:space="preserve">dano moral e </w:t>
      </w:r>
      <w:r w:rsidR="002C6D2D" w:rsidRPr="4308D557">
        <w:rPr>
          <w:rFonts w:asciiTheme="minorHAnsi" w:hAnsiTheme="minorHAnsi" w:cstheme="minorBidi"/>
          <w:sz w:val="20"/>
          <w:szCs w:val="20"/>
        </w:rPr>
        <w:t xml:space="preserve">desvio produtivo do consumidor, no valor de R$ </w:t>
      </w:r>
      <w:r w:rsidR="00810D1C" w:rsidRPr="4308D557">
        <w:rPr>
          <w:rFonts w:asciiTheme="minorHAnsi" w:hAnsiTheme="minorHAnsi" w:cstheme="minorBidi"/>
          <w:sz w:val="20"/>
          <w:szCs w:val="20"/>
        </w:rPr>
        <w:t>XXXX, XXX</w:t>
      </w:r>
      <w:r w:rsidR="00BF7B44" w:rsidRPr="4308D557">
        <w:rPr>
          <w:rFonts w:asciiTheme="minorHAnsi" w:hAnsiTheme="minorHAnsi" w:cstheme="minorBidi"/>
          <w:sz w:val="20"/>
          <w:szCs w:val="20"/>
        </w:rPr>
        <w:t>, com juros de mora de 1% ao mês desde a citação e correção monetária pelo IGPM desde o arbitramento</w:t>
      </w:r>
      <w:r w:rsidR="00316D22" w:rsidRPr="4308D557">
        <w:rPr>
          <w:rFonts w:asciiTheme="minorHAnsi" w:hAnsiTheme="minorHAnsi" w:cstheme="minorBidi"/>
          <w:sz w:val="20"/>
          <w:szCs w:val="20"/>
        </w:rPr>
        <w:t>;</w:t>
      </w:r>
      <w:r w:rsidR="00D47F4C" w:rsidRPr="4308D557">
        <w:rPr>
          <w:rStyle w:val="Refdenotaderodap"/>
          <w:rFonts w:asciiTheme="minorHAnsi" w:hAnsiTheme="minorHAnsi" w:cstheme="minorBidi"/>
          <w:sz w:val="24"/>
          <w:szCs w:val="24"/>
        </w:rPr>
        <w:t xml:space="preserve"> </w:t>
      </w:r>
      <w:r w:rsidR="00D47F4C" w:rsidRPr="4308D557">
        <w:rPr>
          <w:rStyle w:val="Refdenotaderodap"/>
          <w:rFonts w:asciiTheme="minorHAnsi" w:hAnsiTheme="minorHAnsi" w:cstheme="minorBidi"/>
          <w:sz w:val="24"/>
          <w:szCs w:val="24"/>
        </w:rPr>
        <w:footnoteReference w:id="19"/>
      </w:r>
    </w:p>
    <w:p w14:paraId="24306213" w14:textId="572A50B6" w:rsidR="4308D557" w:rsidRDefault="4308D557" w:rsidP="4308D557">
      <w:pPr>
        <w:spacing w:after="0"/>
        <w:ind w:left="1832"/>
        <w:jc w:val="both"/>
        <w:rPr>
          <w:rFonts w:asciiTheme="minorHAnsi" w:hAnsiTheme="minorHAnsi" w:cstheme="minorBidi"/>
          <w:sz w:val="20"/>
          <w:szCs w:val="20"/>
        </w:rPr>
      </w:pPr>
    </w:p>
    <w:p w14:paraId="49A5A32F" w14:textId="77777777" w:rsidR="00995349" w:rsidRPr="00BB3951" w:rsidRDefault="4308D557" w:rsidP="18498DC6">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 xml:space="preserve">Condenar </w:t>
      </w:r>
      <w:r w:rsidRPr="4308D557">
        <w:rPr>
          <w:rFonts w:asciiTheme="minorHAnsi" w:hAnsiTheme="minorHAnsi" w:cstheme="minorBidi"/>
          <w:sz w:val="20"/>
          <w:szCs w:val="20"/>
        </w:rPr>
        <w:t xml:space="preserve">a parte demandada ao </w:t>
      </w:r>
      <w:r w:rsidRPr="4308D557">
        <w:rPr>
          <w:rFonts w:asciiTheme="minorHAnsi" w:hAnsiTheme="minorHAnsi" w:cstheme="minorBidi"/>
          <w:sz w:val="20"/>
          <w:szCs w:val="20"/>
          <w:u w:val="single"/>
        </w:rPr>
        <w:t>pagamento das despesas processuais (art. 82, §2º, CPC) e honorários advocatícios (art. 85, CPC)</w:t>
      </w:r>
      <w:r w:rsidRPr="4308D557">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6663FBE"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942405">
        <w:rPr>
          <w:rFonts w:asciiTheme="minorHAnsi" w:hAnsiTheme="minorHAnsi" w:cstheme="minorHAnsi"/>
          <w:noProof/>
          <w:sz w:val="24"/>
          <w:szCs w:val="24"/>
        </w:rPr>
        <w:t>2 de agosto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A107D37" w:rsidR="000F5A50" w:rsidRDefault="000F5A50" w:rsidP="000F5A50">
      <w:pPr>
        <w:pStyle w:val="Corpodetexto3"/>
        <w:spacing w:after="0" w:line="360" w:lineRule="auto"/>
        <w:jc w:val="both"/>
        <w:rPr>
          <w:rFonts w:asciiTheme="minorHAnsi" w:hAnsiTheme="minorHAnsi" w:cstheme="minorHAnsi"/>
          <w:sz w:val="22"/>
          <w:szCs w:val="26"/>
        </w:rPr>
      </w:pPr>
    </w:p>
    <w:p w14:paraId="65A09D11" w14:textId="5DB67934" w:rsidR="00764C76" w:rsidRDefault="00764C76" w:rsidP="000F5A50">
      <w:pPr>
        <w:pStyle w:val="Corpodetexto3"/>
        <w:spacing w:after="0" w:line="360" w:lineRule="auto"/>
        <w:jc w:val="both"/>
        <w:rPr>
          <w:rFonts w:asciiTheme="minorHAnsi" w:hAnsiTheme="minorHAnsi" w:cstheme="minorHAnsi"/>
          <w:sz w:val="22"/>
          <w:szCs w:val="26"/>
        </w:rPr>
      </w:pPr>
    </w:p>
    <w:p w14:paraId="3C54AC8A" w14:textId="176BEC26" w:rsidR="00764C76" w:rsidRDefault="00764C76" w:rsidP="000F5A50">
      <w:pPr>
        <w:pStyle w:val="Corpodetexto3"/>
        <w:spacing w:after="0" w:line="360" w:lineRule="auto"/>
        <w:jc w:val="both"/>
        <w:rPr>
          <w:rFonts w:asciiTheme="minorHAnsi" w:hAnsiTheme="minorHAnsi" w:cstheme="minorHAnsi"/>
          <w:sz w:val="22"/>
          <w:szCs w:val="26"/>
        </w:rPr>
      </w:pPr>
    </w:p>
    <w:p w14:paraId="224F2242" w14:textId="77777777" w:rsidR="00764C76" w:rsidRPr="00BB3951" w:rsidRDefault="00764C76"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D8BD326" w:rsidR="00545BA3"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03 – </w:t>
      </w:r>
      <w:r w:rsidR="00F962D7">
        <w:rPr>
          <w:rFonts w:asciiTheme="minorHAnsi" w:hAnsiTheme="minorHAnsi" w:cstheme="minorBidi"/>
          <w:sz w:val="22"/>
          <w:szCs w:val="22"/>
        </w:rPr>
        <w:t>notificação extrajudicial e comprovante de recebimento</w:t>
      </w:r>
      <w:r w:rsidRPr="4308D557">
        <w:rPr>
          <w:rFonts w:asciiTheme="minorHAnsi" w:hAnsiTheme="minorHAnsi" w:cstheme="minorBidi"/>
          <w:sz w:val="22"/>
          <w:szCs w:val="22"/>
        </w:rPr>
        <w:t>;</w:t>
      </w:r>
    </w:p>
    <w:p w14:paraId="06257EB2" w14:textId="42A378EC" w:rsidR="00316D22"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04 – </w:t>
      </w:r>
      <w:r w:rsidR="00F962D7">
        <w:rPr>
          <w:rFonts w:asciiTheme="minorHAnsi" w:hAnsiTheme="minorHAnsi" w:cstheme="minorBidi"/>
          <w:sz w:val="22"/>
          <w:szCs w:val="22"/>
        </w:rPr>
        <w:t>resposta do credor;</w:t>
      </w:r>
    </w:p>
    <w:p w14:paraId="75F8A471" w14:textId="33F66091"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05 – </w:t>
      </w:r>
      <w:r w:rsidR="00067923">
        <w:rPr>
          <w:rFonts w:asciiTheme="minorHAnsi" w:hAnsiTheme="minorHAnsi" w:cstheme="minorBidi"/>
          <w:sz w:val="22"/>
          <w:szCs w:val="22"/>
        </w:rPr>
        <w:t>extratos do SPC e SERASA</w:t>
      </w:r>
      <w:r w:rsidRPr="4308D557">
        <w:rPr>
          <w:rFonts w:asciiTheme="minorHAnsi" w:hAnsiTheme="minorHAnsi" w:cstheme="minorBidi"/>
          <w:sz w:val="22"/>
          <w:szCs w:val="22"/>
        </w:rPr>
        <w:t>;</w:t>
      </w:r>
    </w:p>
    <w:p w14:paraId="7CFD0989" w14:textId="77777777" w:rsidR="00067923"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06 – </w:t>
      </w:r>
      <w:r w:rsidR="00067923">
        <w:rPr>
          <w:rFonts w:asciiTheme="minorHAnsi" w:hAnsiTheme="minorHAnsi" w:cstheme="minorBidi"/>
          <w:sz w:val="22"/>
          <w:szCs w:val="22"/>
        </w:rPr>
        <w:t>mensagens recebidas pela parte demandante quanto às cobranças que recebeu;</w:t>
      </w:r>
    </w:p>
    <w:p w14:paraId="6428CBB1" w14:textId="7DAFF431" w:rsidR="00BC52BB" w:rsidRDefault="00067923" w:rsidP="4308D557">
      <w:pPr>
        <w:pStyle w:val="Corpodetexto3"/>
        <w:spacing w:after="0" w:line="360" w:lineRule="auto"/>
        <w:jc w:val="both"/>
        <w:rPr>
          <w:rFonts w:asciiTheme="minorHAnsi" w:hAnsiTheme="minorHAnsi" w:cstheme="minorBidi"/>
          <w:sz w:val="22"/>
          <w:szCs w:val="22"/>
        </w:rPr>
      </w:pPr>
      <w:r>
        <w:rPr>
          <w:rFonts w:asciiTheme="minorHAnsi" w:hAnsiTheme="minorHAnsi" w:cstheme="minorBidi"/>
          <w:sz w:val="22"/>
          <w:szCs w:val="22"/>
        </w:rPr>
        <w:t xml:space="preserve">ANEXO 07 </w:t>
      </w:r>
      <w:r w:rsidR="00BC52BB">
        <w:rPr>
          <w:rFonts w:asciiTheme="minorHAnsi" w:hAnsiTheme="minorHAnsi" w:cstheme="minorBidi"/>
          <w:sz w:val="22"/>
          <w:szCs w:val="22"/>
        </w:rPr>
        <w:t>–</w:t>
      </w:r>
      <w:r>
        <w:rPr>
          <w:rFonts w:asciiTheme="minorHAnsi" w:hAnsiTheme="minorHAnsi" w:cstheme="minorBidi"/>
          <w:sz w:val="22"/>
          <w:szCs w:val="22"/>
        </w:rPr>
        <w:t xml:space="preserve"> </w:t>
      </w:r>
      <w:r w:rsidR="004E2BF6">
        <w:rPr>
          <w:rFonts w:asciiTheme="minorHAnsi" w:hAnsiTheme="minorHAnsi" w:cstheme="minorBidi"/>
          <w:sz w:val="22"/>
          <w:szCs w:val="22"/>
        </w:rPr>
        <w:t>propostas de quitação</w:t>
      </w:r>
      <w:r w:rsidR="00BC52BB">
        <w:rPr>
          <w:rFonts w:asciiTheme="minorHAnsi" w:hAnsiTheme="minorHAnsi" w:cstheme="minorBidi"/>
          <w:sz w:val="22"/>
          <w:szCs w:val="22"/>
        </w:rPr>
        <w:t xml:space="preserve"> do sistema </w:t>
      </w:r>
      <w:r w:rsidR="00810D1C">
        <w:rPr>
          <w:rFonts w:asciiTheme="minorHAnsi" w:hAnsiTheme="minorHAnsi" w:cstheme="minorBidi"/>
          <w:sz w:val="22"/>
          <w:szCs w:val="22"/>
        </w:rPr>
        <w:t>Serasa</w:t>
      </w:r>
      <w:r w:rsidR="00BC52BB">
        <w:rPr>
          <w:rFonts w:asciiTheme="minorHAnsi" w:hAnsiTheme="minorHAnsi" w:cstheme="minorBidi"/>
          <w:sz w:val="22"/>
          <w:szCs w:val="22"/>
        </w:rPr>
        <w:t xml:space="preserve"> limpa nome;</w:t>
      </w:r>
    </w:p>
    <w:p w14:paraId="490391EC" w14:textId="1705588C" w:rsidR="00BC52BB" w:rsidRDefault="00BC52BB" w:rsidP="4308D557">
      <w:pPr>
        <w:pStyle w:val="Corpodetexto3"/>
        <w:spacing w:after="0" w:line="360" w:lineRule="auto"/>
        <w:jc w:val="both"/>
        <w:rPr>
          <w:rFonts w:asciiTheme="minorHAnsi" w:hAnsiTheme="minorHAnsi" w:cstheme="minorBidi"/>
          <w:sz w:val="22"/>
          <w:szCs w:val="22"/>
        </w:rPr>
      </w:pPr>
      <w:r>
        <w:rPr>
          <w:rFonts w:asciiTheme="minorHAnsi" w:hAnsiTheme="minorHAnsi" w:cstheme="minorBidi"/>
          <w:sz w:val="22"/>
          <w:szCs w:val="22"/>
        </w:rPr>
        <w:t xml:space="preserve">ANEXO 08 – política de privacidade do </w:t>
      </w:r>
      <w:r w:rsidR="00810D1C">
        <w:rPr>
          <w:rFonts w:asciiTheme="minorHAnsi" w:hAnsiTheme="minorHAnsi" w:cstheme="minorBidi"/>
          <w:sz w:val="22"/>
          <w:szCs w:val="22"/>
        </w:rPr>
        <w:t>Serasa</w:t>
      </w:r>
      <w:r>
        <w:rPr>
          <w:rFonts w:asciiTheme="minorHAnsi" w:hAnsiTheme="minorHAnsi" w:cstheme="minorBidi"/>
          <w:sz w:val="22"/>
          <w:szCs w:val="22"/>
        </w:rPr>
        <w:t xml:space="preserve"> limpa nome;</w:t>
      </w:r>
    </w:p>
    <w:p w14:paraId="2B39DDF2" w14:textId="3D59B3DB" w:rsidR="00506C9E" w:rsidRDefault="00506C9E" w:rsidP="4308D557">
      <w:pPr>
        <w:pStyle w:val="Corpodetexto3"/>
        <w:spacing w:after="0" w:line="360" w:lineRule="auto"/>
        <w:jc w:val="both"/>
        <w:rPr>
          <w:rFonts w:asciiTheme="minorHAnsi" w:hAnsiTheme="minorHAnsi" w:cstheme="minorBidi"/>
          <w:sz w:val="22"/>
          <w:szCs w:val="22"/>
        </w:rPr>
      </w:pPr>
      <w:r>
        <w:rPr>
          <w:rFonts w:asciiTheme="minorHAnsi" w:hAnsiTheme="minorHAnsi" w:cstheme="minorBidi"/>
          <w:sz w:val="22"/>
          <w:szCs w:val="22"/>
        </w:rPr>
        <w:t>ANEXO 09 – extrato do scoring do consumidor</w:t>
      </w:r>
      <w:r w:rsidR="004E2BF6">
        <w:rPr>
          <w:rFonts w:asciiTheme="minorHAnsi" w:hAnsiTheme="minorHAnsi" w:cstheme="minorBidi"/>
          <w:sz w:val="22"/>
          <w:szCs w:val="22"/>
        </w:rPr>
        <w:t>;</w:t>
      </w:r>
    </w:p>
    <w:p w14:paraId="57F3C6A5" w14:textId="28470E7D"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73A8ED8A"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E2432D1"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6982B6A8"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46A70ED"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5FD9FEC"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33C0B455"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C3DFDE0" w14:textId="22FD36A8" w:rsidR="005F7A05" w:rsidRDefault="005F7A05" w:rsidP="00545BA3">
      <w:pPr>
        <w:pStyle w:val="Corpodetexto3"/>
        <w:spacing w:after="0" w:line="360" w:lineRule="auto"/>
        <w:jc w:val="both"/>
        <w:rPr>
          <w:rFonts w:asciiTheme="minorHAnsi" w:hAnsiTheme="minorHAnsi" w:cstheme="minorHAnsi"/>
          <w:sz w:val="22"/>
          <w:szCs w:val="26"/>
        </w:rPr>
      </w:pPr>
    </w:p>
    <w:sectPr w:rsidR="005F7A05" w:rsidSect="0052536F">
      <w:headerReference w:type="default" r:id="rId18"/>
      <w:footerReference w:type="default" r:id="rId19"/>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16T21:21:00Z" w:initials="HM">
    <w:p w14:paraId="4375A749" w14:textId="5EC9D41F" w:rsidR="00B10496" w:rsidRDefault="00B10496">
      <w:pPr>
        <w:pStyle w:val="Textodecomentrio"/>
      </w:pPr>
      <w:r>
        <w:rPr>
          <w:rStyle w:val="Refdecomentrio"/>
        </w:rPr>
        <w:annotationRef/>
      </w:r>
      <w:r>
        <w:t xml:space="preserve">Como se trata de uma reparação de danos, a competência </w:t>
      </w:r>
      <w:r w:rsidR="000F6DCA">
        <w:t>é do Juízo de</w:t>
      </w:r>
      <w:r w:rsidR="00424B55">
        <w:t xml:space="preserve"> domicílio do autor (art. 101, I, CDC)</w:t>
      </w:r>
    </w:p>
  </w:comment>
  <w:comment w:id="1" w:author="Homero Medeiros" w:date="2022-05-15T20:28:00Z" w:initials="HM">
    <w:p w14:paraId="3E9BCE24" w14:textId="77777777" w:rsidR="00AF3C5B" w:rsidRDefault="00DB5612" w:rsidP="00701BF7">
      <w:pPr>
        <w:pStyle w:val="Textodecomentrio"/>
      </w:pPr>
      <w:r>
        <w:rPr>
          <w:rStyle w:val="Refdecomentrio"/>
        </w:rPr>
        <w:annotationRef/>
      </w:r>
      <w:r w:rsidR="00AF3C5B">
        <w:t>Ação com objetivo de remover o débito do serasa limpa nome e reparar os danos morais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5A749" w15:done="0"/>
  <w15:commentEx w15:paraId="3E9BC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3EE2" w16cex:dateUtc="2022-05-17T01:21:00Z"/>
  <w16cex:commentExtensible w16cex:durableId="262BE0D2" w16cex:dateUtc="2022-05-16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5A749" w16cid:durableId="262D3EE2"/>
  <w16cid:commentId w16cid:paraId="3E9BCE24" w16cid:durableId="262BE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9696" w14:textId="77777777" w:rsidR="00A25DD9" w:rsidRDefault="00A25DD9">
      <w:r>
        <w:separator/>
      </w:r>
    </w:p>
  </w:endnote>
  <w:endnote w:type="continuationSeparator" w:id="0">
    <w:p w14:paraId="01A091FA" w14:textId="77777777" w:rsidR="00A25DD9" w:rsidRDefault="00A2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077A4537"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1BD5">
      <w:rPr>
        <w:rFonts w:ascii="Arial" w:hAnsi="Arial"/>
        <w:b/>
        <w:noProof/>
        <w:sz w:val="16"/>
      </w:rPr>
      <w:t>3</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67E1" w14:textId="77777777" w:rsidR="00A25DD9" w:rsidRDefault="00A25DD9">
      <w:r>
        <w:separator/>
      </w:r>
    </w:p>
  </w:footnote>
  <w:footnote w:type="continuationSeparator" w:id="0">
    <w:p w14:paraId="103FAC8C" w14:textId="77777777" w:rsidR="00A25DD9" w:rsidRDefault="00A25DD9">
      <w:r>
        <w:continuationSeparator/>
      </w:r>
    </w:p>
  </w:footnote>
  <w:footnote w:id="1">
    <w:p w14:paraId="211D5D1A" w14:textId="77777777" w:rsidR="001E1766" w:rsidRPr="00202364" w:rsidRDefault="001E1766" w:rsidP="00202364">
      <w:pPr>
        <w:pStyle w:val="Textodenotaderodap"/>
        <w:spacing w:after="0" w:line="240" w:lineRule="auto"/>
        <w:jc w:val="both"/>
        <w:rPr>
          <w:rFonts w:asciiTheme="minorHAnsi" w:hAnsiTheme="minorHAnsi" w:cstheme="minorHAnsi"/>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Conforme procuração anexa.</w:t>
      </w:r>
    </w:p>
  </w:footnote>
  <w:footnote w:id="2">
    <w:p w14:paraId="0578FDBC" w14:textId="7E93629E" w:rsidR="00013A8F" w:rsidRPr="00202364" w:rsidRDefault="00013A8F"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[...]4. O reconhecimento da prescrição afasta apenas a pretensão do credor de exigir o débito judicialmente, mas não extingue o débito ou o direito subjetivo da cobrança na via extrajudicial. [...] (AgInt no AREsp n. 1.592.662/SP, relator Ministro Ricardo Villas Bôas Cueva, Terceira Turma, julgado em 31/8/2020, DJe de 3/9/2020.)</w:t>
      </w:r>
    </w:p>
  </w:footnote>
  <w:footnote w:id="3">
    <w:p w14:paraId="0A20D431" w14:textId="3B4469E2" w:rsidR="006533FA" w:rsidRPr="00202364" w:rsidRDefault="006533FA"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Schreiber, Anderson Manual de direito civil: contemporâneo / Anderson Schreiber. – 3. ed. – São </w:t>
      </w:r>
      <w:r w:rsidR="00810D1C" w:rsidRPr="00202364">
        <w:rPr>
          <w:sz w:val="18"/>
          <w:szCs w:val="18"/>
        </w:rPr>
        <w:t>Paulo:</w:t>
      </w:r>
      <w:r w:rsidRPr="00202364">
        <w:rPr>
          <w:sz w:val="18"/>
          <w:szCs w:val="18"/>
        </w:rPr>
        <w:t xml:space="preserve"> Saraiva Educação, 2020, p. 421.</w:t>
      </w:r>
    </w:p>
  </w:footnote>
  <w:footnote w:id="4">
    <w:p w14:paraId="01E63C47" w14:textId="4B877BA9" w:rsidR="00171A5B" w:rsidRPr="00202364" w:rsidRDefault="00171A5B"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Idem, p. 422</w:t>
      </w:r>
      <w:r w:rsidR="00694767" w:rsidRPr="00202364">
        <w:rPr>
          <w:sz w:val="18"/>
          <w:szCs w:val="18"/>
        </w:rPr>
        <w:t>/423</w:t>
      </w:r>
    </w:p>
  </w:footnote>
  <w:footnote w:id="5">
    <w:p w14:paraId="4999E7A7" w14:textId="5B14D66A" w:rsidR="00A115DA" w:rsidRPr="00202364" w:rsidRDefault="00A115DA"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w:t>
      </w:r>
      <w:r w:rsidR="0069059F" w:rsidRPr="00202364">
        <w:rPr>
          <w:sz w:val="18"/>
          <w:szCs w:val="18"/>
        </w:rPr>
        <w:t xml:space="preserve">GAGLIANO, Pablo Stolze; VIANA, Salomão. Até </w:t>
      </w:r>
      <w:r w:rsidR="00810D1C" w:rsidRPr="00202364">
        <w:rPr>
          <w:sz w:val="18"/>
          <w:szCs w:val="18"/>
        </w:rPr>
        <w:t>quando</w:t>
      </w:r>
      <w:r w:rsidR="0069059F" w:rsidRPr="00202364">
        <w:rPr>
          <w:sz w:val="18"/>
          <w:szCs w:val="18"/>
        </w:rPr>
        <w:t xml:space="preserve"> uma dívida pode ser cobrada? Breves reflexões à luz da Teoria Geral do Direito Civil e das Obrigações. Revista Jus Navigandi, </w:t>
      </w:r>
      <w:r w:rsidR="00605C20" w:rsidRPr="00202364">
        <w:rPr>
          <w:sz w:val="18"/>
          <w:szCs w:val="18"/>
        </w:rPr>
        <w:t xml:space="preserve">ISSN 1518-4862, Teresina, ano 26, n. 6466, 15 de mar. 2021. Disponível em: </w:t>
      </w:r>
      <w:hyperlink r:id="rId1" w:history="1">
        <w:r w:rsidR="006A794F" w:rsidRPr="00202364">
          <w:rPr>
            <w:rStyle w:val="Hyperlink"/>
            <w:sz w:val="18"/>
            <w:szCs w:val="18"/>
          </w:rPr>
          <w:t>https://jus.com.br/artigos/89154</w:t>
        </w:r>
      </w:hyperlink>
      <w:r w:rsidR="006A794F" w:rsidRPr="00202364">
        <w:rPr>
          <w:sz w:val="18"/>
          <w:szCs w:val="18"/>
        </w:rPr>
        <w:t>. Acesso em 30/07/2022.</w:t>
      </w:r>
    </w:p>
  </w:footnote>
  <w:footnote w:id="6">
    <w:p w14:paraId="6853CF22" w14:textId="252EB5C4" w:rsidR="002A4BDA" w:rsidRPr="00202364" w:rsidRDefault="002A4BDA"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Idem.</w:t>
      </w:r>
    </w:p>
  </w:footnote>
  <w:footnote w:id="7">
    <w:p w14:paraId="57D44203" w14:textId="45BBF5CA" w:rsidR="001C511D" w:rsidRPr="00202364" w:rsidRDefault="001C511D"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Idem.</w:t>
      </w:r>
    </w:p>
  </w:footnote>
  <w:footnote w:id="8">
    <w:p w14:paraId="6EA8D559" w14:textId="77777777" w:rsidR="00580536" w:rsidRPr="00202364" w:rsidRDefault="00580536"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No mesmo sentido: TJDF; APC 07250.88-92.2021.8.07.0001; Ac. 142.4616; Segunda Turma Cível; Relª Desª Sandra Reves; Julg. 18/05/2022; Publ. PJe 02/06/2022</w:t>
      </w:r>
    </w:p>
  </w:footnote>
  <w:footnote w:id="9">
    <w:p w14:paraId="4201A270" w14:textId="77777777" w:rsidR="00D61E59" w:rsidRPr="00202364" w:rsidRDefault="00D61E59" w:rsidP="00202364">
      <w:pPr>
        <w:pStyle w:val="Textodenotaderodap"/>
        <w:spacing w:after="0" w:line="240" w:lineRule="auto"/>
        <w:jc w:val="both"/>
        <w:rPr>
          <w:sz w:val="18"/>
          <w:szCs w:val="18"/>
        </w:rPr>
      </w:pPr>
      <w:r w:rsidRPr="00202364">
        <w:rPr>
          <w:rStyle w:val="Refdenotaderodap"/>
          <w:sz w:val="18"/>
          <w:szCs w:val="18"/>
        </w:rPr>
        <w:footnoteRef/>
      </w:r>
      <w:r w:rsidRPr="00202364">
        <w:rPr>
          <w:sz w:val="18"/>
          <w:szCs w:val="18"/>
        </w:rPr>
        <w:t xml:space="preserve"> 6500554110 - AÇÃO DECLARATÓRIA DE INEXIGIBILIDADE DE DÉBITO. Dívidas oriunda do inadimplemento de contratos de empréstimos alcançadas pela prescrição quinquenal. Vedação de sua cobrança a qualquer título. Embora as dívidas existam e, se pagas voluntariamente, não possam ser repetidas, elas não podem ser cobradas judicialmente nem por qualquer outro meio. Trata-se de simples obrigação natural, cuja exoneração depende de ação voluntária e espontânea do devedor. Precedentes do TJ/SP. Da plataforma SERASA Limpa Nome se extrai um inaceitável objetivo de constranger o consumidor ao pagamento de dívida prescrita e inexigível, lá chamada de conta atrasada. Prática abusiva de cobrança, pois constitui mecanismo de massa para constranger devedores ao pagamento de dívidas inexigíveis. A aplicação de um aumento do score na dita plataforma daquele que se propõe a pagar o débito inexigível viola o princípio da boa-fé, na medida em que é o pagamento em questão é colocado como meio de se ter um bom nome na praça. O não pagamento por sua vez, é colocado como indicativo de demérito à pessoa inscrita na plataforma com contas em atraso e, portanto, sinônimo de inadimplência. Devida indenização por danos morais em razão da cobrança indevida de dívida prescrita. Montante indenizatório fixado em R$ 5.000,00. Precedentes da Câmara. Sentença de improcedência reformada. Recurso provido para declarar a inexigibilidade dos débitos indicados na inicial, devendo o recorrido se abster de atos de cobrança judiciais e extrajudiciais. Condenado o apelado no pagamento de indenização por danos morais no valor de R$ 5.000,00, com juros a partir da citação e correção monetária contada do arbitramento. Invertido o ônus da sucumbência e majorados os honorários advocatícios de 15% para 20% do valor da causa. (TJSP; AC 1098274-41.2021.8.26.0100; Ac. 15857870; São Paulo; Décima Quinta Câmara de Direito Privado; Rel. Des. Mendes Pereira; Julg. 21/06/2022; DJESP 25/07/2022; Pág. 2844)</w:t>
      </w:r>
    </w:p>
    <w:p w14:paraId="7619F44E" w14:textId="53C18764" w:rsidR="00D61E59" w:rsidRPr="00202364" w:rsidRDefault="00D61E59" w:rsidP="00202364">
      <w:pPr>
        <w:pStyle w:val="Textodenotaderodap"/>
        <w:spacing w:after="0" w:line="240" w:lineRule="auto"/>
        <w:jc w:val="both"/>
        <w:rPr>
          <w:sz w:val="18"/>
          <w:szCs w:val="18"/>
        </w:rPr>
      </w:pPr>
      <w:r w:rsidRPr="00202364">
        <w:rPr>
          <w:sz w:val="18"/>
          <w:szCs w:val="18"/>
        </w:rPr>
        <w:t>6500554083 - SERASA LIMPA NOME. Ação declaratória de inexigibilidade de débito cumulada com obrigação de fazer julgada improcedente, com consequente apelo da autora. Dívida prescrita que não pode ser cobrada judicial ou extrajudicialmente, pois inexigível. Recurso provido para declarar a inexigibilidade da dívida ante prescrição, com exclusão do nome da autora apelante da plataforma SERASA Limpa Nome, e para impedir a cobrança judicial ou extrajudicial. (TJSP; AC 1037608-77.2021.8.26.0002; Ac. 15839522; São Paulo; Décima Quinta Câmara de Direito Privado; Rel. Des. Elói Estevão Troly; Julg. 08/07/2022; DJESP 25/07/2022; Pág. 2837)</w:t>
      </w:r>
    </w:p>
  </w:footnote>
  <w:footnote w:id="10">
    <w:p w14:paraId="73FFE652" w14:textId="3F242EE1" w:rsidR="00CD3666" w:rsidRDefault="00CD3666">
      <w:pPr>
        <w:pStyle w:val="Textodenotaderodap"/>
      </w:pPr>
      <w:r>
        <w:rPr>
          <w:rStyle w:val="Refdenotaderodap"/>
        </w:rPr>
        <w:footnoteRef/>
      </w:r>
      <w:r>
        <w:t xml:space="preserve"> Disponível em: </w:t>
      </w:r>
      <w:hyperlink r:id="rId2" w:history="1">
        <w:r w:rsidRPr="00AA5DCA">
          <w:rPr>
            <w:rStyle w:val="Hyperlink"/>
          </w:rPr>
          <w:t>https://www.serasa.com.br/politicas-do-site/</w:t>
        </w:r>
      </w:hyperlink>
      <w:r>
        <w:t xml:space="preserve"> </w:t>
      </w:r>
    </w:p>
  </w:footnote>
  <w:footnote w:id="11">
    <w:p w14:paraId="3AEC4E69" w14:textId="77777777" w:rsidR="00A12E12" w:rsidRPr="00FB1468" w:rsidRDefault="00A12E12" w:rsidP="00A12E12">
      <w:pPr>
        <w:pStyle w:val="Textodenotaderodap"/>
        <w:spacing w:after="0" w:line="240" w:lineRule="auto"/>
        <w:jc w:val="both"/>
        <w:rPr>
          <w:sz w:val="19"/>
          <w:szCs w:val="19"/>
        </w:rPr>
      </w:pPr>
      <w:r w:rsidRPr="00FB1468">
        <w:rPr>
          <w:rStyle w:val="Refdenotaderodap"/>
          <w:sz w:val="19"/>
          <w:szCs w:val="19"/>
        </w:rPr>
        <w:footnoteRef/>
      </w:r>
      <w:r w:rsidRPr="00FB1468">
        <w:rPr>
          <w:sz w:val="19"/>
          <w:szCs w:val="19"/>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2">
    <w:p w14:paraId="1688EDA3" w14:textId="00342ECC" w:rsidR="00A12E12" w:rsidRPr="00FB1468" w:rsidRDefault="00A12E12" w:rsidP="00A12E12">
      <w:pPr>
        <w:pStyle w:val="Textodenotaderodap"/>
        <w:spacing w:after="0" w:line="240" w:lineRule="auto"/>
        <w:rPr>
          <w:sz w:val="19"/>
          <w:szCs w:val="19"/>
        </w:rPr>
      </w:pPr>
      <w:r w:rsidRPr="00FB1468">
        <w:rPr>
          <w:rStyle w:val="Refdenotaderodap"/>
          <w:sz w:val="19"/>
          <w:szCs w:val="19"/>
        </w:rPr>
        <w:footnoteRef/>
      </w:r>
      <w:r w:rsidRPr="00FB1468">
        <w:rPr>
          <w:sz w:val="19"/>
          <w:szCs w:val="19"/>
        </w:rPr>
        <w:t xml:space="preserve"> “[...]o consumidor, sentindo-se prejudicado, gasta o seu tempo vital – que é um recurso produtivo – e se desvia das suas atividades cotidianas, que geralmente são </w:t>
      </w:r>
      <w:r w:rsidR="00810D1C" w:rsidRPr="00FB1468">
        <w:rPr>
          <w:sz w:val="19"/>
          <w:szCs w:val="19"/>
        </w:rPr>
        <w:t>existenciais. [...]</w:t>
      </w:r>
      <w:r w:rsidRPr="00FB1468">
        <w:rPr>
          <w:sz w:val="19"/>
          <w:szCs w:val="19"/>
        </w:rPr>
        <w:t>” DESSAUNE, Marcos. Teoria Aprofundada do Desvio Produtivo do Consumidor: o prejuízo do tempo desperdiçado e a da vida alterada. 2ª ed, 2017, p. 67-8</w:t>
      </w:r>
    </w:p>
  </w:footnote>
  <w:footnote w:id="13">
    <w:p w14:paraId="1E113160" w14:textId="13918637" w:rsidR="00A12E12" w:rsidRPr="00FB1468" w:rsidRDefault="00A12E12" w:rsidP="00A12E12">
      <w:pPr>
        <w:tabs>
          <w:tab w:val="left" w:pos="2160"/>
        </w:tabs>
        <w:spacing w:after="0" w:line="240" w:lineRule="auto"/>
        <w:jc w:val="both"/>
        <w:rPr>
          <w:rFonts w:asciiTheme="minorHAnsi" w:hAnsiTheme="minorHAnsi" w:cstheme="minorHAnsi"/>
          <w:sz w:val="19"/>
          <w:szCs w:val="19"/>
        </w:rPr>
      </w:pPr>
      <w:r w:rsidRPr="00FB1468">
        <w:rPr>
          <w:rStyle w:val="Refdenotaderodap"/>
          <w:sz w:val="19"/>
          <w:szCs w:val="19"/>
        </w:rPr>
        <w:footnoteRef/>
      </w:r>
      <w:r w:rsidRPr="00FB1468">
        <w:rPr>
          <w:sz w:val="19"/>
          <w:szCs w:val="19"/>
        </w:rPr>
        <w:t xml:space="preserve"> </w:t>
      </w:r>
      <w:r w:rsidRPr="00FB1468">
        <w:rPr>
          <w:rFonts w:asciiTheme="minorHAnsi" w:hAnsiTheme="minorHAnsi" w:cstheme="minorHAnsi"/>
          <w:sz w:val="19"/>
          <w:szCs w:val="19"/>
        </w:rPr>
        <w:t xml:space="preserve">[...]7. </w:t>
      </w:r>
      <w:r w:rsidRPr="00FB1468">
        <w:rPr>
          <w:rFonts w:asciiTheme="minorHAnsi" w:hAnsiTheme="minorHAnsi" w:cstheme="minorHAnsi"/>
          <w:sz w:val="19"/>
          <w:szCs w:val="19"/>
          <w:u w:val="single"/>
        </w:rPr>
        <w:t>O dever de qualidade, segurança, durabilidade e desempenho</w:t>
      </w:r>
      <w:r w:rsidRPr="00FB1468">
        <w:rPr>
          <w:rFonts w:asciiTheme="minorHAnsi" w:hAnsiTheme="minorHAnsi" w:cstheme="minorHAnsi"/>
          <w:sz w:val="19"/>
          <w:szCs w:val="19"/>
        </w:rPr>
        <w:t xml:space="preserve">, que é atribuído aos fornecedores de produtos e serviços pelo art. 4º, II, d, do CDC, </w:t>
      </w:r>
      <w:r w:rsidRPr="00FB1468">
        <w:rPr>
          <w:rFonts w:asciiTheme="minorHAnsi" w:hAnsiTheme="minorHAnsi" w:cstheme="minorHAnsi"/>
          <w:sz w:val="19"/>
          <w:szCs w:val="19"/>
          <w:u w:val="single"/>
        </w:rPr>
        <w:t xml:space="preserve">tem um conteúdo coletivo implícito, uma função social, relacionada à otimização e ao máximo aproveitamento dos recursos produtivos disponíveis na sociedade, entre eles, o tempo. </w:t>
      </w:r>
      <w:r w:rsidRPr="00FB1468">
        <w:rPr>
          <w:rFonts w:asciiTheme="minorHAnsi" w:hAnsiTheme="minorHAnsi" w:cstheme="minorHAnsi"/>
          <w:sz w:val="19"/>
          <w:szCs w:val="19"/>
        </w:rPr>
        <w:t xml:space="preserve">8. O desrespeito voluntário das garantias legais, com o nítido intuito de otimizar o lucro em prejuízo da qualidade do serviço, revela ofensa aos deveres anexos ao princípio boa-fé objetiva e </w:t>
      </w:r>
      <w:r w:rsidRPr="00FB1468">
        <w:rPr>
          <w:rFonts w:asciiTheme="minorHAnsi" w:hAnsiTheme="minorHAnsi" w:cstheme="minorHAnsi"/>
          <w:b/>
          <w:bCs/>
          <w:sz w:val="19"/>
          <w:szCs w:val="19"/>
        </w:rPr>
        <w:t>configura lesão injusta e intolerável à função social da atividade produtiva e à proteção do tempo útil do consumidor</w:t>
      </w:r>
      <w:r w:rsidRPr="00FB1468">
        <w:rPr>
          <w:rFonts w:asciiTheme="minorHAnsi" w:hAnsiTheme="minorHAnsi" w:cstheme="minorHAnsi"/>
          <w:sz w:val="19"/>
          <w:szCs w:val="19"/>
        </w:rPr>
        <w:t xml:space="preserve">. </w:t>
      </w:r>
      <w:r w:rsidR="00810D1C" w:rsidRPr="00FB1468">
        <w:rPr>
          <w:rFonts w:asciiTheme="minorHAnsi" w:hAnsiTheme="minorHAnsi" w:cstheme="minorHAnsi"/>
          <w:sz w:val="19"/>
          <w:szCs w:val="19"/>
        </w:rPr>
        <w:t>[...] (</w:t>
      </w:r>
      <w:r w:rsidRPr="00FB1468">
        <w:rPr>
          <w:rFonts w:asciiTheme="minorHAnsi" w:hAnsiTheme="minorHAnsi" w:cstheme="minorHAnsi"/>
          <w:sz w:val="19"/>
          <w:szCs w:val="19"/>
        </w:rPr>
        <w:t>REsp 1737412/SE, Rel. Ministra NANCY ANDRIGHI, TERCEIRA TURMA, julgado em 05/02/2019, DJe 08/02/2019) g/n</w:t>
      </w:r>
    </w:p>
    <w:p w14:paraId="149FFB55" w14:textId="77777777" w:rsidR="00A12E12" w:rsidRPr="00FB1468" w:rsidRDefault="00A12E12" w:rsidP="00A12E12">
      <w:pPr>
        <w:pStyle w:val="Textodenotaderodap"/>
        <w:spacing w:after="0" w:line="240" w:lineRule="auto"/>
        <w:rPr>
          <w:sz w:val="19"/>
          <w:szCs w:val="19"/>
        </w:rPr>
      </w:pPr>
    </w:p>
  </w:footnote>
  <w:footnote w:id="14">
    <w:p w14:paraId="73569639" w14:textId="600E7173" w:rsidR="4308D557" w:rsidRPr="00202364" w:rsidRDefault="4308D557" w:rsidP="00202364">
      <w:pPr>
        <w:tabs>
          <w:tab w:val="left" w:pos="2160"/>
        </w:tabs>
        <w:spacing w:after="0" w:line="240" w:lineRule="auto"/>
        <w:jc w:val="both"/>
        <w:rPr>
          <w:rFonts w:asciiTheme="minorHAnsi" w:eastAsia="Times New Roman" w:hAnsiTheme="minorHAnsi" w:cstheme="minorHAnsi"/>
          <w:color w:val="000000" w:themeColor="text1"/>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w:t>
      </w:r>
      <w:r w:rsidRPr="00202364">
        <w:rPr>
          <w:rFonts w:asciiTheme="minorHAnsi" w:eastAsia="Times New Roman" w:hAnsiTheme="minorHAnsi" w:cstheme="minorHAnsi"/>
          <w:color w:val="000000" w:themeColor="text1"/>
          <w:sz w:val="18"/>
          <w:szCs w:val="18"/>
        </w:rPr>
        <w:t xml:space="preserve">84712627 - RECURSO ESPECIAL. RESPONSABILIDADE CIVIL. </w:t>
      </w:r>
      <w:r w:rsidRPr="00202364">
        <w:rPr>
          <w:rFonts w:asciiTheme="minorHAnsi" w:eastAsia="Times New Roman" w:hAnsiTheme="minorHAnsi" w:cstheme="minorHAnsi"/>
          <w:b/>
          <w:bCs/>
          <w:color w:val="000000" w:themeColor="text1"/>
          <w:sz w:val="18"/>
          <w:szCs w:val="18"/>
        </w:rPr>
        <w:t>DANO MORAL. [...] QUANTUM INDENIZATÓRIO. CRITÉRIOS DE ARBITRAMENTO</w:t>
      </w:r>
      <w:r w:rsidRPr="00202364">
        <w:rPr>
          <w:rFonts w:asciiTheme="minorHAnsi" w:eastAsia="Times New Roman" w:hAnsiTheme="minorHAnsi" w:cstheme="minorHAnsi"/>
          <w:color w:val="000000" w:themeColor="text1"/>
          <w:sz w:val="18"/>
          <w:szCs w:val="18"/>
        </w:rPr>
        <w:t xml:space="preserve"> EQUITATIVO PELO JUIZ. </w:t>
      </w:r>
      <w:r w:rsidRPr="00202364">
        <w:rPr>
          <w:rFonts w:asciiTheme="minorHAnsi" w:eastAsia="Times New Roman" w:hAnsiTheme="minorHAnsi" w:cstheme="minorHAnsi"/>
          <w:b/>
          <w:bCs/>
          <w:color w:val="000000" w:themeColor="text1"/>
          <w:sz w:val="18"/>
          <w:szCs w:val="18"/>
        </w:rPr>
        <w:t>MÉTODO BIFÁSICO</w:t>
      </w:r>
      <w:r w:rsidRPr="00202364">
        <w:rPr>
          <w:rFonts w:asciiTheme="minorHAnsi" w:eastAsia="Times New Roman" w:hAnsiTheme="minorHAnsi" w:cstheme="minorHAnsi"/>
          <w:color w:val="000000" w:themeColor="text1"/>
          <w:sz w:val="18"/>
          <w:szCs w:val="18"/>
        </w:rPr>
        <w:t xml:space="preserve">. VALORIZAÇÃO DO INTERESSE JURÍDICO LESADO E CIRCUNSTÂNCIAS DO CASO. RECURSO ESPECIAL PROVIDO. 1. O </w:t>
      </w:r>
      <w:r w:rsidRPr="00202364">
        <w:rPr>
          <w:rFonts w:asciiTheme="minorHAnsi" w:eastAsia="Times New Roman" w:hAnsiTheme="minorHAnsi" w:cstheme="minorHAnsi"/>
          <w:b/>
          <w:bCs/>
          <w:color w:val="000000" w:themeColor="text1"/>
          <w:sz w:val="18"/>
          <w:szCs w:val="18"/>
        </w:rPr>
        <w:t>método bifásico,</w:t>
      </w:r>
      <w:r w:rsidRPr="00202364">
        <w:rPr>
          <w:rFonts w:asciiTheme="minorHAnsi" w:eastAsia="Times New Roman" w:hAnsiTheme="minorHAnsi" w:cstheme="minorHAnsi"/>
          <w:color w:val="000000" w:themeColor="text1"/>
          <w:sz w:val="18"/>
          <w:szCs w:val="18"/>
        </w:rPr>
        <w:t xml:space="preserve"> como </w:t>
      </w:r>
      <w:r w:rsidRPr="00202364">
        <w:rPr>
          <w:rFonts w:asciiTheme="minorHAnsi" w:eastAsia="Times New Roman" w:hAnsiTheme="minorHAnsi" w:cstheme="minorHAnsi"/>
          <w:color w:val="000000" w:themeColor="text1"/>
          <w:sz w:val="18"/>
          <w:szCs w:val="18"/>
          <w:u w:val="single"/>
        </w:rPr>
        <w:t>parâmetro para a aferição da indenização por danos morais</w:t>
      </w:r>
      <w:r w:rsidRPr="00202364">
        <w:rPr>
          <w:rFonts w:asciiTheme="minorHAnsi" w:eastAsia="Times New Roman" w:hAnsiTheme="minorHAnsi" w:cstheme="minorHAnsi"/>
          <w:color w:val="000000" w:themeColor="text1"/>
          <w:sz w:val="18"/>
          <w:szCs w:val="18"/>
        </w:rPr>
        <w:t xml:space="preserve">, </w:t>
      </w:r>
      <w:r w:rsidRPr="00202364">
        <w:rPr>
          <w:rFonts w:asciiTheme="minorHAnsi" w:eastAsia="Times New Roman" w:hAnsiTheme="minorHAnsi" w:cstheme="minorHAnsi"/>
          <w:b/>
          <w:bCs/>
          <w:color w:val="000000" w:themeColor="text1"/>
          <w:sz w:val="18"/>
          <w:szCs w:val="18"/>
        </w:rPr>
        <w:t>atende às exigências de um arbitramento equitativo</w:t>
      </w:r>
      <w:r w:rsidRPr="00202364">
        <w:rPr>
          <w:rFonts w:asciiTheme="minorHAnsi" w:eastAsia="Times New Roman" w:hAnsiTheme="minorHAnsi" w:cstheme="minorHAnsi"/>
          <w:color w:val="000000" w:themeColor="text1"/>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202364">
        <w:rPr>
          <w:rFonts w:asciiTheme="minorHAnsi" w:eastAsia="Times New Roman" w:hAnsiTheme="minorHAnsi" w:cstheme="minorHAnsi"/>
          <w:b/>
          <w:bCs/>
          <w:color w:val="000000" w:themeColor="text1"/>
          <w:sz w:val="18"/>
          <w:szCs w:val="18"/>
        </w:rPr>
        <w:t>Na primeira fase</w:t>
      </w:r>
      <w:r w:rsidRPr="00202364">
        <w:rPr>
          <w:rFonts w:asciiTheme="minorHAnsi" w:eastAsia="Times New Roman" w:hAnsiTheme="minorHAnsi" w:cstheme="minorHAnsi"/>
          <w:color w:val="000000" w:themeColor="text1"/>
          <w:sz w:val="18"/>
          <w:szCs w:val="18"/>
        </w:rPr>
        <w:t xml:space="preserve">, o </w:t>
      </w:r>
      <w:r w:rsidRPr="00202364">
        <w:rPr>
          <w:rFonts w:asciiTheme="minorHAnsi" w:eastAsia="Times New Roman" w:hAnsiTheme="minorHAnsi" w:cstheme="minorHAnsi"/>
          <w:color w:val="000000" w:themeColor="text1"/>
          <w:sz w:val="18"/>
          <w:szCs w:val="18"/>
          <w:u w:val="single"/>
        </w:rPr>
        <w:t>valor básico ou inicial da indenização é arbitrado tendo-se em conta o interesse jurídico lesado</w:t>
      </w:r>
      <w:r w:rsidRPr="00202364">
        <w:rPr>
          <w:rFonts w:asciiTheme="minorHAnsi" w:eastAsia="Times New Roman" w:hAnsiTheme="minorHAnsi" w:cstheme="minorHAnsi"/>
          <w:color w:val="000000" w:themeColor="text1"/>
          <w:sz w:val="18"/>
          <w:szCs w:val="18"/>
        </w:rPr>
        <w:t xml:space="preserve">, em conformidade com os precedentes jurisprudenciais acerca da matéria (grupo de casos). 3. Na </w:t>
      </w:r>
      <w:r w:rsidRPr="00202364">
        <w:rPr>
          <w:rFonts w:asciiTheme="minorHAnsi" w:eastAsia="Times New Roman" w:hAnsiTheme="minorHAnsi" w:cstheme="minorHAnsi"/>
          <w:b/>
          <w:bCs/>
          <w:color w:val="000000" w:themeColor="text1"/>
          <w:sz w:val="18"/>
          <w:szCs w:val="18"/>
        </w:rPr>
        <w:t>segunda fase</w:t>
      </w:r>
      <w:r w:rsidRPr="00202364">
        <w:rPr>
          <w:rFonts w:asciiTheme="minorHAnsi" w:eastAsia="Times New Roman" w:hAnsiTheme="minorHAnsi" w:cstheme="minorHAnsi"/>
          <w:color w:val="000000" w:themeColor="text1"/>
          <w:sz w:val="18"/>
          <w:szCs w:val="18"/>
        </w:rPr>
        <w:t>, aj</w:t>
      </w:r>
      <w:r w:rsidRPr="00202364">
        <w:rPr>
          <w:rFonts w:asciiTheme="minorHAnsi" w:eastAsia="Times New Roman" w:hAnsiTheme="minorHAnsi" w:cstheme="minorHAnsi"/>
          <w:color w:val="000000" w:themeColor="text1"/>
          <w:sz w:val="18"/>
          <w:szCs w:val="18"/>
          <w:u w:val="single"/>
        </w:rPr>
        <w:t>usta-se o valor às peculiaridades do caso</w:t>
      </w:r>
      <w:r w:rsidRPr="00202364">
        <w:rPr>
          <w:rFonts w:asciiTheme="minorHAnsi" w:eastAsia="Times New Roman" w:hAnsiTheme="minorHAnsi" w:cstheme="minorHAnsi"/>
          <w:color w:val="000000" w:themeColor="text1"/>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w:t>
      </w:r>
      <w:r w:rsidR="00F432E5" w:rsidRPr="00202364">
        <w:rPr>
          <w:rFonts w:asciiTheme="minorHAnsi" w:eastAsia="Times New Roman" w:hAnsiTheme="minorHAnsi" w:cstheme="minorHAnsi"/>
          <w:color w:val="000000" w:themeColor="text1"/>
          <w:sz w:val="18"/>
          <w:szCs w:val="18"/>
        </w:rPr>
        <w:t>2021</w:t>
      </w:r>
      <w:r w:rsidRPr="00202364">
        <w:rPr>
          <w:rFonts w:asciiTheme="minorHAnsi" w:eastAsia="Times New Roman" w:hAnsiTheme="minorHAnsi" w:cstheme="minorHAnsi"/>
          <w:color w:val="000000" w:themeColor="text1"/>
          <w:sz w:val="18"/>
          <w:szCs w:val="18"/>
        </w:rPr>
        <w:t>; DJE 19/12/</w:t>
      </w:r>
      <w:r w:rsidR="00F432E5" w:rsidRPr="00202364">
        <w:rPr>
          <w:rFonts w:asciiTheme="minorHAnsi" w:eastAsia="Times New Roman" w:hAnsiTheme="minorHAnsi" w:cstheme="minorHAnsi"/>
          <w:color w:val="000000" w:themeColor="text1"/>
          <w:sz w:val="18"/>
          <w:szCs w:val="18"/>
        </w:rPr>
        <w:t>2021</w:t>
      </w:r>
      <w:r w:rsidRPr="00202364">
        <w:rPr>
          <w:rFonts w:asciiTheme="minorHAnsi" w:eastAsia="Times New Roman" w:hAnsiTheme="minorHAnsi" w:cstheme="minorHAnsi"/>
          <w:color w:val="000000" w:themeColor="text1"/>
          <w:sz w:val="18"/>
          <w:szCs w:val="18"/>
        </w:rPr>
        <w:t>; Pág. 14838) destacou-se; (vide também REsp 1.152.541/RS e Recurso Especial 1.473.393/SP)</w:t>
      </w:r>
    </w:p>
  </w:footnote>
  <w:footnote w:id="15">
    <w:p w14:paraId="41840197" w14:textId="2DF1E1A2"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w:t>
      </w:r>
      <w:r w:rsidRPr="00202364">
        <w:rPr>
          <w:rFonts w:asciiTheme="minorHAnsi" w:eastAsia="Times New Roman" w:hAnsiTheme="minorHAnsi" w:cstheme="minorHAnsi"/>
          <w:color w:val="000000" w:themeColor="text1"/>
          <w:sz w:val="18"/>
          <w:szCs w:val="18"/>
        </w:rPr>
        <w:t>Assim, as principais circunstâncias a serem consideradas como elementos objetivos e subjetivos de concreção são:</w:t>
      </w:r>
    </w:p>
    <w:p w14:paraId="1BA1C95F" w14:textId="48820C59"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 xml:space="preserve">a) a gravidade do fato em si e suas </w:t>
      </w:r>
      <w:r w:rsidR="00BC3DCC" w:rsidRPr="00202364">
        <w:rPr>
          <w:rFonts w:asciiTheme="minorHAnsi" w:eastAsia="Times New Roman" w:hAnsiTheme="minorHAnsi" w:cstheme="minorHAnsi"/>
          <w:color w:val="000000" w:themeColor="text1"/>
          <w:sz w:val="18"/>
          <w:szCs w:val="18"/>
        </w:rPr>
        <w:t>consequências</w:t>
      </w:r>
      <w:r w:rsidRPr="00202364">
        <w:rPr>
          <w:rFonts w:asciiTheme="minorHAnsi" w:eastAsia="Times New Roman" w:hAnsiTheme="minorHAnsi" w:cstheme="minorHAnsi"/>
          <w:color w:val="000000" w:themeColor="text1"/>
          <w:sz w:val="18"/>
          <w:szCs w:val="18"/>
        </w:rPr>
        <w:t xml:space="preserve"> para a vítima (dimensão do dano);</w:t>
      </w:r>
    </w:p>
    <w:p w14:paraId="5BCDAD81" w14:textId="3835610C"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b) a intensidade do dolo ou o grau de culpa do agente (culpabilidade do agente);</w:t>
      </w:r>
    </w:p>
    <w:p w14:paraId="7A530606" w14:textId="21B0BF71"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c) a eventual participação culposa do ofendido (culpa concorrente da vítima);</w:t>
      </w:r>
    </w:p>
    <w:p w14:paraId="412C8EE9" w14:textId="5E608C0F"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d) a condição econômica do ofensor;</w:t>
      </w:r>
    </w:p>
    <w:p w14:paraId="5F6D8241" w14:textId="6E9F33AD"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e) as condições pessoais da vítima (posição política, social e econômica).</w:t>
      </w:r>
    </w:p>
    <w:p w14:paraId="109B5313" w14:textId="782C48A6" w:rsidR="4308D557" w:rsidRPr="00202364" w:rsidRDefault="4308D557" w:rsidP="00202364">
      <w:pPr>
        <w:pStyle w:val="Textodenotaderodap"/>
        <w:spacing w:after="0" w:line="240" w:lineRule="auto"/>
        <w:jc w:val="both"/>
        <w:rPr>
          <w:rFonts w:asciiTheme="minorHAnsi" w:eastAsia="Times New Roman" w:hAnsiTheme="minorHAnsi" w:cstheme="minorHAnsi"/>
          <w:color w:val="000000" w:themeColor="text1"/>
          <w:sz w:val="18"/>
          <w:szCs w:val="18"/>
        </w:rPr>
      </w:pPr>
      <w:r w:rsidRPr="00202364">
        <w:rPr>
          <w:rFonts w:asciiTheme="minorHAnsi" w:eastAsia="Times New Roman" w:hAnsiTheme="minorHAnsi" w:cstheme="minorHAnsi"/>
          <w:color w:val="000000" w:themeColor="text1"/>
          <w:sz w:val="18"/>
          <w:szCs w:val="18"/>
        </w:rPr>
        <w:t>(Trecho extraído das fls. 12 de voto vencedor no julgamento do REsp 1.152.541; Proc. 2009/0157076-0; RS; Terceira Turma; Rel. Min. Paulo de Tarso Sanseverino; Julg. 13/09/2011; DJE 21/09/2011)</w:t>
      </w:r>
    </w:p>
    <w:p w14:paraId="140D99C5" w14:textId="7C72D794" w:rsidR="4308D557" w:rsidRPr="00202364" w:rsidRDefault="4308D557" w:rsidP="00202364">
      <w:pPr>
        <w:pStyle w:val="Textodenotaderodap"/>
        <w:spacing w:after="0" w:line="240" w:lineRule="auto"/>
        <w:jc w:val="both"/>
        <w:rPr>
          <w:rFonts w:asciiTheme="minorHAnsi" w:hAnsiTheme="minorHAnsi" w:cstheme="minorHAnsi"/>
          <w:sz w:val="18"/>
          <w:szCs w:val="18"/>
        </w:rPr>
      </w:pPr>
    </w:p>
  </w:footnote>
  <w:footnote w:id="16">
    <w:p w14:paraId="299DB395" w14:textId="514C1A4C" w:rsidR="4308D557" w:rsidRPr="00202364" w:rsidRDefault="4308D557" w:rsidP="00202364">
      <w:pPr>
        <w:pStyle w:val="Textodenotaderodap"/>
        <w:spacing w:after="0" w:line="240" w:lineRule="auto"/>
        <w:jc w:val="both"/>
        <w:rPr>
          <w:rFonts w:asciiTheme="minorHAnsi" w:hAnsiTheme="minorHAnsi" w:cstheme="minorHAnsi"/>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w:t>
      </w:r>
      <w:r w:rsidRPr="00202364">
        <w:rPr>
          <w:rFonts w:asciiTheme="minorHAnsi" w:hAnsiTheme="minorHAnsi" w:cstheme="minorHAnsi"/>
          <w:color w:val="FF0000"/>
          <w:sz w:val="18"/>
          <w:szCs w:val="18"/>
        </w:rPr>
        <w:t>JUNTAR NOTÍCIA DO LUCRO ANUAL DA INSTITUIÇÃO, SE POSSÍVEL. Ou pegar o capital social da empresa na receita federal.</w:t>
      </w:r>
    </w:p>
  </w:footnote>
  <w:footnote w:id="17">
    <w:p w14:paraId="7076D212" w14:textId="3836ED7D" w:rsidR="4308D557" w:rsidRPr="00202364" w:rsidRDefault="4308D557" w:rsidP="00202364">
      <w:pPr>
        <w:pStyle w:val="Textodenotaderodap"/>
        <w:spacing w:after="0" w:line="240" w:lineRule="auto"/>
        <w:jc w:val="both"/>
        <w:rPr>
          <w:rFonts w:asciiTheme="minorHAnsi" w:hAnsiTheme="minorHAnsi" w:cstheme="minorHAnsi"/>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w:t>
      </w:r>
      <w:hyperlink r:id="rId3" w:anchor=":~:text=Dentro%20dessa%20faixa%2C%20a%20classe,retorno%20%C3%A0%20condi%C3%A7%C3%A3o%20de%20pobreza">
        <w:r w:rsidRPr="00202364">
          <w:rPr>
            <w:rStyle w:val="Hyperlink"/>
            <w:rFonts w:asciiTheme="minorHAnsi" w:eastAsia="Times New Roman" w:hAnsiTheme="minorHAnsi" w:cstheme="minorHAnsi"/>
            <w:sz w:val="18"/>
            <w:szCs w:val="18"/>
          </w:rPr>
          <w:t>https://exame.com/brasil/afinal-quem-e-classe-media-no-brasil/#:~:text=Dentro%20dessa%20faixa%2C%20a%20classe,retorno%20%C3%A0%20condi%C3%A7%C3%A3o%20de%20pobreza</w:t>
        </w:r>
      </w:hyperlink>
      <w:r w:rsidRPr="00202364">
        <w:rPr>
          <w:rFonts w:asciiTheme="minorHAnsi" w:eastAsia="Times New Roman" w:hAnsiTheme="minorHAnsi" w:cstheme="minorHAnsi"/>
          <w:color w:val="000000" w:themeColor="text1"/>
          <w:sz w:val="18"/>
          <w:szCs w:val="18"/>
        </w:rPr>
        <w:t>.. Acesso em 29/11/2020</w:t>
      </w:r>
    </w:p>
  </w:footnote>
  <w:footnote w:id="18">
    <w:p w14:paraId="2A76D7ED" w14:textId="77777777" w:rsidR="00724CF7" w:rsidRPr="002A45AC" w:rsidRDefault="00724CF7" w:rsidP="00724CF7">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A inversão do ônus da prova não   é   regra estática de julgamento, mas norma dinâmica de procedimento/instrução (EREsp 422.778/SP, Rel. Ministro João Otávio de Noronha, Rel. p/ acórdão Ministra Maria Isabel Gallotti, Segunda Seção, DJe 21.6.2012). ... (REsp 1806813/SP, Rel. Ministro HERMAN BENJAMIN, SEGUNDA TURMA, julgado em 15/08/2019, DJe 10/09/2019)</w:t>
      </w:r>
    </w:p>
  </w:footnote>
  <w:footnote w:id="19">
    <w:p w14:paraId="05FA997F" w14:textId="77777777" w:rsidR="00D47F4C" w:rsidRPr="00202364" w:rsidRDefault="00D47F4C" w:rsidP="00202364">
      <w:pPr>
        <w:spacing w:after="0" w:line="240" w:lineRule="auto"/>
        <w:jc w:val="both"/>
        <w:rPr>
          <w:rFonts w:asciiTheme="minorHAnsi" w:hAnsiTheme="minorHAnsi" w:cstheme="minorHAnsi"/>
          <w:sz w:val="18"/>
          <w:szCs w:val="18"/>
        </w:rPr>
      </w:pPr>
      <w:r w:rsidRPr="00202364">
        <w:rPr>
          <w:rStyle w:val="Refdenotaderodap"/>
          <w:rFonts w:asciiTheme="minorHAnsi" w:hAnsiTheme="minorHAnsi" w:cstheme="minorHAnsi"/>
          <w:sz w:val="18"/>
          <w:szCs w:val="18"/>
        </w:rPr>
        <w:footnoteRef/>
      </w:r>
      <w:r w:rsidRPr="00202364">
        <w:rPr>
          <w:rFonts w:asciiTheme="minorHAnsi" w:hAnsiTheme="minorHAnsi" w:cstheme="min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202364" w:rsidRDefault="00D47F4C" w:rsidP="00202364">
      <w:pPr>
        <w:pStyle w:val="Textodenotaderodap"/>
        <w:spacing w:after="0" w:line="240" w:lineRule="auto"/>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FFFFFFFF">
      <w:start w:val="1"/>
      <w:numFmt w:val="lowerLetter"/>
      <w:lvlText w:val="%1)"/>
      <w:lvlJc w:val="left"/>
      <w:pPr>
        <w:ind w:left="2345" w:hanging="360"/>
      </w:p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9" w15:restartNumberingAfterBreak="0">
    <w:nsid w:val="7EFD04FE"/>
    <w:multiLevelType w:val="hybridMultilevel"/>
    <w:tmpl w:val="BC56A9D4"/>
    <w:lvl w:ilvl="0" w:tplc="A380EA64">
      <w:start w:val="6"/>
      <w:numFmt w:val="bullet"/>
      <w:lvlText w:val=""/>
      <w:lvlJc w:val="left"/>
      <w:pPr>
        <w:ind w:left="720" w:hanging="360"/>
      </w:pPr>
      <w:rPr>
        <w:rFonts w:ascii="Wingdings" w:eastAsia="Calibr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9769620">
    <w:abstractNumId w:val="28"/>
  </w:num>
  <w:num w:numId="2" w16cid:durableId="26295896">
    <w:abstractNumId w:val="12"/>
  </w:num>
  <w:num w:numId="3" w16cid:durableId="1527712920">
    <w:abstractNumId w:val="22"/>
  </w:num>
  <w:num w:numId="4" w16cid:durableId="159736912">
    <w:abstractNumId w:val="8"/>
  </w:num>
  <w:num w:numId="5" w16cid:durableId="784614833">
    <w:abstractNumId w:val="23"/>
  </w:num>
  <w:num w:numId="6" w16cid:durableId="839126811">
    <w:abstractNumId w:val="26"/>
  </w:num>
  <w:num w:numId="7" w16cid:durableId="708260949">
    <w:abstractNumId w:val="10"/>
  </w:num>
  <w:num w:numId="8" w16cid:durableId="726998173">
    <w:abstractNumId w:val="0"/>
  </w:num>
  <w:num w:numId="9" w16cid:durableId="1512178838">
    <w:abstractNumId w:val="4"/>
  </w:num>
  <w:num w:numId="10" w16cid:durableId="483552267">
    <w:abstractNumId w:val="19"/>
  </w:num>
  <w:num w:numId="11" w16cid:durableId="352190529">
    <w:abstractNumId w:val="7"/>
  </w:num>
  <w:num w:numId="12" w16cid:durableId="1496262488">
    <w:abstractNumId w:val="11"/>
  </w:num>
  <w:num w:numId="13" w16cid:durableId="707880493">
    <w:abstractNumId w:val="7"/>
    <w:lvlOverride w:ilvl="0">
      <w:startOverride w:val="1"/>
    </w:lvlOverride>
  </w:num>
  <w:num w:numId="14" w16cid:durableId="1817867861">
    <w:abstractNumId w:val="11"/>
    <w:lvlOverride w:ilvl="0">
      <w:startOverride w:val="1"/>
    </w:lvlOverride>
  </w:num>
  <w:num w:numId="15" w16cid:durableId="1066757238">
    <w:abstractNumId w:val="13"/>
  </w:num>
  <w:num w:numId="16" w16cid:durableId="962424007">
    <w:abstractNumId w:val="2"/>
  </w:num>
  <w:num w:numId="17" w16cid:durableId="1888756463">
    <w:abstractNumId w:val="2"/>
  </w:num>
  <w:num w:numId="18" w16cid:durableId="2005087865">
    <w:abstractNumId w:val="2"/>
  </w:num>
  <w:num w:numId="19" w16cid:durableId="1224831086">
    <w:abstractNumId w:val="2"/>
  </w:num>
  <w:num w:numId="20" w16cid:durableId="1277761003">
    <w:abstractNumId w:val="2"/>
  </w:num>
  <w:num w:numId="21" w16cid:durableId="1349410456">
    <w:abstractNumId w:val="2"/>
  </w:num>
  <w:num w:numId="22" w16cid:durableId="1789154088">
    <w:abstractNumId w:val="2"/>
  </w:num>
  <w:num w:numId="23" w16cid:durableId="1689795836">
    <w:abstractNumId w:val="2"/>
  </w:num>
  <w:num w:numId="24" w16cid:durableId="1935896179">
    <w:abstractNumId w:val="2"/>
  </w:num>
  <w:num w:numId="25" w16cid:durableId="1347246398">
    <w:abstractNumId w:val="21"/>
  </w:num>
  <w:num w:numId="26" w16cid:durableId="310672147">
    <w:abstractNumId w:val="25"/>
  </w:num>
  <w:num w:numId="27" w16cid:durableId="787968063">
    <w:abstractNumId w:val="20"/>
  </w:num>
  <w:num w:numId="28" w16cid:durableId="1970820856">
    <w:abstractNumId w:val="17"/>
  </w:num>
  <w:num w:numId="29" w16cid:durableId="1668946750">
    <w:abstractNumId w:val="16"/>
  </w:num>
  <w:num w:numId="30" w16cid:durableId="896551439">
    <w:abstractNumId w:val="24"/>
  </w:num>
  <w:num w:numId="31" w16cid:durableId="2128036821">
    <w:abstractNumId w:val="14"/>
  </w:num>
  <w:num w:numId="32" w16cid:durableId="1613320859">
    <w:abstractNumId w:val="3"/>
  </w:num>
  <w:num w:numId="33" w16cid:durableId="1915579616">
    <w:abstractNumId w:val="15"/>
  </w:num>
  <w:num w:numId="34" w16cid:durableId="1644117261">
    <w:abstractNumId w:val="27"/>
  </w:num>
  <w:num w:numId="35" w16cid:durableId="870074364">
    <w:abstractNumId w:val="5"/>
  </w:num>
  <w:num w:numId="36" w16cid:durableId="370961766">
    <w:abstractNumId w:val="7"/>
    <w:lvlOverride w:ilvl="0">
      <w:startOverride w:val="1"/>
    </w:lvlOverride>
  </w:num>
  <w:num w:numId="37" w16cid:durableId="2076201366">
    <w:abstractNumId w:val="1"/>
  </w:num>
  <w:num w:numId="38" w16cid:durableId="1942182043">
    <w:abstractNumId w:val="18"/>
  </w:num>
  <w:num w:numId="39" w16cid:durableId="367687451">
    <w:abstractNumId w:val="9"/>
  </w:num>
  <w:num w:numId="40" w16cid:durableId="885524750">
    <w:abstractNumId w:val="6"/>
  </w:num>
  <w:num w:numId="41" w16cid:durableId="158630468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31C"/>
    <w:rsid w:val="00003500"/>
    <w:rsid w:val="00003568"/>
    <w:rsid w:val="00003BB9"/>
    <w:rsid w:val="00004ED8"/>
    <w:rsid w:val="00004F00"/>
    <w:rsid w:val="00006804"/>
    <w:rsid w:val="00010A6A"/>
    <w:rsid w:val="00010C0E"/>
    <w:rsid w:val="00010DF8"/>
    <w:rsid w:val="00010E9E"/>
    <w:rsid w:val="00011404"/>
    <w:rsid w:val="0001151B"/>
    <w:rsid w:val="000119D4"/>
    <w:rsid w:val="000119EF"/>
    <w:rsid w:val="00012727"/>
    <w:rsid w:val="000128A6"/>
    <w:rsid w:val="0001305A"/>
    <w:rsid w:val="00013A8F"/>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49C"/>
    <w:rsid w:val="00026C86"/>
    <w:rsid w:val="00030A05"/>
    <w:rsid w:val="00030EF1"/>
    <w:rsid w:val="000310F0"/>
    <w:rsid w:val="00032175"/>
    <w:rsid w:val="00032440"/>
    <w:rsid w:val="000325F8"/>
    <w:rsid w:val="00032D7C"/>
    <w:rsid w:val="00032F3F"/>
    <w:rsid w:val="00033471"/>
    <w:rsid w:val="00034C21"/>
    <w:rsid w:val="0003505C"/>
    <w:rsid w:val="00035210"/>
    <w:rsid w:val="000353A3"/>
    <w:rsid w:val="00035A0E"/>
    <w:rsid w:val="00035AAD"/>
    <w:rsid w:val="00036554"/>
    <w:rsid w:val="00036F63"/>
    <w:rsid w:val="00036FC2"/>
    <w:rsid w:val="00037039"/>
    <w:rsid w:val="000376CA"/>
    <w:rsid w:val="00040C2D"/>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139"/>
    <w:rsid w:val="0005321A"/>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67923"/>
    <w:rsid w:val="000717CC"/>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8046D"/>
    <w:rsid w:val="000806B3"/>
    <w:rsid w:val="00080A8B"/>
    <w:rsid w:val="00081BC3"/>
    <w:rsid w:val="00082120"/>
    <w:rsid w:val="000833C9"/>
    <w:rsid w:val="00083464"/>
    <w:rsid w:val="000837AD"/>
    <w:rsid w:val="000846DA"/>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126"/>
    <w:rsid w:val="00091EFB"/>
    <w:rsid w:val="00091F1E"/>
    <w:rsid w:val="000928AC"/>
    <w:rsid w:val="00092B76"/>
    <w:rsid w:val="00093055"/>
    <w:rsid w:val="00093D09"/>
    <w:rsid w:val="00093FAC"/>
    <w:rsid w:val="000948DB"/>
    <w:rsid w:val="00094F5F"/>
    <w:rsid w:val="000953F3"/>
    <w:rsid w:val="000967AA"/>
    <w:rsid w:val="00096F7E"/>
    <w:rsid w:val="00097DB9"/>
    <w:rsid w:val="000A069E"/>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1CF3"/>
    <w:rsid w:val="000B21E6"/>
    <w:rsid w:val="000B2333"/>
    <w:rsid w:val="000B235A"/>
    <w:rsid w:val="000B274C"/>
    <w:rsid w:val="000B324D"/>
    <w:rsid w:val="000B3595"/>
    <w:rsid w:val="000B3861"/>
    <w:rsid w:val="000B3F8A"/>
    <w:rsid w:val="000B49F5"/>
    <w:rsid w:val="000B4A1F"/>
    <w:rsid w:val="000B4F80"/>
    <w:rsid w:val="000B50C0"/>
    <w:rsid w:val="000B5C37"/>
    <w:rsid w:val="000B77F5"/>
    <w:rsid w:val="000C1152"/>
    <w:rsid w:val="000C27D8"/>
    <w:rsid w:val="000C2EA8"/>
    <w:rsid w:val="000C3BC4"/>
    <w:rsid w:val="000C3E00"/>
    <w:rsid w:val="000C3E2F"/>
    <w:rsid w:val="000C41AF"/>
    <w:rsid w:val="000C4AC6"/>
    <w:rsid w:val="000C4EED"/>
    <w:rsid w:val="000C6850"/>
    <w:rsid w:val="000C6C53"/>
    <w:rsid w:val="000C75D2"/>
    <w:rsid w:val="000C7F6A"/>
    <w:rsid w:val="000D15E6"/>
    <w:rsid w:val="000D2941"/>
    <w:rsid w:val="000D2BCD"/>
    <w:rsid w:val="000D5009"/>
    <w:rsid w:val="000D5054"/>
    <w:rsid w:val="000D5354"/>
    <w:rsid w:val="000D6BF0"/>
    <w:rsid w:val="000D786E"/>
    <w:rsid w:val="000E05E4"/>
    <w:rsid w:val="000E1924"/>
    <w:rsid w:val="000E1A54"/>
    <w:rsid w:val="000E1CAB"/>
    <w:rsid w:val="000E2ADB"/>
    <w:rsid w:val="000E2AF5"/>
    <w:rsid w:val="000E2B51"/>
    <w:rsid w:val="000E4588"/>
    <w:rsid w:val="000E48D0"/>
    <w:rsid w:val="000E4CE9"/>
    <w:rsid w:val="000E5913"/>
    <w:rsid w:val="000E6F71"/>
    <w:rsid w:val="000F00E3"/>
    <w:rsid w:val="000F0626"/>
    <w:rsid w:val="000F0D77"/>
    <w:rsid w:val="000F17F5"/>
    <w:rsid w:val="000F189D"/>
    <w:rsid w:val="000F2689"/>
    <w:rsid w:val="000F295F"/>
    <w:rsid w:val="000F2B03"/>
    <w:rsid w:val="000F2DA6"/>
    <w:rsid w:val="000F3D81"/>
    <w:rsid w:val="000F5A50"/>
    <w:rsid w:val="000F6016"/>
    <w:rsid w:val="000F6DCA"/>
    <w:rsid w:val="000F6E67"/>
    <w:rsid w:val="000F6F45"/>
    <w:rsid w:val="00100392"/>
    <w:rsid w:val="00100EA9"/>
    <w:rsid w:val="00101628"/>
    <w:rsid w:val="001016FF"/>
    <w:rsid w:val="00101801"/>
    <w:rsid w:val="00101E94"/>
    <w:rsid w:val="0010203C"/>
    <w:rsid w:val="00102199"/>
    <w:rsid w:val="00102FB8"/>
    <w:rsid w:val="00103000"/>
    <w:rsid w:val="00103480"/>
    <w:rsid w:val="00103F48"/>
    <w:rsid w:val="00105867"/>
    <w:rsid w:val="001058AA"/>
    <w:rsid w:val="00105CF7"/>
    <w:rsid w:val="0010616C"/>
    <w:rsid w:val="001067A2"/>
    <w:rsid w:val="00106809"/>
    <w:rsid w:val="00106BD7"/>
    <w:rsid w:val="00106F2A"/>
    <w:rsid w:val="00107154"/>
    <w:rsid w:val="00107724"/>
    <w:rsid w:val="00110335"/>
    <w:rsid w:val="001110BB"/>
    <w:rsid w:val="00111D60"/>
    <w:rsid w:val="0011209D"/>
    <w:rsid w:val="001132D9"/>
    <w:rsid w:val="00113615"/>
    <w:rsid w:val="0011437A"/>
    <w:rsid w:val="00114F38"/>
    <w:rsid w:val="00116505"/>
    <w:rsid w:val="0011704C"/>
    <w:rsid w:val="001179B5"/>
    <w:rsid w:val="001179D5"/>
    <w:rsid w:val="0012080C"/>
    <w:rsid w:val="00120CF7"/>
    <w:rsid w:val="00120D7F"/>
    <w:rsid w:val="00121ADB"/>
    <w:rsid w:val="00122253"/>
    <w:rsid w:val="0012236E"/>
    <w:rsid w:val="0012449C"/>
    <w:rsid w:val="001244BE"/>
    <w:rsid w:val="00124CCA"/>
    <w:rsid w:val="00124CCD"/>
    <w:rsid w:val="00125ADA"/>
    <w:rsid w:val="00125D35"/>
    <w:rsid w:val="00126578"/>
    <w:rsid w:val="00130DCC"/>
    <w:rsid w:val="0013399D"/>
    <w:rsid w:val="00133F72"/>
    <w:rsid w:val="001343AB"/>
    <w:rsid w:val="0013568E"/>
    <w:rsid w:val="001357CD"/>
    <w:rsid w:val="00135895"/>
    <w:rsid w:val="00136B8C"/>
    <w:rsid w:val="0013701F"/>
    <w:rsid w:val="00140726"/>
    <w:rsid w:val="00140C12"/>
    <w:rsid w:val="0014158B"/>
    <w:rsid w:val="00141BD9"/>
    <w:rsid w:val="00141CEF"/>
    <w:rsid w:val="00142F7F"/>
    <w:rsid w:val="001433BA"/>
    <w:rsid w:val="00143B34"/>
    <w:rsid w:val="0014513E"/>
    <w:rsid w:val="001459BD"/>
    <w:rsid w:val="00146AD4"/>
    <w:rsid w:val="00146D49"/>
    <w:rsid w:val="0014733A"/>
    <w:rsid w:val="00147622"/>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6A60"/>
    <w:rsid w:val="00167199"/>
    <w:rsid w:val="00167938"/>
    <w:rsid w:val="00167B9B"/>
    <w:rsid w:val="001704EC"/>
    <w:rsid w:val="00170677"/>
    <w:rsid w:val="001707C7"/>
    <w:rsid w:val="00171A5B"/>
    <w:rsid w:val="00172BD7"/>
    <w:rsid w:val="001735DF"/>
    <w:rsid w:val="001737E8"/>
    <w:rsid w:val="00174411"/>
    <w:rsid w:val="001750B5"/>
    <w:rsid w:val="001767BD"/>
    <w:rsid w:val="001768D8"/>
    <w:rsid w:val="001771E0"/>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36B"/>
    <w:rsid w:val="001869E4"/>
    <w:rsid w:val="001876D8"/>
    <w:rsid w:val="00187BE1"/>
    <w:rsid w:val="00190BDE"/>
    <w:rsid w:val="00190F97"/>
    <w:rsid w:val="00191798"/>
    <w:rsid w:val="00191998"/>
    <w:rsid w:val="0019327C"/>
    <w:rsid w:val="00193416"/>
    <w:rsid w:val="00194574"/>
    <w:rsid w:val="0019486F"/>
    <w:rsid w:val="00194FA8"/>
    <w:rsid w:val="00195178"/>
    <w:rsid w:val="00195A82"/>
    <w:rsid w:val="00196593"/>
    <w:rsid w:val="001A0A00"/>
    <w:rsid w:val="001A1169"/>
    <w:rsid w:val="001A1329"/>
    <w:rsid w:val="001A18BC"/>
    <w:rsid w:val="001A1C11"/>
    <w:rsid w:val="001A2154"/>
    <w:rsid w:val="001A32E2"/>
    <w:rsid w:val="001A3866"/>
    <w:rsid w:val="001A38BE"/>
    <w:rsid w:val="001A3F6E"/>
    <w:rsid w:val="001A402A"/>
    <w:rsid w:val="001A439C"/>
    <w:rsid w:val="001A468B"/>
    <w:rsid w:val="001A47F0"/>
    <w:rsid w:val="001A4959"/>
    <w:rsid w:val="001A4A69"/>
    <w:rsid w:val="001A4ACE"/>
    <w:rsid w:val="001A4EFD"/>
    <w:rsid w:val="001A6F2F"/>
    <w:rsid w:val="001A7405"/>
    <w:rsid w:val="001A7674"/>
    <w:rsid w:val="001A7905"/>
    <w:rsid w:val="001A7B98"/>
    <w:rsid w:val="001B0655"/>
    <w:rsid w:val="001B072D"/>
    <w:rsid w:val="001B11A2"/>
    <w:rsid w:val="001B1A9C"/>
    <w:rsid w:val="001B1B76"/>
    <w:rsid w:val="001B32C7"/>
    <w:rsid w:val="001B351D"/>
    <w:rsid w:val="001B38CD"/>
    <w:rsid w:val="001B3DD6"/>
    <w:rsid w:val="001B43D3"/>
    <w:rsid w:val="001B4FCA"/>
    <w:rsid w:val="001B5DAA"/>
    <w:rsid w:val="001B6C64"/>
    <w:rsid w:val="001B6F31"/>
    <w:rsid w:val="001C023F"/>
    <w:rsid w:val="001C0672"/>
    <w:rsid w:val="001C0B4F"/>
    <w:rsid w:val="001C0F4D"/>
    <w:rsid w:val="001C1063"/>
    <w:rsid w:val="001C1263"/>
    <w:rsid w:val="001C1D58"/>
    <w:rsid w:val="001C1E56"/>
    <w:rsid w:val="001C20DC"/>
    <w:rsid w:val="001C2517"/>
    <w:rsid w:val="001C29D4"/>
    <w:rsid w:val="001C371E"/>
    <w:rsid w:val="001C3878"/>
    <w:rsid w:val="001C4B7E"/>
    <w:rsid w:val="001C4D1C"/>
    <w:rsid w:val="001C50B1"/>
    <w:rsid w:val="001C511D"/>
    <w:rsid w:val="001C53BB"/>
    <w:rsid w:val="001C5AEE"/>
    <w:rsid w:val="001C5B9B"/>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D7430"/>
    <w:rsid w:val="001D77F9"/>
    <w:rsid w:val="001E01D2"/>
    <w:rsid w:val="001E12E7"/>
    <w:rsid w:val="001E1766"/>
    <w:rsid w:val="001E1FA6"/>
    <w:rsid w:val="001E2325"/>
    <w:rsid w:val="001E3187"/>
    <w:rsid w:val="001E3C32"/>
    <w:rsid w:val="001E4517"/>
    <w:rsid w:val="001E4B90"/>
    <w:rsid w:val="001E4F0A"/>
    <w:rsid w:val="001E64EE"/>
    <w:rsid w:val="001E72E2"/>
    <w:rsid w:val="001E782F"/>
    <w:rsid w:val="001E7A18"/>
    <w:rsid w:val="001F0A4E"/>
    <w:rsid w:val="001F0FE0"/>
    <w:rsid w:val="001F1B22"/>
    <w:rsid w:val="001F1BF1"/>
    <w:rsid w:val="001F1C0B"/>
    <w:rsid w:val="001F21C3"/>
    <w:rsid w:val="001F2422"/>
    <w:rsid w:val="001F24E2"/>
    <w:rsid w:val="001F37C5"/>
    <w:rsid w:val="001F3BF7"/>
    <w:rsid w:val="001F4386"/>
    <w:rsid w:val="001F46C8"/>
    <w:rsid w:val="001F4806"/>
    <w:rsid w:val="001F4F75"/>
    <w:rsid w:val="001F544C"/>
    <w:rsid w:val="001F599D"/>
    <w:rsid w:val="001F5B4C"/>
    <w:rsid w:val="001F5C75"/>
    <w:rsid w:val="001F6023"/>
    <w:rsid w:val="001F61F3"/>
    <w:rsid w:val="001F6998"/>
    <w:rsid w:val="001F6E44"/>
    <w:rsid w:val="00201910"/>
    <w:rsid w:val="00201A88"/>
    <w:rsid w:val="00202364"/>
    <w:rsid w:val="0020270D"/>
    <w:rsid w:val="0020315D"/>
    <w:rsid w:val="002032B7"/>
    <w:rsid w:val="002033CF"/>
    <w:rsid w:val="00203904"/>
    <w:rsid w:val="002046FF"/>
    <w:rsid w:val="0020547C"/>
    <w:rsid w:val="002056A2"/>
    <w:rsid w:val="002058F1"/>
    <w:rsid w:val="00206384"/>
    <w:rsid w:val="0020721C"/>
    <w:rsid w:val="00207432"/>
    <w:rsid w:val="00207791"/>
    <w:rsid w:val="00207B90"/>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599"/>
    <w:rsid w:val="002236EB"/>
    <w:rsid w:val="00224264"/>
    <w:rsid w:val="00224603"/>
    <w:rsid w:val="002246D0"/>
    <w:rsid w:val="002249F8"/>
    <w:rsid w:val="00224FB3"/>
    <w:rsid w:val="002254C9"/>
    <w:rsid w:val="002268CD"/>
    <w:rsid w:val="0022749A"/>
    <w:rsid w:val="00227D2C"/>
    <w:rsid w:val="00227FB2"/>
    <w:rsid w:val="0023000A"/>
    <w:rsid w:val="00230472"/>
    <w:rsid w:val="00232315"/>
    <w:rsid w:val="00232B63"/>
    <w:rsid w:val="002330F4"/>
    <w:rsid w:val="002333A2"/>
    <w:rsid w:val="0023367C"/>
    <w:rsid w:val="00233AAE"/>
    <w:rsid w:val="00233AB4"/>
    <w:rsid w:val="00233C07"/>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2D3"/>
    <w:rsid w:val="00251A7D"/>
    <w:rsid w:val="002520B3"/>
    <w:rsid w:val="002522E0"/>
    <w:rsid w:val="0025237B"/>
    <w:rsid w:val="002537BC"/>
    <w:rsid w:val="00253FC1"/>
    <w:rsid w:val="002540D1"/>
    <w:rsid w:val="00254373"/>
    <w:rsid w:val="002544FA"/>
    <w:rsid w:val="00254891"/>
    <w:rsid w:val="00254B17"/>
    <w:rsid w:val="002552A5"/>
    <w:rsid w:val="00255EA0"/>
    <w:rsid w:val="0025636F"/>
    <w:rsid w:val="0025649F"/>
    <w:rsid w:val="00256FB7"/>
    <w:rsid w:val="002572A2"/>
    <w:rsid w:val="00260A10"/>
    <w:rsid w:val="00261993"/>
    <w:rsid w:val="00262AD3"/>
    <w:rsid w:val="00262F9D"/>
    <w:rsid w:val="00263112"/>
    <w:rsid w:val="00263475"/>
    <w:rsid w:val="00263CA8"/>
    <w:rsid w:val="00264794"/>
    <w:rsid w:val="002648F1"/>
    <w:rsid w:val="00265221"/>
    <w:rsid w:val="00265D3C"/>
    <w:rsid w:val="0026674B"/>
    <w:rsid w:val="00266C9C"/>
    <w:rsid w:val="00267015"/>
    <w:rsid w:val="00267584"/>
    <w:rsid w:val="00267EE9"/>
    <w:rsid w:val="0027065D"/>
    <w:rsid w:val="0027095C"/>
    <w:rsid w:val="00271510"/>
    <w:rsid w:val="00271764"/>
    <w:rsid w:val="002719F2"/>
    <w:rsid w:val="00271F05"/>
    <w:rsid w:val="00272370"/>
    <w:rsid w:val="00272633"/>
    <w:rsid w:val="00273523"/>
    <w:rsid w:val="0027389A"/>
    <w:rsid w:val="00275F0E"/>
    <w:rsid w:val="00276459"/>
    <w:rsid w:val="00276F89"/>
    <w:rsid w:val="002771FE"/>
    <w:rsid w:val="002777A2"/>
    <w:rsid w:val="00277904"/>
    <w:rsid w:val="002805B2"/>
    <w:rsid w:val="002815C3"/>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B80"/>
    <w:rsid w:val="00292E08"/>
    <w:rsid w:val="00293165"/>
    <w:rsid w:val="00293275"/>
    <w:rsid w:val="00293A9E"/>
    <w:rsid w:val="0029429E"/>
    <w:rsid w:val="0029442C"/>
    <w:rsid w:val="00295983"/>
    <w:rsid w:val="00295DBF"/>
    <w:rsid w:val="002961F7"/>
    <w:rsid w:val="002968D2"/>
    <w:rsid w:val="00296DBC"/>
    <w:rsid w:val="00296FDE"/>
    <w:rsid w:val="00296FE9"/>
    <w:rsid w:val="002A0396"/>
    <w:rsid w:val="002A2790"/>
    <w:rsid w:val="002A29B4"/>
    <w:rsid w:val="002A302E"/>
    <w:rsid w:val="002A3FDA"/>
    <w:rsid w:val="002A43B7"/>
    <w:rsid w:val="002A4820"/>
    <w:rsid w:val="002A4975"/>
    <w:rsid w:val="002A4BDA"/>
    <w:rsid w:val="002A537E"/>
    <w:rsid w:val="002A6EDC"/>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298"/>
    <w:rsid w:val="002B54B6"/>
    <w:rsid w:val="002B598F"/>
    <w:rsid w:val="002B5B50"/>
    <w:rsid w:val="002B7525"/>
    <w:rsid w:val="002B7945"/>
    <w:rsid w:val="002C0827"/>
    <w:rsid w:val="002C107B"/>
    <w:rsid w:val="002C206D"/>
    <w:rsid w:val="002C2933"/>
    <w:rsid w:val="002C2939"/>
    <w:rsid w:val="002C2C55"/>
    <w:rsid w:val="002C2CC9"/>
    <w:rsid w:val="002C34F4"/>
    <w:rsid w:val="002C3567"/>
    <w:rsid w:val="002C4C1B"/>
    <w:rsid w:val="002C507D"/>
    <w:rsid w:val="002C50B4"/>
    <w:rsid w:val="002C55F6"/>
    <w:rsid w:val="002C6105"/>
    <w:rsid w:val="002C6D2D"/>
    <w:rsid w:val="002C796B"/>
    <w:rsid w:val="002C7C7F"/>
    <w:rsid w:val="002C7ECE"/>
    <w:rsid w:val="002D01E4"/>
    <w:rsid w:val="002D10BB"/>
    <w:rsid w:val="002D1A2F"/>
    <w:rsid w:val="002D1A4E"/>
    <w:rsid w:val="002D1DD4"/>
    <w:rsid w:val="002D2051"/>
    <w:rsid w:val="002D22C3"/>
    <w:rsid w:val="002D25E3"/>
    <w:rsid w:val="002D2917"/>
    <w:rsid w:val="002D3F49"/>
    <w:rsid w:val="002D4091"/>
    <w:rsid w:val="002D4AB5"/>
    <w:rsid w:val="002D5102"/>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0D3A"/>
    <w:rsid w:val="00301F7A"/>
    <w:rsid w:val="00302A4D"/>
    <w:rsid w:val="00303B0B"/>
    <w:rsid w:val="00304ABD"/>
    <w:rsid w:val="00304EDB"/>
    <w:rsid w:val="00305180"/>
    <w:rsid w:val="00305208"/>
    <w:rsid w:val="003059F4"/>
    <w:rsid w:val="00305FD6"/>
    <w:rsid w:val="00306541"/>
    <w:rsid w:val="00306907"/>
    <w:rsid w:val="00306BF9"/>
    <w:rsid w:val="00306D17"/>
    <w:rsid w:val="00307919"/>
    <w:rsid w:val="0031193B"/>
    <w:rsid w:val="003121FB"/>
    <w:rsid w:val="00313568"/>
    <w:rsid w:val="003137A4"/>
    <w:rsid w:val="0031384B"/>
    <w:rsid w:val="00314091"/>
    <w:rsid w:val="003143DC"/>
    <w:rsid w:val="00314CF5"/>
    <w:rsid w:val="0031589A"/>
    <w:rsid w:val="00315C58"/>
    <w:rsid w:val="00316D22"/>
    <w:rsid w:val="00316DFF"/>
    <w:rsid w:val="0031743C"/>
    <w:rsid w:val="00317B79"/>
    <w:rsid w:val="00321398"/>
    <w:rsid w:val="00322760"/>
    <w:rsid w:val="0032303C"/>
    <w:rsid w:val="0032315A"/>
    <w:rsid w:val="00323491"/>
    <w:rsid w:val="00323AB2"/>
    <w:rsid w:val="00324DFD"/>
    <w:rsid w:val="00325801"/>
    <w:rsid w:val="00326E85"/>
    <w:rsid w:val="00327C4A"/>
    <w:rsid w:val="00327D7B"/>
    <w:rsid w:val="003305B9"/>
    <w:rsid w:val="003313EC"/>
    <w:rsid w:val="00331F2B"/>
    <w:rsid w:val="003328DF"/>
    <w:rsid w:val="00333432"/>
    <w:rsid w:val="003335B6"/>
    <w:rsid w:val="00334456"/>
    <w:rsid w:val="00335251"/>
    <w:rsid w:val="0033546A"/>
    <w:rsid w:val="003360EC"/>
    <w:rsid w:val="00337B5B"/>
    <w:rsid w:val="00337CAD"/>
    <w:rsid w:val="00341440"/>
    <w:rsid w:val="00341614"/>
    <w:rsid w:val="003416AF"/>
    <w:rsid w:val="003419FF"/>
    <w:rsid w:val="00341E2C"/>
    <w:rsid w:val="00342C26"/>
    <w:rsid w:val="00343279"/>
    <w:rsid w:val="0034483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691"/>
    <w:rsid w:val="00360B28"/>
    <w:rsid w:val="00360EC1"/>
    <w:rsid w:val="003610D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4BBF"/>
    <w:rsid w:val="003864CF"/>
    <w:rsid w:val="00386639"/>
    <w:rsid w:val="00386701"/>
    <w:rsid w:val="003874F4"/>
    <w:rsid w:val="003874F8"/>
    <w:rsid w:val="003876CF"/>
    <w:rsid w:val="0039184B"/>
    <w:rsid w:val="00391903"/>
    <w:rsid w:val="00392599"/>
    <w:rsid w:val="00392888"/>
    <w:rsid w:val="00393213"/>
    <w:rsid w:val="003934B3"/>
    <w:rsid w:val="00393612"/>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517"/>
    <w:rsid w:val="003A1710"/>
    <w:rsid w:val="003A1996"/>
    <w:rsid w:val="003A1AC5"/>
    <w:rsid w:val="003A224D"/>
    <w:rsid w:val="003A2422"/>
    <w:rsid w:val="003A2450"/>
    <w:rsid w:val="003A2867"/>
    <w:rsid w:val="003A3848"/>
    <w:rsid w:val="003A3ABD"/>
    <w:rsid w:val="003A4455"/>
    <w:rsid w:val="003A59D8"/>
    <w:rsid w:val="003A5D4C"/>
    <w:rsid w:val="003A6D0F"/>
    <w:rsid w:val="003A6DEE"/>
    <w:rsid w:val="003A71FD"/>
    <w:rsid w:val="003A7EDE"/>
    <w:rsid w:val="003B01E8"/>
    <w:rsid w:val="003B0ACB"/>
    <w:rsid w:val="003B0BF4"/>
    <w:rsid w:val="003B0EA7"/>
    <w:rsid w:val="003B0F33"/>
    <w:rsid w:val="003B2CD2"/>
    <w:rsid w:val="003B3D55"/>
    <w:rsid w:val="003B3FA8"/>
    <w:rsid w:val="003B4B43"/>
    <w:rsid w:val="003B4B7D"/>
    <w:rsid w:val="003B50DC"/>
    <w:rsid w:val="003B51F1"/>
    <w:rsid w:val="003B5415"/>
    <w:rsid w:val="003B643D"/>
    <w:rsid w:val="003B7210"/>
    <w:rsid w:val="003B74CB"/>
    <w:rsid w:val="003B7FBC"/>
    <w:rsid w:val="003C0F1A"/>
    <w:rsid w:val="003C1322"/>
    <w:rsid w:val="003C19C2"/>
    <w:rsid w:val="003C208A"/>
    <w:rsid w:val="003C2B29"/>
    <w:rsid w:val="003C2F30"/>
    <w:rsid w:val="003C4315"/>
    <w:rsid w:val="003C4806"/>
    <w:rsid w:val="003C51AA"/>
    <w:rsid w:val="003C631B"/>
    <w:rsid w:val="003C6866"/>
    <w:rsid w:val="003C6D84"/>
    <w:rsid w:val="003C6F02"/>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404C"/>
    <w:rsid w:val="003F44D9"/>
    <w:rsid w:val="003F5E23"/>
    <w:rsid w:val="003F6983"/>
    <w:rsid w:val="003F7055"/>
    <w:rsid w:val="003F7287"/>
    <w:rsid w:val="003F7732"/>
    <w:rsid w:val="0040161D"/>
    <w:rsid w:val="00401BD1"/>
    <w:rsid w:val="00402CC0"/>
    <w:rsid w:val="00403E9F"/>
    <w:rsid w:val="00404988"/>
    <w:rsid w:val="00404ADC"/>
    <w:rsid w:val="0040539A"/>
    <w:rsid w:val="0040724E"/>
    <w:rsid w:val="00407D34"/>
    <w:rsid w:val="00407D75"/>
    <w:rsid w:val="004101B8"/>
    <w:rsid w:val="004104FC"/>
    <w:rsid w:val="00410BB7"/>
    <w:rsid w:val="00410C4B"/>
    <w:rsid w:val="00411339"/>
    <w:rsid w:val="00411E6F"/>
    <w:rsid w:val="0041274E"/>
    <w:rsid w:val="00412840"/>
    <w:rsid w:val="00412EAA"/>
    <w:rsid w:val="00413813"/>
    <w:rsid w:val="00414FD0"/>
    <w:rsid w:val="00416236"/>
    <w:rsid w:val="00416463"/>
    <w:rsid w:val="00416524"/>
    <w:rsid w:val="00416FF3"/>
    <w:rsid w:val="004204D4"/>
    <w:rsid w:val="00420A30"/>
    <w:rsid w:val="00420DD7"/>
    <w:rsid w:val="0042168C"/>
    <w:rsid w:val="004222A5"/>
    <w:rsid w:val="0042404E"/>
    <w:rsid w:val="00424B5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320"/>
    <w:rsid w:val="0044541A"/>
    <w:rsid w:val="00445854"/>
    <w:rsid w:val="00445C13"/>
    <w:rsid w:val="00446A3F"/>
    <w:rsid w:val="00446BCD"/>
    <w:rsid w:val="00446CD4"/>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7DD"/>
    <w:rsid w:val="00455C29"/>
    <w:rsid w:val="00456F3D"/>
    <w:rsid w:val="00456FF2"/>
    <w:rsid w:val="00460572"/>
    <w:rsid w:val="0046076C"/>
    <w:rsid w:val="00460AC5"/>
    <w:rsid w:val="00460E2E"/>
    <w:rsid w:val="00461290"/>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1F82"/>
    <w:rsid w:val="004721EE"/>
    <w:rsid w:val="004726BE"/>
    <w:rsid w:val="004727E4"/>
    <w:rsid w:val="004732D3"/>
    <w:rsid w:val="00473BC8"/>
    <w:rsid w:val="00474B2A"/>
    <w:rsid w:val="004759D0"/>
    <w:rsid w:val="004759E2"/>
    <w:rsid w:val="00476059"/>
    <w:rsid w:val="00477539"/>
    <w:rsid w:val="00480153"/>
    <w:rsid w:val="00480B6F"/>
    <w:rsid w:val="00481AC6"/>
    <w:rsid w:val="00482093"/>
    <w:rsid w:val="004827E5"/>
    <w:rsid w:val="00483372"/>
    <w:rsid w:val="00483BFF"/>
    <w:rsid w:val="00483E70"/>
    <w:rsid w:val="0048402D"/>
    <w:rsid w:val="00484965"/>
    <w:rsid w:val="004849D7"/>
    <w:rsid w:val="004854E1"/>
    <w:rsid w:val="00485767"/>
    <w:rsid w:val="00485E1C"/>
    <w:rsid w:val="0048636D"/>
    <w:rsid w:val="00487214"/>
    <w:rsid w:val="004905EF"/>
    <w:rsid w:val="004906FE"/>
    <w:rsid w:val="00490A63"/>
    <w:rsid w:val="004919E5"/>
    <w:rsid w:val="0049234D"/>
    <w:rsid w:val="0049253B"/>
    <w:rsid w:val="004928A2"/>
    <w:rsid w:val="00493413"/>
    <w:rsid w:val="00494FE1"/>
    <w:rsid w:val="0049662F"/>
    <w:rsid w:val="004973D5"/>
    <w:rsid w:val="00497551"/>
    <w:rsid w:val="00497BB7"/>
    <w:rsid w:val="004A1176"/>
    <w:rsid w:val="004A2E8F"/>
    <w:rsid w:val="004A2F79"/>
    <w:rsid w:val="004A3E62"/>
    <w:rsid w:val="004A401F"/>
    <w:rsid w:val="004A4A70"/>
    <w:rsid w:val="004A5411"/>
    <w:rsid w:val="004A5434"/>
    <w:rsid w:val="004A56E0"/>
    <w:rsid w:val="004A5E87"/>
    <w:rsid w:val="004A65DA"/>
    <w:rsid w:val="004B0112"/>
    <w:rsid w:val="004B0BF2"/>
    <w:rsid w:val="004B13BB"/>
    <w:rsid w:val="004B1E86"/>
    <w:rsid w:val="004B2014"/>
    <w:rsid w:val="004B2C06"/>
    <w:rsid w:val="004B3192"/>
    <w:rsid w:val="004B3FD1"/>
    <w:rsid w:val="004B4A37"/>
    <w:rsid w:val="004B4EFC"/>
    <w:rsid w:val="004B51F3"/>
    <w:rsid w:val="004B52CF"/>
    <w:rsid w:val="004B59D8"/>
    <w:rsid w:val="004B5A78"/>
    <w:rsid w:val="004C0557"/>
    <w:rsid w:val="004C064C"/>
    <w:rsid w:val="004C1EA6"/>
    <w:rsid w:val="004C3CAA"/>
    <w:rsid w:val="004C46B5"/>
    <w:rsid w:val="004C4E5A"/>
    <w:rsid w:val="004C56D8"/>
    <w:rsid w:val="004C5838"/>
    <w:rsid w:val="004C5DF4"/>
    <w:rsid w:val="004C61B6"/>
    <w:rsid w:val="004C6AB9"/>
    <w:rsid w:val="004C7150"/>
    <w:rsid w:val="004C726D"/>
    <w:rsid w:val="004C75CD"/>
    <w:rsid w:val="004D04BA"/>
    <w:rsid w:val="004D0713"/>
    <w:rsid w:val="004D17BD"/>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275D"/>
    <w:rsid w:val="004E2BF6"/>
    <w:rsid w:val="004E31BA"/>
    <w:rsid w:val="004E3B8C"/>
    <w:rsid w:val="004E4B23"/>
    <w:rsid w:val="004E757D"/>
    <w:rsid w:val="004E7A4F"/>
    <w:rsid w:val="004F0176"/>
    <w:rsid w:val="004F1923"/>
    <w:rsid w:val="004F2109"/>
    <w:rsid w:val="004F3358"/>
    <w:rsid w:val="004F3529"/>
    <w:rsid w:val="004F408D"/>
    <w:rsid w:val="004F53EE"/>
    <w:rsid w:val="004F5814"/>
    <w:rsid w:val="004F5A24"/>
    <w:rsid w:val="004F5D46"/>
    <w:rsid w:val="004F71F9"/>
    <w:rsid w:val="004F74E6"/>
    <w:rsid w:val="004F775C"/>
    <w:rsid w:val="00501025"/>
    <w:rsid w:val="00501808"/>
    <w:rsid w:val="00501F91"/>
    <w:rsid w:val="005036F3"/>
    <w:rsid w:val="005045D5"/>
    <w:rsid w:val="00504645"/>
    <w:rsid w:val="0050498C"/>
    <w:rsid w:val="005050B5"/>
    <w:rsid w:val="00505EDB"/>
    <w:rsid w:val="005069CF"/>
    <w:rsid w:val="00506A65"/>
    <w:rsid w:val="00506C9E"/>
    <w:rsid w:val="00506D32"/>
    <w:rsid w:val="00507626"/>
    <w:rsid w:val="00510375"/>
    <w:rsid w:val="0051062F"/>
    <w:rsid w:val="00510CAA"/>
    <w:rsid w:val="00510EB1"/>
    <w:rsid w:val="0051135D"/>
    <w:rsid w:val="005118C4"/>
    <w:rsid w:val="00511D82"/>
    <w:rsid w:val="005122EF"/>
    <w:rsid w:val="005133A7"/>
    <w:rsid w:val="00513A26"/>
    <w:rsid w:val="00515CCD"/>
    <w:rsid w:val="00516002"/>
    <w:rsid w:val="005165DE"/>
    <w:rsid w:val="00516723"/>
    <w:rsid w:val="00516FD9"/>
    <w:rsid w:val="00517910"/>
    <w:rsid w:val="005204DA"/>
    <w:rsid w:val="00521DD2"/>
    <w:rsid w:val="00521DD3"/>
    <w:rsid w:val="00522C74"/>
    <w:rsid w:val="00522F73"/>
    <w:rsid w:val="00523B97"/>
    <w:rsid w:val="0052536F"/>
    <w:rsid w:val="005258C6"/>
    <w:rsid w:val="00525A8B"/>
    <w:rsid w:val="00526149"/>
    <w:rsid w:val="00526BC3"/>
    <w:rsid w:val="00527585"/>
    <w:rsid w:val="00527B98"/>
    <w:rsid w:val="00527C53"/>
    <w:rsid w:val="005306A9"/>
    <w:rsid w:val="00530A59"/>
    <w:rsid w:val="00530B7F"/>
    <w:rsid w:val="005325B4"/>
    <w:rsid w:val="005325E6"/>
    <w:rsid w:val="005330CB"/>
    <w:rsid w:val="005331A2"/>
    <w:rsid w:val="0053371F"/>
    <w:rsid w:val="005338C9"/>
    <w:rsid w:val="00535312"/>
    <w:rsid w:val="005362A7"/>
    <w:rsid w:val="005366FA"/>
    <w:rsid w:val="005369C1"/>
    <w:rsid w:val="0053725D"/>
    <w:rsid w:val="00540380"/>
    <w:rsid w:val="00540DD9"/>
    <w:rsid w:val="00540F6D"/>
    <w:rsid w:val="00541E80"/>
    <w:rsid w:val="005427C0"/>
    <w:rsid w:val="0054481A"/>
    <w:rsid w:val="0054521E"/>
    <w:rsid w:val="005456B4"/>
    <w:rsid w:val="00545A3C"/>
    <w:rsid w:val="00545BA3"/>
    <w:rsid w:val="005463FC"/>
    <w:rsid w:val="0054756B"/>
    <w:rsid w:val="00547C2C"/>
    <w:rsid w:val="00547EB8"/>
    <w:rsid w:val="005504CB"/>
    <w:rsid w:val="00550A82"/>
    <w:rsid w:val="00551424"/>
    <w:rsid w:val="00551B20"/>
    <w:rsid w:val="00551E41"/>
    <w:rsid w:val="00551F8F"/>
    <w:rsid w:val="00552BE7"/>
    <w:rsid w:val="0055372E"/>
    <w:rsid w:val="005538F3"/>
    <w:rsid w:val="005539B9"/>
    <w:rsid w:val="00553D37"/>
    <w:rsid w:val="00556998"/>
    <w:rsid w:val="005572B3"/>
    <w:rsid w:val="005608A7"/>
    <w:rsid w:val="005608EF"/>
    <w:rsid w:val="00561849"/>
    <w:rsid w:val="00561A62"/>
    <w:rsid w:val="005622FE"/>
    <w:rsid w:val="0056242D"/>
    <w:rsid w:val="00562DF7"/>
    <w:rsid w:val="00562FDA"/>
    <w:rsid w:val="0056380A"/>
    <w:rsid w:val="0056384D"/>
    <w:rsid w:val="00563BBB"/>
    <w:rsid w:val="005642CA"/>
    <w:rsid w:val="00564C76"/>
    <w:rsid w:val="00564CA4"/>
    <w:rsid w:val="00564CB9"/>
    <w:rsid w:val="00564D5B"/>
    <w:rsid w:val="0056504F"/>
    <w:rsid w:val="005656FE"/>
    <w:rsid w:val="00565EEF"/>
    <w:rsid w:val="00565F0B"/>
    <w:rsid w:val="00566CD7"/>
    <w:rsid w:val="005675E4"/>
    <w:rsid w:val="00567EC6"/>
    <w:rsid w:val="0057243E"/>
    <w:rsid w:val="005728C0"/>
    <w:rsid w:val="00573DAF"/>
    <w:rsid w:val="005742A3"/>
    <w:rsid w:val="00576D1E"/>
    <w:rsid w:val="0057769B"/>
    <w:rsid w:val="00577C7C"/>
    <w:rsid w:val="00580536"/>
    <w:rsid w:val="00580969"/>
    <w:rsid w:val="00580A6C"/>
    <w:rsid w:val="00580E78"/>
    <w:rsid w:val="005812BE"/>
    <w:rsid w:val="005813F1"/>
    <w:rsid w:val="00581837"/>
    <w:rsid w:val="00581BD5"/>
    <w:rsid w:val="00582BB1"/>
    <w:rsid w:val="00583A6F"/>
    <w:rsid w:val="00584A68"/>
    <w:rsid w:val="00584AAE"/>
    <w:rsid w:val="00585F44"/>
    <w:rsid w:val="00586164"/>
    <w:rsid w:val="00586721"/>
    <w:rsid w:val="00586893"/>
    <w:rsid w:val="00586F52"/>
    <w:rsid w:val="005876AB"/>
    <w:rsid w:val="00590075"/>
    <w:rsid w:val="005917AC"/>
    <w:rsid w:val="00591887"/>
    <w:rsid w:val="00592834"/>
    <w:rsid w:val="00593471"/>
    <w:rsid w:val="00594746"/>
    <w:rsid w:val="00596886"/>
    <w:rsid w:val="00596E05"/>
    <w:rsid w:val="00597961"/>
    <w:rsid w:val="00597BEB"/>
    <w:rsid w:val="005A10EB"/>
    <w:rsid w:val="005A16D4"/>
    <w:rsid w:val="005A1AB0"/>
    <w:rsid w:val="005A1E50"/>
    <w:rsid w:val="005A20EF"/>
    <w:rsid w:val="005A384E"/>
    <w:rsid w:val="005A39BE"/>
    <w:rsid w:val="005A456C"/>
    <w:rsid w:val="005A6876"/>
    <w:rsid w:val="005A6F0F"/>
    <w:rsid w:val="005B082D"/>
    <w:rsid w:val="005B08E3"/>
    <w:rsid w:val="005B1C6D"/>
    <w:rsid w:val="005B27F4"/>
    <w:rsid w:val="005B45FD"/>
    <w:rsid w:val="005B541F"/>
    <w:rsid w:val="005B5C68"/>
    <w:rsid w:val="005B616F"/>
    <w:rsid w:val="005C05CB"/>
    <w:rsid w:val="005C1242"/>
    <w:rsid w:val="005C15A8"/>
    <w:rsid w:val="005C2FC0"/>
    <w:rsid w:val="005C3473"/>
    <w:rsid w:val="005C3D19"/>
    <w:rsid w:val="005C4826"/>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D6D"/>
    <w:rsid w:val="005E5FDB"/>
    <w:rsid w:val="005E6164"/>
    <w:rsid w:val="005E64F7"/>
    <w:rsid w:val="005E6F03"/>
    <w:rsid w:val="005E75F9"/>
    <w:rsid w:val="005E7860"/>
    <w:rsid w:val="005E7893"/>
    <w:rsid w:val="005F0040"/>
    <w:rsid w:val="005F0852"/>
    <w:rsid w:val="005F0A78"/>
    <w:rsid w:val="005F0CC3"/>
    <w:rsid w:val="005F14C6"/>
    <w:rsid w:val="005F19EB"/>
    <w:rsid w:val="005F250E"/>
    <w:rsid w:val="005F2DD5"/>
    <w:rsid w:val="005F36DF"/>
    <w:rsid w:val="005F3DD4"/>
    <w:rsid w:val="005F511B"/>
    <w:rsid w:val="005F5368"/>
    <w:rsid w:val="005F541C"/>
    <w:rsid w:val="005F5569"/>
    <w:rsid w:val="005F64EC"/>
    <w:rsid w:val="005F664D"/>
    <w:rsid w:val="005F76D5"/>
    <w:rsid w:val="005F7A05"/>
    <w:rsid w:val="005F7E5A"/>
    <w:rsid w:val="00600F64"/>
    <w:rsid w:val="006044E9"/>
    <w:rsid w:val="00604B89"/>
    <w:rsid w:val="00605891"/>
    <w:rsid w:val="00605AA0"/>
    <w:rsid w:val="00605C20"/>
    <w:rsid w:val="00605F0B"/>
    <w:rsid w:val="0060755B"/>
    <w:rsid w:val="006078B6"/>
    <w:rsid w:val="00607B25"/>
    <w:rsid w:val="006100C0"/>
    <w:rsid w:val="00611067"/>
    <w:rsid w:val="00611F98"/>
    <w:rsid w:val="00611FC2"/>
    <w:rsid w:val="006124FE"/>
    <w:rsid w:val="00613DF0"/>
    <w:rsid w:val="00614531"/>
    <w:rsid w:val="006146E2"/>
    <w:rsid w:val="006149C2"/>
    <w:rsid w:val="00614F26"/>
    <w:rsid w:val="00614FD4"/>
    <w:rsid w:val="00615105"/>
    <w:rsid w:val="0061574B"/>
    <w:rsid w:val="006157C1"/>
    <w:rsid w:val="00615CC3"/>
    <w:rsid w:val="00616BEE"/>
    <w:rsid w:val="00616D7F"/>
    <w:rsid w:val="006171C2"/>
    <w:rsid w:val="00617C9D"/>
    <w:rsid w:val="00617D51"/>
    <w:rsid w:val="006206E5"/>
    <w:rsid w:val="00620AF5"/>
    <w:rsid w:val="00620C40"/>
    <w:rsid w:val="00620FEC"/>
    <w:rsid w:val="0062107B"/>
    <w:rsid w:val="006215DB"/>
    <w:rsid w:val="00621754"/>
    <w:rsid w:val="00621978"/>
    <w:rsid w:val="006222ED"/>
    <w:rsid w:val="0062241A"/>
    <w:rsid w:val="006226DF"/>
    <w:rsid w:val="00623A85"/>
    <w:rsid w:val="00623D15"/>
    <w:rsid w:val="00625AB7"/>
    <w:rsid w:val="00625E90"/>
    <w:rsid w:val="00625F19"/>
    <w:rsid w:val="0062659E"/>
    <w:rsid w:val="00626CDB"/>
    <w:rsid w:val="00627818"/>
    <w:rsid w:val="006308A0"/>
    <w:rsid w:val="00634978"/>
    <w:rsid w:val="00634F43"/>
    <w:rsid w:val="00636D78"/>
    <w:rsid w:val="00637944"/>
    <w:rsid w:val="006423F0"/>
    <w:rsid w:val="006425A8"/>
    <w:rsid w:val="0064316C"/>
    <w:rsid w:val="00646AB1"/>
    <w:rsid w:val="00647179"/>
    <w:rsid w:val="00647E08"/>
    <w:rsid w:val="00650843"/>
    <w:rsid w:val="006519D6"/>
    <w:rsid w:val="00651D83"/>
    <w:rsid w:val="0065229E"/>
    <w:rsid w:val="00652793"/>
    <w:rsid w:val="006532F7"/>
    <w:rsid w:val="006533FA"/>
    <w:rsid w:val="0065356D"/>
    <w:rsid w:val="00653E75"/>
    <w:rsid w:val="006547A7"/>
    <w:rsid w:val="00654B28"/>
    <w:rsid w:val="00655381"/>
    <w:rsid w:val="00660132"/>
    <w:rsid w:val="006608F3"/>
    <w:rsid w:val="006619CC"/>
    <w:rsid w:val="006629CD"/>
    <w:rsid w:val="00662F9B"/>
    <w:rsid w:val="0066354A"/>
    <w:rsid w:val="006639B8"/>
    <w:rsid w:val="006647BC"/>
    <w:rsid w:val="006648A5"/>
    <w:rsid w:val="00664D11"/>
    <w:rsid w:val="00664FE1"/>
    <w:rsid w:val="00665F82"/>
    <w:rsid w:val="006662C8"/>
    <w:rsid w:val="00666583"/>
    <w:rsid w:val="00666763"/>
    <w:rsid w:val="00666CAC"/>
    <w:rsid w:val="00666D03"/>
    <w:rsid w:val="00667944"/>
    <w:rsid w:val="00667A5A"/>
    <w:rsid w:val="00667AAC"/>
    <w:rsid w:val="00667E76"/>
    <w:rsid w:val="00670F84"/>
    <w:rsid w:val="00671818"/>
    <w:rsid w:val="00672D0B"/>
    <w:rsid w:val="00672F8B"/>
    <w:rsid w:val="00673200"/>
    <w:rsid w:val="00673334"/>
    <w:rsid w:val="00673BAC"/>
    <w:rsid w:val="00674671"/>
    <w:rsid w:val="00674834"/>
    <w:rsid w:val="00675063"/>
    <w:rsid w:val="006751CC"/>
    <w:rsid w:val="00675980"/>
    <w:rsid w:val="00676BB2"/>
    <w:rsid w:val="00677203"/>
    <w:rsid w:val="0067753E"/>
    <w:rsid w:val="00677859"/>
    <w:rsid w:val="00680087"/>
    <w:rsid w:val="00681017"/>
    <w:rsid w:val="0068177A"/>
    <w:rsid w:val="006818F1"/>
    <w:rsid w:val="006819FA"/>
    <w:rsid w:val="00681BBC"/>
    <w:rsid w:val="0068308B"/>
    <w:rsid w:val="00684562"/>
    <w:rsid w:val="00684CF7"/>
    <w:rsid w:val="00685133"/>
    <w:rsid w:val="00685590"/>
    <w:rsid w:val="0068572A"/>
    <w:rsid w:val="00686347"/>
    <w:rsid w:val="0068644A"/>
    <w:rsid w:val="0068649C"/>
    <w:rsid w:val="0069059F"/>
    <w:rsid w:val="00690CC8"/>
    <w:rsid w:val="0069246C"/>
    <w:rsid w:val="006941A2"/>
    <w:rsid w:val="00694767"/>
    <w:rsid w:val="00694A4B"/>
    <w:rsid w:val="0069598B"/>
    <w:rsid w:val="00695AE7"/>
    <w:rsid w:val="00696AA2"/>
    <w:rsid w:val="00696DFF"/>
    <w:rsid w:val="00697BFB"/>
    <w:rsid w:val="006A0DF0"/>
    <w:rsid w:val="006A0F97"/>
    <w:rsid w:val="006A1B3D"/>
    <w:rsid w:val="006A21F6"/>
    <w:rsid w:val="006A26DF"/>
    <w:rsid w:val="006A2FB6"/>
    <w:rsid w:val="006A32F4"/>
    <w:rsid w:val="006A33FD"/>
    <w:rsid w:val="006A3444"/>
    <w:rsid w:val="006A35FA"/>
    <w:rsid w:val="006A36AB"/>
    <w:rsid w:val="006A3AF1"/>
    <w:rsid w:val="006A42C6"/>
    <w:rsid w:val="006A47C5"/>
    <w:rsid w:val="006A4F07"/>
    <w:rsid w:val="006A5207"/>
    <w:rsid w:val="006A57FB"/>
    <w:rsid w:val="006A5F89"/>
    <w:rsid w:val="006A6339"/>
    <w:rsid w:val="006A6820"/>
    <w:rsid w:val="006A75E6"/>
    <w:rsid w:val="006A794F"/>
    <w:rsid w:val="006B1B38"/>
    <w:rsid w:val="006B241F"/>
    <w:rsid w:val="006B2C8D"/>
    <w:rsid w:val="006B2FD7"/>
    <w:rsid w:val="006B3115"/>
    <w:rsid w:val="006B36F0"/>
    <w:rsid w:val="006B3B14"/>
    <w:rsid w:val="006B4415"/>
    <w:rsid w:val="006B54F8"/>
    <w:rsid w:val="006B57D0"/>
    <w:rsid w:val="006B5BC2"/>
    <w:rsid w:val="006B5F77"/>
    <w:rsid w:val="006B65DD"/>
    <w:rsid w:val="006B6F2D"/>
    <w:rsid w:val="006C00A8"/>
    <w:rsid w:val="006C164F"/>
    <w:rsid w:val="006C2E37"/>
    <w:rsid w:val="006C322F"/>
    <w:rsid w:val="006C3AE5"/>
    <w:rsid w:val="006C4CC6"/>
    <w:rsid w:val="006C52A8"/>
    <w:rsid w:val="006C589B"/>
    <w:rsid w:val="006C5ED5"/>
    <w:rsid w:val="006C6E4C"/>
    <w:rsid w:val="006D022F"/>
    <w:rsid w:val="006D029E"/>
    <w:rsid w:val="006D1589"/>
    <w:rsid w:val="006D2429"/>
    <w:rsid w:val="006D3C81"/>
    <w:rsid w:val="006D40B3"/>
    <w:rsid w:val="006D4DFF"/>
    <w:rsid w:val="006D5B80"/>
    <w:rsid w:val="006E0BC6"/>
    <w:rsid w:val="006E1BE2"/>
    <w:rsid w:val="006E37F7"/>
    <w:rsid w:val="006E3819"/>
    <w:rsid w:val="006E3E75"/>
    <w:rsid w:val="006E43AC"/>
    <w:rsid w:val="006E4900"/>
    <w:rsid w:val="006E4A25"/>
    <w:rsid w:val="006E4BAF"/>
    <w:rsid w:val="006E5CC7"/>
    <w:rsid w:val="006E5D74"/>
    <w:rsid w:val="006E659F"/>
    <w:rsid w:val="006E7152"/>
    <w:rsid w:val="006E7C70"/>
    <w:rsid w:val="006F00AA"/>
    <w:rsid w:val="006F0481"/>
    <w:rsid w:val="006F0815"/>
    <w:rsid w:val="006F1533"/>
    <w:rsid w:val="006F1704"/>
    <w:rsid w:val="006F1716"/>
    <w:rsid w:val="006F1AE0"/>
    <w:rsid w:val="006F2B60"/>
    <w:rsid w:val="006F2DBC"/>
    <w:rsid w:val="006F3D5E"/>
    <w:rsid w:val="006F49DD"/>
    <w:rsid w:val="006F4E9B"/>
    <w:rsid w:val="006F60F0"/>
    <w:rsid w:val="00700198"/>
    <w:rsid w:val="0070077E"/>
    <w:rsid w:val="007008E1"/>
    <w:rsid w:val="00701B02"/>
    <w:rsid w:val="00702703"/>
    <w:rsid w:val="00702F40"/>
    <w:rsid w:val="00703735"/>
    <w:rsid w:val="00703A9B"/>
    <w:rsid w:val="00704683"/>
    <w:rsid w:val="00704E26"/>
    <w:rsid w:val="00705619"/>
    <w:rsid w:val="007063FF"/>
    <w:rsid w:val="007068F4"/>
    <w:rsid w:val="0070692A"/>
    <w:rsid w:val="00706A99"/>
    <w:rsid w:val="00712144"/>
    <w:rsid w:val="007121D6"/>
    <w:rsid w:val="0071299D"/>
    <w:rsid w:val="007137E9"/>
    <w:rsid w:val="00715B89"/>
    <w:rsid w:val="00720557"/>
    <w:rsid w:val="007213DB"/>
    <w:rsid w:val="007221F2"/>
    <w:rsid w:val="00723F4D"/>
    <w:rsid w:val="00724931"/>
    <w:rsid w:val="00724CF7"/>
    <w:rsid w:val="00725CC5"/>
    <w:rsid w:val="00726DB9"/>
    <w:rsid w:val="007276F9"/>
    <w:rsid w:val="00727BC8"/>
    <w:rsid w:val="00727DCF"/>
    <w:rsid w:val="007300A9"/>
    <w:rsid w:val="007303BB"/>
    <w:rsid w:val="00730C00"/>
    <w:rsid w:val="00731794"/>
    <w:rsid w:val="00731C70"/>
    <w:rsid w:val="00732735"/>
    <w:rsid w:val="00732F1F"/>
    <w:rsid w:val="007330D5"/>
    <w:rsid w:val="007336CF"/>
    <w:rsid w:val="0073380E"/>
    <w:rsid w:val="007339EB"/>
    <w:rsid w:val="00733E2B"/>
    <w:rsid w:val="0073546B"/>
    <w:rsid w:val="00736299"/>
    <w:rsid w:val="007363E3"/>
    <w:rsid w:val="00736FA2"/>
    <w:rsid w:val="00740F8C"/>
    <w:rsid w:val="0074107C"/>
    <w:rsid w:val="00741249"/>
    <w:rsid w:val="00741282"/>
    <w:rsid w:val="007428FA"/>
    <w:rsid w:val="00743D9B"/>
    <w:rsid w:val="007441A4"/>
    <w:rsid w:val="0074585E"/>
    <w:rsid w:val="00746236"/>
    <w:rsid w:val="0074781A"/>
    <w:rsid w:val="00747B6E"/>
    <w:rsid w:val="0075068D"/>
    <w:rsid w:val="00751144"/>
    <w:rsid w:val="0075133E"/>
    <w:rsid w:val="00751E63"/>
    <w:rsid w:val="00752714"/>
    <w:rsid w:val="00752CE9"/>
    <w:rsid w:val="00753657"/>
    <w:rsid w:val="00754C86"/>
    <w:rsid w:val="00755178"/>
    <w:rsid w:val="007551C5"/>
    <w:rsid w:val="00755938"/>
    <w:rsid w:val="007564D4"/>
    <w:rsid w:val="00756632"/>
    <w:rsid w:val="00760B16"/>
    <w:rsid w:val="00760D83"/>
    <w:rsid w:val="00760EA4"/>
    <w:rsid w:val="0076232E"/>
    <w:rsid w:val="00762E73"/>
    <w:rsid w:val="00763613"/>
    <w:rsid w:val="00764312"/>
    <w:rsid w:val="00764C76"/>
    <w:rsid w:val="007653FB"/>
    <w:rsid w:val="007655F0"/>
    <w:rsid w:val="007657BB"/>
    <w:rsid w:val="007657FC"/>
    <w:rsid w:val="00765C7E"/>
    <w:rsid w:val="00765FFB"/>
    <w:rsid w:val="007676C2"/>
    <w:rsid w:val="0077020D"/>
    <w:rsid w:val="007704BB"/>
    <w:rsid w:val="007704C0"/>
    <w:rsid w:val="00771451"/>
    <w:rsid w:val="007717E1"/>
    <w:rsid w:val="00773141"/>
    <w:rsid w:val="00773F06"/>
    <w:rsid w:val="007743A3"/>
    <w:rsid w:val="00774E20"/>
    <w:rsid w:val="007758F9"/>
    <w:rsid w:val="00776EA5"/>
    <w:rsid w:val="0078013D"/>
    <w:rsid w:val="007817B0"/>
    <w:rsid w:val="0078189D"/>
    <w:rsid w:val="00781E2D"/>
    <w:rsid w:val="00782ACF"/>
    <w:rsid w:val="00782D82"/>
    <w:rsid w:val="007832B8"/>
    <w:rsid w:val="00784785"/>
    <w:rsid w:val="00784D73"/>
    <w:rsid w:val="007852BF"/>
    <w:rsid w:val="00785710"/>
    <w:rsid w:val="00785A78"/>
    <w:rsid w:val="00785A8E"/>
    <w:rsid w:val="00787495"/>
    <w:rsid w:val="0079015A"/>
    <w:rsid w:val="007904B6"/>
    <w:rsid w:val="007905DA"/>
    <w:rsid w:val="0079141B"/>
    <w:rsid w:val="0079164A"/>
    <w:rsid w:val="00791C89"/>
    <w:rsid w:val="0079250F"/>
    <w:rsid w:val="00792D11"/>
    <w:rsid w:val="00793553"/>
    <w:rsid w:val="007937BE"/>
    <w:rsid w:val="00793A34"/>
    <w:rsid w:val="00793E79"/>
    <w:rsid w:val="007948DC"/>
    <w:rsid w:val="0079538D"/>
    <w:rsid w:val="00795A37"/>
    <w:rsid w:val="00795B7B"/>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8EA"/>
    <w:rsid w:val="007A6B94"/>
    <w:rsid w:val="007A6EC2"/>
    <w:rsid w:val="007A6F55"/>
    <w:rsid w:val="007A73B1"/>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2F0"/>
    <w:rsid w:val="007C64E2"/>
    <w:rsid w:val="007C765A"/>
    <w:rsid w:val="007C7BC5"/>
    <w:rsid w:val="007D0448"/>
    <w:rsid w:val="007D2C32"/>
    <w:rsid w:val="007D357A"/>
    <w:rsid w:val="007D43AB"/>
    <w:rsid w:val="007D46CC"/>
    <w:rsid w:val="007D4794"/>
    <w:rsid w:val="007D4979"/>
    <w:rsid w:val="007D4E6E"/>
    <w:rsid w:val="007D58CF"/>
    <w:rsid w:val="007D59EB"/>
    <w:rsid w:val="007D5BC2"/>
    <w:rsid w:val="007D642E"/>
    <w:rsid w:val="007D68D4"/>
    <w:rsid w:val="007D6DA7"/>
    <w:rsid w:val="007D7EED"/>
    <w:rsid w:val="007E0107"/>
    <w:rsid w:val="007E2E8E"/>
    <w:rsid w:val="007E31B3"/>
    <w:rsid w:val="007E3CC2"/>
    <w:rsid w:val="007E5AFE"/>
    <w:rsid w:val="007E601D"/>
    <w:rsid w:val="007E64D2"/>
    <w:rsid w:val="007E6AAA"/>
    <w:rsid w:val="007E6B49"/>
    <w:rsid w:val="007E740E"/>
    <w:rsid w:val="007E7DC8"/>
    <w:rsid w:val="007E7FF6"/>
    <w:rsid w:val="007F0486"/>
    <w:rsid w:val="007F1DCD"/>
    <w:rsid w:val="007F1E82"/>
    <w:rsid w:val="007F1F03"/>
    <w:rsid w:val="007F2001"/>
    <w:rsid w:val="007F3D06"/>
    <w:rsid w:val="007F43BB"/>
    <w:rsid w:val="007F49A1"/>
    <w:rsid w:val="007F57CB"/>
    <w:rsid w:val="007F5A88"/>
    <w:rsid w:val="007F5EAF"/>
    <w:rsid w:val="007F6415"/>
    <w:rsid w:val="007F7839"/>
    <w:rsid w:val="00800B22"/>
    <w:rsid w:val="00800B74"/>
    <w:rsid w:val="00800CAE"/>
    <w:rsid w:val="008021C7"/>
    <w:rsid w:val="0080224E"/>
    <w:rsid w:val="00802983"/>
    <w:rsid w:val="00802E20"/>
    <w:rsid w:val="0080359E"/>
    <w:rsid w:val="0080381E"/>
    <w:rsid w:val="00803B93"/>
    <w:rsid w:val="008040CA"/>
    <w:rsid w:val="00804EB1"/>
    <w:rsid w:val="00805448"/>
    <w:rsid w:val="00805916"/>
    <w:rsid w:val="008067A9"/>
    <w:rsid w:val="00806B8B"/>
    <w:rsid w:val="0080707B"/>
    <w:rsid w:val="008079BF"/>
    <w:rsid w:val="00807E75"/>
    <w:rsid w:val="00810192"/>
    <w:rsid w:val="00810D1C"/>
    <w:rsid w:val="00810D5F"/>
    <w:rsid w:val="00810E79"/>
    <w:rsid w:val="00811489"/>
    <w:rsid w:val="00812E01"/>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27C07"/>
    <w:rsid w:val="00832B12"/>
    <w:rsid w:val="008339C2"/>
    <w:rsid w:val="0083486A"/>
    <w:rsid w:val="00834AD4"/>
    <w:rsid w:val="00834CE7"/>
    <w:rsid w:val="00836377"/>
    <w:rsid w:val="00837398"/>
    <w:rsid w:val="008401D2"/>
    <w:rsid w:val="008409D8"/>
    <w:rsid w:val="00840F6E"/>
    <w:rsid w:val="008426E3"/>
    <w:rsid w:val="00844012"/>
    <w:rsid w:val="00844028"/>
    <w:rsid w:val="00844230"/>
    <w:rsid w:val="00844434"/>
    <w:rsid w:val="008449E8"/>
    <w:rsid w:val="00846788"/>
    <w:rsid w:val="00846BA0"/>
    <w:rsid w:val="00847206"/>
    <w:rsid w:val="008509F0"/>
    <w:rsid w:val="00850A08"/>
    <w:rsid w:val="008514AF"/>
    <w:rsid w:val="008514EE"/>
    <w:rsid w:val="00851812"/>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2B2"/>
    <w:rsid w:val="00861308"/>
    <w:rsid w:val="00861D48"/>
    <w:rsid w:val="00861F76"/>
    <w:rsid w:val="00861FA4"/>
    <w:rsid w:val="008622A3"/>
    <w:rsid w:val="008624F7"/>
    <w:rsid w:val="0086256D"/>
    <w:rsid w:val="00862A8C"/>
    <w:rsid w:val="008662D4"/>
    <w:rsid w:val="0086701C"/>
    <w:rsid w:val="0086740E"/>
    <w:rsid w:val="008677EA"/>
    <w:rsid w:val="008679BB"/>
    <w:rsid w:val="00867A50"/>
    <w:rsid w:val="00867DE2"/>
    <w:rsid w:val="00870EF5"/>
    <w:rsid w:val="00870FC8"/>
    <w:rsid w:val="00871AE8"/>
    <w:rsid w:val="00872448"/>
    <w:rsid w:val="0087255B"/>
    <w:rsid w:val="00872FE2"/>
    <w:rsid w:val="008732EA"/>
    <w:rsid w:val="00873D50"/>
    <w:rsid w:val="0087423C"/>
    <w:rsid w:val="008748EF"/>
    <w:rsid w:val="00874E99"/>
    <w:rsid w:val="008759F6"/>
    <w:rsid w:val="0087617E"/>
    <w:rsid w:val="00877548"/>
    <w:rsid w:val="008816D8"/>
    <w:rsid w:val="00881ED2"/>
    <w:rsid w:val="00882F91"/>
    <w:rsid w:val="008832E2"/>
    <w:rsid w:val="00883FAF"/>
    <w:rsid w:val="00884B68"/>
    <w:rsid w:val="00884BC6"/>
    <w:rsid w:val="00885148"/>
    <w:rsid w:val="0088574C"/>
    <w:rsid w:val="00885A6E"/>
    <w:rsid w:val="008864E4"/>
    <w:rsid w:val="00886992"/>
    <w:rsid w:val="00886E36"/>
    <w:rsid w:val="0088777F"/>
    <w:rsid w:val="00890B1D"/>
    <w:rsid w:val="008915FF"/>
    <w:rsid w:val="0089391B"/>
    <w:rsid w:val="00893F16"/>
    <w:rsid w:val="008946F2"/>
    <w:rsid w:val="00895656"/>
    <w:rsid w:val="008958D7"/>
    <w:rsid w:val="00896905"/>
    <w:rsid w:val="0089712A"/>
    <w:rsid w:val="0089726D"/>
    <w:rsid w:val="00897385"/>
    <w:rsid w:val="00897686"/>
    <w:rsid w:val="008978D3"/>
    <w:rsid w:val="008A025D"/>
    <w:rsid w:val="008A0556"/>
    <w:rsid w:val="008A05F3"/>
    <w:rsid w:val="008A28FD"/>
    <w:rsid w:val="008A48D3"/>
    <w:rsid w:val="008A5C46"/>
    <w:rsid w:val="008A7104"/>
    <w:rsid w:val="008A720B"/>
    <w:rsid w:val="008A7471"/>
    <w:rsid w:val="008A7864"/>
    <w:rsid w:val="008A7A0D"/>
    <w:rsid w:val="008B02FA"/>
    <w:rsid w:val="008B11ED"/>
    <w:rsid w:val="008B1410"/>
    <w:rsid w:val="008B322F"/>
    <w:rsid w:val="008B4644"/>
    <w:rsid w:val="008B4770"/>
    <w:rsid w:val="008B4921"/>
    <w:rsid w:val="008B56A9"/>
    <w:rsid w:val="008B5912"/>
    <w:rsid w:val="008B5E9E"/>
    <w:rsid w:val="008B67D0"/>
    <w:rsid w:val="008B6E85"/>
    <w:rsid w:val="008B7229"/>
    <w:rsid w:val="008C107D"/>
    <w:rsid w:val="008C281D"/>
    <w:rsid w:val="008C2F1E"/>
    <w:rsid w:val="008C34A9"/>
    <w:rsid w:val="008C42C8"/>
    <w:rsid w:val="008C44DD"/>
    <w:rsid w:val="008C482E"/>
    <w:rsid w:val="008C5B47"/>
    <w:rsid w:val="008C644D"/>
    <w:rsid w:val="008C6595"/>
    <w:rsid w:val="008C6642"/>
    <w:rsid w:val="008C77B5"/>
    <w:rsid w:val="008D0F7A"/>
    <w:rsid w:val="008D17E5"/>
    <w:rsid w:val="008D217D"/>
    <w:rsid w:val="008D2C1F"/>
    <w:rsid w:val="008D3358"/>
    <w:rsid w:val="008D33DC"/>
    <w:rsid w:val="008D3B96"/>
    <w:rsid w:val="008D3FF3"/>
    <w:rsid w:val="008D4536"/>
    <w:rsid w:val="008D4A85"/>
    <w:rsid w:val="008D4B47"/>
    <w:rsid w:val="008D4F51"/>
    <w:rsid w:val="008D5E13"/>
    <w:rsid w:val="008D6503"/>
    <w:rsid w:val="008D689E"/>
    <w:rsid w:val="008D6923"/>
    <w:rsid w:val="008D7DA4"/>
    <w:rsid w:val="008E0142"/>
    <w:rsid w:val="008E1E5C"/>
    <w:rsid w:val="008E1F5D"/>
    <w:rsid w:val="008E23B9"/>
    <w:rsid w:val="008E23F7"/>
    <w:rsid w:val="008E252C"/>
    <w:rsid w:val="008E28E9"/>
    <w:rsid w:val="008E2F59"/>
    <w:rsid w:val="008E3088"/>
    <w:rsid w:val="008E33CF"/>
    <w:rsid w:val="008E3B32"/>
    <w:rsid w:val="008E5432"/>
    <w:rsid w:val="008E54FC"/>
    <w:rsid w:val="008E5EEE"/>
    <w:rsid w:val="008E5F6A"/>
    <w:rsid w:val="008E6394"/>
    <w:rsid w:val="008E6C90"/>
    <w:rsid w:val="008E6E10"/>
    <w:rsid w:val="008E7FDE"/>
    <w:rsid w:val="008F0A94"/>
    <w:rsid w:val="008F2091"/>
    <w:rsid w:val="008F3AEF"/>
    <w:rsid w:val="008F3EF9"/>
    <w:rsid w:val="008F42A9"/>
    <w:rsid w:val="008F4786"/>
    <w:rsid w:val="008F5C23"/>
    <w:rsid w:val="008F5E73"/>
    <w:rsid w:val="008F6245"/>
    <w:rsid w:val="008F69CD"/>
    <w:rsid w:val="008F70B5"/>
    <w:rsid w:val="009006B8"/>
    <w:rsid w:val="009015F8"/>
    <w:rsid w:val="00901AB6"/>
    <w:rsid w:val="00901BA1"/>
    <w:rsid w:val="00902F5B"/>
    <w:rsid w:val="009030D0"/>
    <w:rsid w:val="00903263"/>
    <w:rsid w:val="00904066"/>
    <w:rsid w:val="0090569B"/>
    <w:rsid w:val="0090755E"/>
    <w:rsid w:val="009075FD"/>
    <w:rsid w:val="00910ADA"/>
    <w:rsid w:val="00911934"/>
    <w:rsid w:val="00912110"/>
    <w:rsid w:val="00912C40"/>
    <w:rsid w:val="00912EB3"/>
    <w:rsid w:val="00913168"/>
    <w:rsid w:val="009139CC"/>
    <w:rsid w:val="009144A1"/>
    <w:rsid w:val="00914EF1"/>
    <w:rsid w:val="00914FDC"/>
    <w:rsid w:val="00916592"/>
    <w:rsid w:val="00916771"/>
    <w:rsid w:val="009167A8"/>
    <w:rsid w:val="00916C08"/>
    <w:rsid w:val="00917A06"/>
    <w:rsid w:val="00917C7C"/>
    <w:rsid w:val="0092010C"/>
    <w:rsid w:val="00920318"/>
    <w:rsid w:val="009205A3"/>
    <w:rsid w:val="00921C44"/>
    <w:rsid w:val="00922C23"/>
    <w:rsid w:val="00922DDF"/>
    <w:rsid w:val="009240ED"/>
    <w:rsid w:val="0092487C"/>
    <w:rsid w:val="00924DEF"/>
    <w:rsid w:val="00924E33"/>
    <w:rsid w:val="00924E7B"/>
    <w:rsid w:val="0092506B"/>
    <w:rsid w:val="00925264"/>
    <w:rsid w:val="00925501"/>
    <w:rsid w:val="00925DE6"/>
    <w:rsid w:val="00925ED3"/>
    <w:rsid w:val="00925F43"/>
    <w:rsid w:val="00926399"/>
    <w:rsid w:val="00926E61"/>
    <w:rsid w:val="00927DEE"/>
    <w:rsid w:val="00930184"/>
    <w:rsid w:val="00930954"/>
    <w:rsid w:val="00932097"/>
    <w:rsid w:val="009327C1"/>
    <w:rsid w:val="00932B42"/>
    <w:rsid w:val="00932CA7"/>
    <w:rsid w:val="00933037"/>
    <w:rsid w:val="00933494"/>
    <w:rsid w:val="009336C1"/>
    <w:rsid w:val="00933D24"/>
    <w:rsid w:val="00934F38"/>
    <w:rsid w:val="009373A3"/>
    <w:rsid w:val="00937D73"/>
    <w:rsid w:val="00940557"/>
    <w:rsid w:val="00940E88"/>
    <w:rsid w:val="00941423"/>
    <w:rsid w:val="00941509"/>
    <w:rsid w:val="00941AD5"/>
    <w:rsid w:val="00941D4B"/>
    <w:rsid w:val="00941EE5"/>
    <w:rsid w:val="00942405"/>
    <w:rsid w:val="009424DA"/>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5F93"/>
    <w:rsid w:val="00956288"/>
    <w:rsid w:val="009568AD"/>
    <w:rsid w:val="00956AB8"/>
    <w:rsid w:val="009575AF"/>
    <w:rsid w:val="0095794B"/>
    <w:rsid w:val="0096068B"/>
    <w:rsid w:val="009606CD"/>
    <w:rsid w:val="009621AB"/>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54E"/>
    <w:rsid w:val="00990909"/>
    <w:rsid w:val="00990993"/>
    <w:rsid w:val="00990B32"/>
    <w:rsid w:val="00991D94"/>
    <w:rsid w:val="00991E75"/>
    <w:rsid w:val="0099298D"/>
    <w:rsid w:val="00993A00"/>
    <w:rsid w:val="00993CE9"/>
    <w:rsid w:val="00994E95"/>
    <w:rsid w:val="00995349"/>
    <w:rsid w:val="00995468"/>
    <w:rsid w:val="00997A72"/>
    <w:rsid w:val="00997BFD"/>
    <w:rsid w:val="009A0C60"/>
    <w:rsid w:val="009A165D"/>
    <w:rsid w:val="009A17E8"/>
    <w:rsid w:val="009A19DE"/>
    <w:rsid w:val="009A44B8"/>
    <w:rsid w:val="009A4500"/>
    <w:rsid w:val="009A4939"/>
    <w:rsid w:val="009A4ED8"/>
    <w:rsid w:val="009A5433"/>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19D6"/>
    <w:rsid w:val="009C2227"/>
    <w:rsid w:val="009C32EA"/>
    <w:rsid w:val="009C473E"/>
    <w:rsid w:val="009C547F"/>
    <w:rsid w:val="009C7AF8"/>
    <w:rsid w:val="009C7DAE"/>
    <w:rsid w:val="009D01E5"/>
    <w:rsid w:val="009D157B"/>
    <w:rsid w:val="009D1956"/>
    <w:rsid w:val="009D2332"/>
    <w:rsid w:val="009D324D"/>
    <w:rsid w:val="009D3864"/>
    <w:rsid w:val="009D387E"/>
    <w:rsid w:val="009D44E0"/>
    <w:rsid w:val="009D57C9"/>
    <w:rsid w:val="009D7167"/>
    <w:rsid w:val="009D7832"/>
    <w:rsid w:val="009D7CF6"/>
    <w:rsid w:val="009D7E6E"/>
    <w:rsid w:val="009D7F35"/>
    <w:rsid w:val="009D7FA3"/>
    <w:rsid w:val="009E0053"/>
    <w:rsid w:val="009E0200"/>
    <w:rsid w:val="009E0AB0"/>
    <w:rsid w:val="009E0E74"/>
    <w:rsid w:val="009E15E3"/>
    <w:rsid w:val="009E1C1F"/>
    <w:rsid w:val="009E1FD9"/>
    <w:rsid w:val="009E2059"/>
    <w:rsid w:val="009E2248"/>
    <w:rsid w:val="009E2A98"/>
    <w:rsid w:val="009E3C7F"/>
    <w:rsid w:val="009E40EB"/>
    <w:rsid w:val="009E529B"/>
    <w:rsid w:val="009E61E1"/>
    <w:rsid w:val="009E621B"/>
    <w:rsid w:val="009E6808"/>
    <w:rsid w:val="009E7E02"/>
    <w:rsid w:val="009F05E4"/>
    <w:rsid w:val="009F235D"/>
    <w:rsid w:val="009F292E"/>
    <w:rsid w:val="009F338E"/>
    <w:rsid w:val="009F44F7"/>
    <w:rsid w:val="009F4ED0"/>
    <w:rsid w:val="009F5303"/>
    <w:rsid w:val="009F55E3"/>
    <w:rsid w:val="009F5637"/>
    <w:rsid w:val="009F59D9"/>
    <w:rsid w:val="009F6CE8"/>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5DA"/>
    <w:rsid w:val="00A1169A"/>
    <w:rsid w:val="00A1185E"/>
    <w:rsid w:val="00A12127"/>
    <w:rsid w:val="00A12E12"/>
    <w:rsid w:val="00A14B1B"/>
    <w:rsid w:val="00A155AC"/>
    <w:rsid w:val="00A1565C"/>
    <w:rsid w:val="00A15A0F"/>
    <w:rsid w:val="00A161BC"/>
    <w:rsid w:val="00A16775"/>
    <w:rsid w:val="00A16DE7"/>
    <w:rsid w:val="00A16F33"/>
    <w:rsid w:val="00A170F7"/>
    <w:rsid w:val="00A173AB"/>
    <w:rsid w:val="00A1755D"/>
    <w:rsid w:val="00A17BBE"/>
    <w:rsid w:val="00A205A3"/>
    <w:rsid w:val="00A20CD7"/>
    <w:rsid w:val="00A20FD6"/>
    <w:rsid w:val="00A2112C"/>
    <w:rsid w:val="00A21364"/>
    <w:rsid w:val="00A21982"/>
    <w:rsid w:val="00A22B1D"/>
    <w:rsid w:val="00A22B1F"/>
    <w:rsid w:val="00A23078"/>
    <w:rsid w:val="00A23B2C"/>
    <w:rsid w:val="00A2480B"/>
    <w:rsid w:val="00A24D55"/>
    <w:rsid w:val="00A25B7B"/>
    <w:rsid w:val="00A25DD9"/>
    <w:rsid w:val="00A270CE"/>
    <w:rsid w:val="00A272A7"/>
    <w:rsid w:val="00A27F4A"/>
    <w:rsid w:val="00A303B5"/>
    <w:rsid w:val="00A303D6"/>
    <w:rsid w:val="00A30647"/>
    <w:rsid w:val="00A30EF5"/>
    <w:rsid w:val="00A31C04"/>
    <w:rsid w:val="00A3242C"/>
    <w:rsid w:val="00A32C98"/>
    <w:rsid w:val="00A33CAE"/>
    <w:rsid w:val="00A33E46"/>
    <w:rsid w:val="00A33E9F"/>
    <w:rsid w:val="00A3474D"/>
    <w:rsid w:val="00A3495C"/>
    <w:rsid w:val="00A34D2A"/>
    <w:rsid w:val="00A352CA"/>
    <w:rsid w:val="00A3606F"/>
    <w:rsid w:val="00A3656E"/>
    <w:rsid w:val="00A36853"/>
    <w:rsid w:val="00A36ECC"/>
    <w:rsid w:val="00A370E7"/>
    <w:rsid w:val="00A37308"/>
    <w:rsid w:val="00A405AC"/>
    <w:rsid w:val="00A40F70"/>
    <w:rsid w:val="00A411A9"/>
    <w:rsid w:val="00A413C4"/>
    <w:rsid w:val="00A42177"/>
    <w:rsid w:val="00A437C3"/>
    <w:rsid w:val="00A439FD"/>
    <w:rsid w:val="00A43F2C"/>
    <w:rsid w:val="00A44BFD"/>
    <w:rsid w:val="00A46CF7"/>
    <w:rsid w:val="00A47BCC"/>
    <w:rsid w:val="00A501E9"/>
    <w:rsid w:val="00A51014"/>
    <w:rsid w:val="00A524EE"/>
    <w:rsid w:val="00A53A7A"/>
    <w:rsid w:val="00A53D75"/>
    <w:rsid w:val="00A54AFD"/>
    <w:rsid w:val="00A55572"/>
    <w:rsid w:val="00A55706"/>
    <w:rsid w:val="00A55A7E"/>
    <w:rsid w:val="00A56235"/>
    <w:rsid w:val="00A578E0"/>
    <w:rsid w:val="00A60735"/>
    <w:rsid w:val="00A60970"/>
    <w:rsid w:val="00A61570"/>
    <w:rsid w:val="00A61A5E"/>
    <w:rsid w:val="00A62AB9"/>
    <w:rsid w:val="00A6330B"/>
    <w:rsid w:val="00A63728"/>
    <w:rsid w:val="00A63E6F"/>
    <w:rsid w:val="00A656F5"/>
    <w:rsid w:val="00A6671A"/>
    <w:rsid w:val="00A66BCF"/>
    <w:rsid w:val="00A67D93"/>
    <w:rsid w:val="00A713BB"/>
    <w:rsid w:val="00A7260F"/>
    <w:rsid w:val="00A733ED"/>
    <w:rsid w:val="00A746E5"/>
    <w:rsid w:val="00A767B5"/>
    <w:rsid w:val="00A768BB"/>
    <w:rsid w:val="00A769F8"/>
    <w:rsid w:val="00A80964"/>
    <w:rsid w:val="00A80E2F"/>
    <w:rsid w:val="00A81570"/>
    <w:rsid w:val="00A819FD"/>
    <w:rsid w:val="00A840BD"/>
    <w:rsid w:val="00A85416"/>
    <w:rsid w:val="00A856D6"/>
    <w:rsid w:val="00A87608"/>
    <w:rsid w:val="00A87CB9"/>
    <w:rsid w:val="00A87E04"/>
    <w:rsid w:val="00A90947"/>
    <w:rsid w:val="00A90BF4"/>
    <w:rsid w:val="00A916ED"/>
    <w:rsid w:val="00A935B3"/>
    <w:rsid w:val="00A93F4D"/>
    <w:rsid w:val="00A94BA7"/>
    <w:rsid w:val="00A94DF8"/>
    <w:rsid w:val="00A9644D"/>
    <w:rsid w:val="00A96B4D"/>
    <w:rsid w:val="00A96C22"/>
    <w:rsid w:val="00A96C9F"/>
    <w:rsid w:val="00A96F2B"/>
    <w:rsid w:val="00A97C25"/>
    <w:rsid w:val="00A97D0B"/>
    <w:rsid w:val="00AA105B"/>
    <w:rsid w:val="00AA2C32"/>
    <w:rsid w:val="00AA2D99"/>
    <w:rsid w:val="00AA4189"/>
    <w:rsid w:val="00AA483F"/>
    <w:rsid w:val="00AA48D3"/>
    <w:rsid w:val="00AA49B1"/>
    <w:rsid w:val="00AA4EC8"/>
    <w:rsid w:val="00AA5889"/>
    <w:rsid w:val="00AA743F"/>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B7F9A"/>
    <w:rsid w:val="00AC0213"/>
    <w:rsid w:val="00AC0B9B"/>
    <w:rsid w:val="00AC16C3"/>
    <w:rsid w:val="00AC25EC"/>
    <w:rsid w:val="00AC2C5D"/>
    <w:rsid w:val="00AC30A2"/>
    <w:rsid w:val="00AC34A9"/>
    <w:rsid w:val="00AC3907"/>
    <w:rsid w:val="00AC410C"/>
    <w:rsid w:val="00AC507F"/>
    <w:rsid w:val="00AC5CB7"/>
    <w:rsid w:val="00AC692D"/>
    <w:rsid w:val="00AC705A"/>
    <w:rsid w:val="00AC7BA5"/>
    <w:rsid w:val="00AC7C86"/>
    <w:rsid w:val="00AD0250"/>
    <w:rsid w:val="00AD0836"/>
    <w:rsid w:val="00AD3082"/>
    <w:rsid w:val="00AD319F"/>
    <w:rsid w:val="00AD35DD"/>
    <w:rsid w:val="00AD4B09"/>
    <w:rsid w:val="00AD4F91"/>
    <w:rsid w:val="00AD535F"/>
    <w:rsid w:val="00AD725B"/>
    <w:rsid w:val="00AD76B6"/>
    <w:rsid w:val="00AE0D6D"/>
    <w:rsid w:val="00AE0E4C"/>
    <w:rsid w:val="00AE0E7A"/>
    <w:rsid w:val="00AE10B7"/>
    <w:rsid w:val="00AE1331"/>
    <w:rsid w:val="00AE2391"/>
    <w:rsid w:val="00AE2745"/>
    <w:rsid w:val="00AE2791"/>
    <w:rsid w:val="00AE2DEE"/>
    <w:rsid w:val="00AE3E60"/>
    <w:rsid w:val="00AE45C5"/>
    <w:rsid w:val="00AE48E4"/>
    <w:rsid w:val="00AE4A40"/>
    <w:rsid w:val="00AE4B46"/>
    <w:rsid w:val="00AE5B7B"/>
    <w:rsid w:val="00AE5CD7"/>
    <w:rsid w:val="00AE613A"/>
    <w:rsid w:val="00AE6154"/>
    <w:rsid w:val="00AE6433"/>
    <w:rsid w:val="00AE66FB"/>
    <w:rsid w:val="00AE6BF4"/>
    <w:rsid w:val="00AE6F31"/>
    <w:rsid w:val="00AE79D8"/>
    <w:rsid w:val="00AE7BE3"/>
    <w:rsid w:val="00AE7D76"/>
    <w:rsid w:val="00AF0753"/>
    <w:rsid w:val="00AF184A"/>
    <w:rsid w:val="00AF2613"/>
    <w:rsid w:val="00AF364B"/>
    <w:rsid w:val="00AF3C5B"/>
    <w:rsid w:val="00AF3CBC"/>
    <w:rsid w:val="00AF3F38"/>
    <w:rsid w:val="00AF429E"/>
    <w:rsid w:val="00AF5AA4"/>
    <w:rsid w:val="00AF5BCD"/>
    <w:rsid w:val="00AF62E5"/>
    <w:rsid w:val="00AF6AC2"/>
    <w:rsid w:val="00AF7297"/>
    <w:rsid w:val="00AF7ACE"/>
    <w:rsid w:val="00B0002F"/>
    <w:rsid w:val="00B000EA"/>
    <w:rsid w:val="00B00473"/>
    <w:rsid w:val="00B004AF"/>
    <w:rsid w:val="00B004FD"/>
    <w:rsid w:val="00B013F8"/>
    <w:rsid w:val="00B0175F"/>
    <w:rsid w:val="00B02E1E"/>
    <w:rsid w:val="00B03B6A"/>
    <w:rsid w:val="00B03D30"/>
    <w:rsid w:val="00B047D4"/>
    <w:rsid w:val="00B04B42"/>
    <w:rsid w:val="00B04D2C"/>
    <w:rsid w:val="00B04E90"/>
    <w:rsid w:val="00B05D34"/>
    <w:rsid w:val="00B05D9E"/>
    <w:rsid w:val="00B06B38"/>
    <w:rsid w:val="00B06D9C"/>
    <w:rsid w:val="00B07E31"/>
    <w:rsid w:val="00B1047E"/>
    <w:rsid w:val="00B10496"/>
    <w:rsid w:val="00B10A3D"/>
    <w:rsid w:val="00B11155"/>
    <w:rsid w:val="00B112C7"/>
    <w:rsid w:val="00B12B2A"/>
    <w:rsid w:val="00B1352C"/>
    <w:rsid w:val="00B13AF9"/>
    <w:rsid w:val="00B13C5F"/>
    <w:rsid w:val="00B142B1"/>
    <w:rsid w:val="00B1480A"/>
    <w:rsid w:val="00B16111"/>
    <w:rsid w:val="00B1615F"/>
    <w:rsid w:val="00B1651F"/>
    <w:rsid w:val="00B169EB"/>
    <w:rsid w:val="00B16AC3"/>
    <w:rsid w:val="00B17656"/>
    <w:rsid w:val="00B20749"/>
    <w:rsid w:val="00B214A0"/>
    <w:rsid w:val="00B21F93"/>
    <w:rsid w:val="00B22124"/>
    <w:rsid w:val="00B22475"/>
    <w:rsid w:val="00B2250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27D0"/>
    <w:rsid w:val="00B3363D"/>
    <w:rsid w:val="00B34400"/>
    <w:rsid w:val="00B35269"/>
    <w:rsid w:val="00B35BEF"/>
    <w:rsid w:val="00B362D2"/>
    <w:rsid w:val="00B364DC"/>
    <w:rsid w:val="00B36C2D"/>
    <w:rsid w:val="00B3710E"/>
    <w:rsid w:val="00B4060A"/>
    <w:rsid w:val="00B40914"/>
    <w:rsid w:val="00B40F41"/>
    <w:rsid w:val="00B42083"/>
    <w:rsid w:val="00B422B1"/>
    <w:rsid w:val="00B43CBF"/>
    <w:rsid w:val="00B43E41"/>
    <w:rsid w:val="00B445FF"/>
    <w:rsid w:val="00B44C66"/>
    <w:rsid w:val="00B44CE7"/>
    <w:rsid w:val="00B45A17"/>
    <w:rsid w:val="00B46458"/>
    <w:rsid w:val="00B47009"/>
    <w:rsid w:val="00B47681"/>
    <w:rsid w:val="00B47DE4"/>
    <w:rsid w:val="00B50942"/>
    <w:rsid w:val="00B52D67"/>
    <w:rsid w:val="00B52FDA"/>
    <w:rsid w:val="00B532C9"/>
    <w:rsid w:val="00B537F3"/>
    <w:rsid w:val="00B5514C"/>
    <w:rsid w:val="00B5600D"/>
    <w:rsid w:val="00B560BC"/>
    <w:rsid w:val="00B5773C"/>
    <w:rsid w:val="00B579DF"/>
    <w:rsid w:val="00B579E0"/>
    <w:rsid w:val="00B57D4B"/>
    <w:rsid w:val="00B603BE"/>
    <w:rsid w:val="00B60AEB"/>
    <w:rsid w:val="00B60F64"/>
    <w:rsid w:val="00B621F5"/>
    <w:rsid w:val="00B628A8"/>
    <w:rsid w:val="00B62B16"/>
    <w:rsid w:val="00B62F8D"/>
    <w:rsid w:val="00B63098"/>
    <w:rsid w:val="00B639CE"/>
    <w:rsid w:val="00B63CE5"/>
    <w:rsid w:val="00B63FB6"/>
    <w:rsid w:val="00B643A7"/>
    <w:rsid w:val="00B64E46"/>
    <w:rsid w:val="00B66F3C"/>
    <w:rsid w:val="00B67133"/>
    <w:rsid w:val="00B6775D"/>
    <w:rsid w:val="00B67D7A"/>
    <w:rsid w:val="00B70026"/>
    <w:rsid w:val="00B714DE"/>
    <w:rsid w:val="00B73174"/>
    <w:rsid w:val="00B7379E"/>
    <w:rsid w:val="00B74BE6"/>
    <w:rsid w:val="00B754EF"/>
    <w:rsid w:val="00B76E65"/>
    <w:rsid w:val="00B77653"/>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5D0"/>
    <w:rsid w:val="00B9263E"/>
    <w:rsid w:val="00B92E45"/>
    <w:rsid w:val="00B93116"/>
    <w:rsid w:val="00B93E77"/>
    <w:rsid w:val="00B95546"/>
    <w:rsid w:val="00B95C5F"/>
    <w:rsid w:val="00B95D34"/>
    <w:rsid w:val="00B96828"/>
    <w:rsid w:val="00B969D3"/>
    <w:rsid w:val="00B97408"/>
    <w:rsid w:val="00B979F3"/>
    <w:rsid w:val="00BA01C0"/>
    <w:rsid w:val="00BA0881"/>
    <w:rsid w:val="00BA1623"/>
    <w:rsid w:val="00BA176B"/>
    <w:rsid w:val="00BA2C48"/>
    <w:rsid w:val="00BA30CD"/>
    <w:rsid w:val="00BA32F8"/>
    <w:rsid w:val="00BA33F5"/>
    <w:rsid w:val="00BA42AD"/>
    <w:rsid w:val="00BA48CE"/>
    <w:rsid w:val="00BA48F4"/>
    <w:rsid w:val="00BA4BC1"/>
    <w:rsid w:val="00BA4D12"/>
    <w:rsid w:val="00BA5A2F"/>
    <w:rsid w:val="00BA7B67"/>
    <w:rsid w:val="00BB00E3"/>
    <w:rsid w:val="00BB071A"/>
    <w:rsid w:val="00BB09F4"/>
    <w:rsid w:val="00BB133E"/>
    <w:rsid w:val="00BB1744"/>
    <w:rsid w:val="00BB1ABB"/>
    <w:rsid w:val="00BB2A11"/>
    <w:rsid w:val="00BB31CC"/>
    <w:rsid w:val="00BB369B"/>
    <w:rsid w:val="00BB3951"/>
    <w:rsid w:val="00BB4320"/>
    <w:rsid w:val="00BB43A2"/>
    <w:rsid w:val="00BB45ED"/>
    <w:rsid w:val="00BB4731"/>
    <w:rsid w:val="00BB47F9"/>
    <w:rsid w:val="00BB4A54"/>
    <w:rsid w:val="00BB5101"/>
    <w:rsid w:val="00BB5A22"/>
    <w:rsid w:val="00BB6735"/>
    <w:rsid w:val="00BB6B57"/>
    <w:rsid w:val="00BB6CB5"/>
    <w:rsid w:val="00BB715A"/>
    <w:rsid w:val="00BC049E"/>
    <w:rsid w:val="00BC0717"/>
    <w:rsid w:val="00BC320A"/>
    <w:rsid w:val="00BC3587"/>
    <w:rsid w:val="00BC3D1D"/>
    <w:rsid w:val="00BC3DCC"/>
    <w:rsid w:val="00BC52BB"/>
    <w:rsid w:val="00BC6A68"/>
    <w:rsid w:val="00BC6BEF"/>
    <w:rsid w:val="00BC6CBF"/>
    <w:rsid w:val="00BC7F38"/>
    <w:rsid w:val="00BD0E28"/>
    <w:rsid w:val="00BD444E"/>
    <w:rsid w:val="00BD47E3"/>
    <w:rsid w:val="00BD4C1C"/>
    <w:rsid w:val="00BD4E40"/>
    <w:rsid w:val="00BD5A52"/>
    <w:rsid w:val="00BD5E34"/>
    <w:rsid w:val="00BD629A"/>
    <w:rsid w:val="00BD6569"/>
    <w:rsid w:val="00BD7385"/>
    <w:rsid w:val="00BE0A78"/>
    <w:rsid w:val="00BE123B"/>
    <w:rsid w:val="00BE1D22"/>
    <w:rsid w:val="00BE1DCA"/>
    <w:rsid w:val="00BE1F91"/>
    <w:rsid w:val="00BE2757"/>
    <w:rsid w:val="00BE2F16"/>
    <w:rsid w:val="00BE2F1E"/>
    <w:rsid w:val="00BE3A93"/>
    <w:rsid w:val="00BE3DFC"/>
    <w:rsid w:val="00BE5613"/>
    <w:rsid w:val="00BE5AE7"/>
    <w:rsid w:val="00BE77BA"/>
    <w:rsid w:val="00BE78AD"/>
    <w:rsid w:val="00BE7F65"/>
    <w:rsid w:val="00BF00C4"/>
    <w:rsid w:val="00BF03F7"/>
    <w:rsid w:val="00BF0FA8"/>
    <w:rsid w:val="00BF10CE"/>
    <w:rsid w:val="00BF1238"/>
    <w:rsid w:val="00BF171E"/>
    <w:rsid w:val="00BF68F8"/>
    <w:rsid w:val="00BF6B8D"/>
    <w:rsid w:val="00BF6D67"/>
    <w:rsid w:val="00BF7510"/>
    <w:rsid w:val="00BF7B44"/>
    <w:rsid w:val="00C004AB"/>
    <w:rsid w:val="00C00E54"/>
    <w:rsid w:val="00C01D59"/>
    <w:rsid w:val="00C03C6D"/>
    <w:rsid w:val="00C045B0"/>
    <w:rsid w:val="00C0503B"/>
    <w:rsid w:val="00C050B1"/>
    <w:rsid w:val="00C06512"/>
    <w:rsid w:val="00C07022"/>
    <w:rsid w:val="00C078DE"/>
    <w:rsid w:val="00C10112"/>
    <w:rsid w:val="00C10B9A"/>
    <w:rsid w:val="00C12873"/>
    <w:rsid w:val="00C14A2B"/>
    <w:rsid w:val="00C14C3C"/>
    <w:rsid w:val="00C159BF"/>
    <w:rsid w:val="00C15D02"/>
    <w:rsid w:val="00C165C2"/>
    <w:rsid w:val="00C16A7B"/>
    <w:rsid w:val="00C17CEE"/>
    <w:rsid w:val="00C17DEE"/>
    <w:rsid w:val="00C17E36"/>
    <w:rsid w:val="00C17E51"/>
    <w:rsid w:val="00C2034A"/>
    <w:rsid w:val="00C20695"/>
    <w:rsid w:val="00C21F2E"/>
    <w:rsid w:val="00C23304"/>
    <w:rsid w:val="00C23373"/>
    <w:rsid w:val="00C25425"/>
    <w:rsid w:val="00C260E6"/>
    <w:rsid w:val="00C26903"/>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53"/>
    <w:rsid w:val="00C35BCA"/>
    <w:rsid w:val="00C35DE7"/>
    <w:rsid w:val="00C36C57"/>
    <w:rsid w:val="00C377B8"/>
    <w:rsid w:val="00C400BB"/>
    <w:rsid w:val="00C4028C"/>
    <w:rsid w:val="00C4065B"/>
    <w:rsid w:val="00C415B7"/>
    <w:rsid w:val="00C419C8"/>
    <w:rsid w:val="00C42AB6"/>
    <w:rsid w:val="00C42EC5"/>
    <w:rsid w:val="00C43045"/>
    <w:rsid w:val="00C44737"/>
    <w:rsid w:val="00C457E5"/>
    <w:rsid w:val="00C457FA"/>
    <w:rsid w:val="00C47C86"/>
    <w:rsid w:val="00C47D2F"/>
    <w:rsid w:val="00C47E84"/>
    <w:rsid w:val="00C47FAB"/>
    <w:rsid w:val="00C5014C"/>
    <w:rsid w:val="00C50E7B"/>
    <w:rsid w:val="00C51EC9"/>
    <w:rsid w:val="00C5287B"/>
    <w:rsid w:val="00C52DB2"/>
    <w:rsid w:val="00C543D6"/>
    <w:rsid w:val="00C54DC0"/>
    <w:rsid w:val="00C56598"/>
    <w:rsid w:val="00C570CE"/>
    <w:rsid w:val="00C57B41"/>
    <w:rsid w:val="00C57CDE"/>
    <w:rsid w:val="00C60140"/>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94C"/>
    <w:rsid w:val="00C80C83"/>
    <w:rsid w:val="00C827F6"/>
    <w:rsid w:val="00C8284E"/>
    <w:rsid w:val="00C836A4"/>
    <w:rsid w:val="00C83A36"/>
    <w:rsid w:val="00C83A9C"/>
    <w:rsid w:val="00C84C52"/>
    <w:rsid w:val="00C85FD0"/>
    <w:rsid w:val="00C86179"/>
    <w:rsid w:val="00C86C37"/>
    <w:rsid w:val="00C86DEF"/>
    <w:rsid w:val="00C86F4B"/>
    <w:rsid w:val="00C8794E"/>
    <w:rsid w:val="00C9062B"/>
    <w:rsid w:val="00C90639"/>
    <w:rsid w:val="00C909D7"/>
    <w:rsid w:val="00C912E7"/>
    <w:rsid w:val="00C913B8"/>
    <w:rsid w:val="00C91EF3"/>
    <w:rsid w:val="00C93A9E"/>
    <w:rsid w:val="00C941E2"/>
    <w:rsid w:val="00C95B79"/>
    <w:rsid w:val="00C960F8"/>
    <w:rsid w:val="00CA06EC"/>
    <w:rsid w:val="00CA101F"/>
    <w:rsid w:val="00CA1BB6"/>
    <w:rsid w:val="00CA1F90"/>
    <w:rsid w:val="00CA3C63"/>
    <w:rsid w:val="00CA5444"/>
    <w:rsid w:val="00CA5555"/>
    <w:rsid w:val="00CA583A"/>
    <w:rsid w:val="00CA5C8F"/>
    <w:rsid w:val="00CA5FC6"/>
    <w:rsid w:val="00CA6745"/>
    <w:rsid w:val="00CA6DA0"/>
    <w:rsid w:val="00CB1A4B"/>
    <w:rsid w:val="00CB287A"/>
    <w:rsid w:val="00CB336F"/>
    <w:rsid w:val="00CB37D5"/>
    <w:rsid w:val="00CB42B5"/>
    <w:rsid w:val="00CB4503"/>
    <w:rsid w:val="00CB4B02"/>
    <w:rsid w:val="00CB5CCD"/>
    <w:rsid w:val="00CB6C00"/>
    <w:rsid w:val="00CB6E11"/>
    <w:rsid w:val="00CB70DF"/>
    <w:rsid w:val="00CC01E2"/>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666"/>
    <w:rsid w:val="00CD3DAA"/>
    <w:rsid w:val="00CD4066"/>
    <w:rsid w:val="00CD4A9A"/>
    <w:rsid w:val="00CD4F89"/>
    <w:rsid w:val="00CD505C"/>
    <w:rsid w:val="00CD5153"/>
    <w:rsid w:val="00CD5B40"/>
    <w:rsid w:val="00CD5CC3"/>
    <w:rsid w:val="00CD6005"/>
    <w:rsid w:val="00CD6D49"/>
    <w:rsid w:val="00CD7DC4"/>
    <w:rsid w:val="00CD7F2A"/>
    <w:rsid w:val="00CE0827"/>
    <w:rsid w:val="00CE1DF3"/>
    <w:rsid w:val="00CE3D65"/>
    <w:rsid w:val="00CE3E55"/>
    <w:rsid w:val="00CE491D"/>
    <w:rsid w:val="00CE592C"/>
    <w:rsid w:val="00CE675F"/>
    <w:rsid w:val="00CE6DFD"/>
    <w:rsid w:val="00CE6EF7"/>
    <w:rsid w:val="00CE7CA7"/>
    <w:rsid w:val="00CF0AC2"/>
    <w:rsid w:val="00CF1195"/>
    <w:rsid w:val="00CF160E"/>
    <w:rsid w:val="00CF1630"/>
    <w:rsid w:val="00CF184D"/>
    <w:rsid w:val="00CF2889"/>
    <w:rsid w:val="00CF3156"/>
    <w:rsid w:val="00CF42F3"/>
    <w:rsid w:val="00CF6978"/>
    <w:rsid w:val="00CF6A9F"/>
    <w:rsid w:val="00CF6F4A"/>
    <w:rsid w:val="00CF71E5"/>
    <w:rsid w:val="00CF7BF3"/>
    <w:rsid w:val="00CF7F1B"/>
    <w:rsid w:val="00D00F7A"/>
    <w:rsid w:val="00D013E7"/>
    <w:rsid w:val="00D018B0"/>
    <w:rsid w:val="00D01D59"/>
    <w:rsid w:val="00D01F50"/>
    <w:rsid w:val="00D01FC4"/>
    <w:rsid w:val="00D0238D"/>
    <w:rsid w:val="00D023D2"/>
    <w:rsid w:val="00D02502"/>
    <w:rsid w:val="00D02D5E"/>
    <w:rsid w:val="00D02D66"/>
    <w:rsid w:val="00D0358B"/>
    <w:rsid w:val="00D05B9A"/>
    <w:rsid w:val="00D066AA"/>
    <w:rsid w:val="00D07E0C"/>
    <w:rsid w:val="00D103CB"/>
    <w:rsid w:val="00D1056D"/>
    <w:rsid w:val="00D10C9D"/>
    <w:rsid w:val="00D113B3"/>
    <w:rsid w:val="00D11C48"/>
    <w:rsid w:val="00D12302"/>
    <w:rsid w:val="00D12473"/>
    <w:rsid w:val="00D126B0"/>
    <w:rsid w:val="00D131F1"/>
    <w:rsid w:val="00D13421"/>
    <w:rsid w:val="00D13720"/>
    <w:rsid w:val="00D13741"/>
    <w:rsid w:val="00D14831"/>
    <w:rsid w:val="00D151A4"/>
    <w:rsid w:val="00D157EA"/>
    <w:rsid w:val="00D178C2"/>
    <w:rsid w:val="00D178E5"/>
    <w:rsid w:val="00D17DDF"/>
    <w:rsid w:val="00D17ECA"/>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741"/>
    <w:rsid w:val="00D2792D"/>
    <w:rsid w:val="00D279AF"/>
    <w:rsid w:val="00D27D95"/>
    <w:rsid w:val="00D3036A"/>
    <w:rsid w:val="00D31395"/>
    <w:rsid w:val="00D31673"/>
    <w:rsid w:val="00D316D3"/>
    <w:rsid w:val="00D31F3F"/>
    <w:rsid w:val="00D32904"/>
    <w:rsid w:val="00D32B53"/>
    <w:rsid w:val="00D338C2"/>
    <w:rsid w:val="00D33BB4"/>
    <w:rsid w:val="00D33DCA"/>
    <w:rsid w:val="00D353A4"/>
    <w:rsid w:val="00D35825"/>
    <w:rsid w:val="00D35911"/>
    <w:rsid w:val="00D3598D"/>
    <w:rsid w:val="00D362F4"/>
    <w:rsid w:val="00D36385"/>
    <w:rsid w:val="00D36858"/>
    <w:rsid w:val="00D40DE8"/>
    <w:rsid w:val="00D413B6"/>
    <w:rsid w:val="00D41C2E"/>
    <w:rsid w:val="00D41EBC"/>
    <w:rsid w:val="00D4287F"/>
    <w:rsid w:val="00D4325B"/>
    <w:rsid w:val="00D462A1"/>
    <w:rsid w:val="00D46643"/>
    <w:rsid w:val="00D46A35"/>
    <w:rsid w:val="00D46CFB"/>
    <w:rsid w:val="00D46E0D"/>
    <w:rsid w:val="00D47681"/>
    <w:rsid w:val="00D47F4C"/>
    <w:rsid w:val="00D5135B"/>
    <w:rsid w:val="00D517EF"/>
    <w:rsid w:val="00D5249C"/>
    <w:rsid w:val="00D52511"/>
    <w:rsid w:val="00D527F5"/>
    <w:rsid w:val="00D52E09"/>
    <w:rsid w:val="00D53BE5"/>
    <w:rsid w:val="00D5546A"/>
    <w:rsid w:val="00D564AB"/>
    <w:rsid w:val="00D56AB6"/>
    <w:rsid w:val="00D57984"/>
    <w:rsid w:val="00D57E0B"/>
    <w:rsid w:val="00D60AF0"/>
    <w:rsid w:val="00D60C78"/>
    <w:rsid w:val="00D60C94"/>
    <w:rsid w:val="00D6158E"/>
    <w:rsid w:val="00D6160D"/>
    <w:rsid w:val="00D61E59"/>
    <w:rsid w:val="00D622BF"/>
    <w:rsid w:val="00D627EE"/>
    <w:rsid w:val="00D63375"/>
    <w:rsid w:val="00D649E2"/>
    <w:rsid w:val="00D64E81"/>
    <w:rsid w:val="00D64EEF"/>
    <w:rsid w:val="00D65ED8"/>
    <w:rsid w:val="00D66083"/>
    <w:rsid w:val="00D66282"/>
    <w:rsid w:val="00D66398"/>
    <w:rsid w:val="00D672CD"/>
    <w:rsid w:val="00D677CA"/>
    <w:rsid w:val="00D67DAE"/>
    <w:rsid w:val="00D67E49"/>
    <w:rsid w:val="00D7035F"/>
    <w:rsid w:val="00D70C1D"/>
    <w:rsid w:val="00D70C80"/>
    <w:rsid w:val="00D70EEB"/>
    <w:rsid w:val="00D712E2"/>
    <w:rsid w:val="00D7390A"/>
    <w:rsid w:val="00D7457B"/>
    <w:rsid w:val="00D746B0"/>
    <w:rsid w:val="00D74772"/>
    <w:rsid w:val="00D74E70"/>
    <w:rsid w:val="00D766CB"/>
    <w:rsid w:val="00D76ED5"/>
    <w:rsid w:val="00D77447"/>
    <w:rsid w:val="00D7792F"/>
    <w:rsid w:val="00D80AA5"/>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CBD"/>
    <w:rsid w:val="00D96EA0"/>
    <w:rsid w:val="00DA06C3"/>
    <w:rsid w:val="00DA11AA"/>
    <w:rsid w:val="00DA1DB9"/>
    <w:rsid w:val="00DA28E3"/>
    <w:rsid w:val="00DA375E"/>
    <w:rsid w:val="00DA3A66"/>
    <w:rsid w:val="00DA561B"/>
    <w:rsid w:val="00DA6C32"/>
    <w:rsid w:val="00DB0675"/>
    <w:rsid w:val="00DB0D38"/>
    <w:rsid w:val="00DB1622"/>
    <w:rsid w:val="00DB1809"/>
    <w:rsid w:val="00DB2786"/>
    <w:rsid w:val="00DB3159"/>
    <w:rsid w:val="00DB35B8"/>
    <w:rsid w:val="00DB4036"/>
    <w:rsid w:val="00DB456C"/>
    <w:rsid w:val="00DB48B8"/>
    <w:rsid w:val="00DB4932"/>
    <w:rsid w:val="00DB4AE6"/>
    <w:rsid w:val="00DB5612"/>
    <w:rsid w:val="00DB6F5C"/>
    <w:rsid w:val="00DB705D"/>
    <w:rsid w:val="00DC076F"/>
    <w:rsid w:val="00DC1CDE"/>
    <w:rsid w:val="00DC2387"/>
    <w:rsid w:val="00DC2DF7"/>
    <w:rsid w:val="00DC3E37"/>
    <w:rsid w:val="00DC4016"/>
    <w:rsid w:val="00DC4045"/>
    <w:rsid w:val="00DC49DB"/>
    <w:rsid w:val="00DC5A75"/>
    <w:rsid w:val="00DC671C"/>
    <w:rsid w:val="00DC6EF4"/>
    <w:rsid w:val="00DD0DED"/>
    <w:rsid w:val="00DD280F"/>
    <w:rsid w:val="00DD2AC7"/>
    <w:rsid w:val="00DD2EDB"/>
    <w:rsid w:val="00DD2F4F"/>
    <w:rsid w:val="00DD2FCE"/>
    <w:rsid w:val="00DD35A8"/>
    <w:rsid w:val="00DD3CE9"/>
    <w:rsid w:val="00DD4C8D"/>
    <w:rsid w:val="00DD4E0E"/>
    <w:rsid w:val="00DD54AA"/>
    <w:rsid w:val="00DD5CA2"/>
    <w:rsid w:val="00DD632C"/>
    <w:rsid w:val="00DE0234"/>
    <w:rsid w:val="00DE1EF0"/>
    <w:rsid w:val="00DE225C"/>
    <w:rsid w:val="00DE231B"/>
    <w:rsid w:val="00DE27ED"/>
    <w:rsid w:val="00DE2B5D"/>
    <w:rsid w:val="00DE34DE"/>
    <w:rsid w:val="00DE3D83"/>
    <w:rsid w:val="00DE41A2"/>
    <w:rsid w:val="00DE4824"/>
    <w:rsid w:val="00DE5357"/>
    <w:rsid w:val="00DE57CE"/>
    <w:rsid w:val="00DE6739"/>
    <w:rsid w:val="00DE6765"/>
    <w:rsid w:val="00DE68AE"/>
    <w:rsid w:val="00DE6F67"/>
    <w:rsid w:val="00DE708B"/>
    <w:rsid w:val="00DE790D"/>
    <w:rsid w:val="00DE7D5B"/>
    <w:rsid w:val="00DF152F"/>
    <w:rsid w:val="00DF16FC"/>
    <w:rsid w:val="00DF1EDA"/>
    <w:rsid w:val="00DF31AD"/>
    <w:rsid w:val="00DF5238"/>
    <w:rsid w:val="00DF56E8"/>
    <w:rsid w:val="00DF582D"/>
    <w:rsid w:val="00DF60BC"/>
    <w:rsid w:val="00DF65F9"/>
    <w:rsid w:val="00DF697A"/>
    <w:rsid w:val="00DF746E"/>
    <w:rsid w:val="00E0025B"/>
    <w:rsid w:val="00E003C9"/>
    <w:rsid w:val="00E006D5"/>
    <w:rsid w:val="00E00BE0"/>
    <w:rsid w:val="00E01558"/>
    <w:rsid w:val="00E018C9"/>
    <w:rsid w:val="00E01E83"/>
    <w:rsid w:val="00E02316"/>
    <w:rsid w:val="00E02C02"/>
    <w:rsid w:val="00E0318C"/>
    <w:rsid w:val="00E04696"/>
    <w:rsid w:val="00E0563F"/>
    <w:rsid w:val="00E05BCF"/>
    <w:rsid w:val="00E0652A"/>
    <w:rsid w:val="00E06DBD"/>
    <w:rsid w:val="00E070C1"/>
    <w:rsid w:val="00E071AA"/>
    <w:rsid w:val="00E079DD"/>
    <w:rsid w:val="00E10025"/>
    <w:rsid w:val="00E1076B"/>
    <w:rsid w:val="00E108C7"/>
    <w:rsid w:val="00E1141F"/>
    <w:rsid w:val="00E11AE6"/>
    <w:rsid w:val="00E12A0E"/>
    <w:rsid w:val="00E131E5"/>
    <w:rsid w:val="00E13365"/>
    <w:rsid w:val="00E13F15"/>
    <w:rsid w:val="00E146BB"/>
    <w:rsid w:val="00E14897"/>
    <w:rsid w:val="00E157FA"/>
    <w:rsid w:val="00E161FD"/>
    <w:rsid w:val="00E175E2"/>
    <w:rsid w:val="00E203AD"/>
    <w:rsid w:val="00E204E3"/>
    <w:rsid w:val="00E2051C"/>
    <w:rsid w:val="00E21298"/>
    <w:rsid w:val="00E2157A"/>
    <w:rsid w:val="00E217D9"/>
    <w:rsid w:val="00E21B45"/>
    <w:rsid w:val="00E2321D"/>
    <w:rsid w:val="00E2330C"/>
    <w:rsid w:val="00E24048"/>
    <w:rsid w:val="00E242BF"/>
    <w:rsid w:val="00E2449B"/>
    <w:rsid w:val="00E248A1"/>
    <w:rsid w:val="00E25B38"/>
    <w:rsid w:val="00E262D7"/>
    <w:rsid w:val="00E267D2"/>
    <w:rsid w:val="00E2726B"/>
    <w:rsid w:val="00E27649"/>
    <w:rsid w:val="00E308F9"/>
    <w:rsid w:val="00E30E51"/>
    <w:rsid w:val="00E30E9E"/>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940"/>
    <w:rsid w:val="00E43C7E"/>
    <w:rsid w:val="00E442AB"/>
    <w:rsid w:val="00E44BCD"/>
    <w:rsid w:val="00E44D3F"/>
    <w:rsid w:val="00E45064"/>
    <w:rsid w:val="00E4621D"/>
    <w:rsid w:val="00E46800"/>
    <w:rsid w:val="00E47C41"/>
    <w:rsid w:val="00E507D2"/>
    <w:rsid w:val="00E50F17"/>
    <w:rsid w:val="00E51E57"/>
    <w:rsid w:val="00E5206D"/>
    <w:rsid w:val="00E52618"/>
    <w:rsid w:val="00E5267D"/>
    <w:rsid w:val="00E526A3"/>
    <w:rsid w:val="00E52A91"/>
    <w:rsid w:val="00E52BA3"/>
    <w:rsid w:val="00E53482"/>
    <w:rsid w:val="00E534B9"/>
    <w:rsid w:val="00E53F54"/>
    <w:rsid w:val="00E546A5"/>
    <w:rsid w:val="00E55303"/>
    <w:rsid w:val="00E55897"/>
    <w:rsid w:val="00E56ABC"/>
    <w:rsid w:val="00E578C8"/>
    <w:rsid w:val="00E60622"/>
    <w:rsid w:val="00E60A75"/>
    <w:rsid w:val="00E61255"/>
    <w:rsid w:val="00E62244"/>
    <w:rsid w:val="00E62BC7"/>
    <w:rsid w:val="00E62E44"/>
    <w:rsid w:val="00E62EE2"/>
    <w:rsid w:val="00E64408"/>
    <w:rsid w:val="00E64CA7"/>
    <w:rsid w:val="00E668C6"/>
    <w:rsid w:val="00E669DC"/>
    <w:rsid w:val="00E66F99"/>
    <w:rsid w:val="00E6726E"/>
    <w:rsid w:val="00E67EA7"/>
    <w:rsid w:val="00E67EEA"/>
    <w:rsid w:val="00E7218B"/>
    <w:rsid w:val="00E73147"/>
    <w:rsid w:val="00E73352"/>
    <w:rsid w:val="00E73F0A"/>
    <w:rsid w:val="00E741E5"/>
    <w:rsid w:val="00E74A85"/>
    <w:rsid w:val="00E75864"/>
    <w:rsid w:val="00E75955"/>
    <w:rsid w:val="00E75CD4"/>
    <w:rsid w:val="00E76773"/>
    <w:rsid w:val="00E76F99"/>
    <w:rsid w:val="00E777D9"/>
    <w:rsid w:val="00E801AF"/>
    <w:rsid w:val="00E80A4D"/>
    <w:rsid w:val="00E814F2"/>
    <w:rsid w:val="00E81B69"/>
    <w:rsid w:val="00E81C64"/>
    <w:rsid w:val="00E83A04"/>
    <w:rsid w:val="00E84E3C"/>
    <w:rsid w:val="00E857C6"/>
    <w:rsid w:val="00E85930"/>
    <w:rsid w:val="00E85C88"/>
    <w:rsid w:val="00E864E5"/>
    <w:rsid w:val="00E87492"/>
    <w:rsid w:val="00E904FA"/>
    <w:rsid w:val="00E9301A"/>
    <w:rsid w:val="00E93639"/>
    <w:rsid w:val="00E93713"/>
    <w:rsid w:val="00E93993"/>
    <w:rsid w:val="00E93DD9"/>
    <w:rsid w:val="00E942A7"/>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06A"/>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1BF"/>
    <w:rsid w:val="00EC08C7"/>
    <w:rsid w:val="00EC0913"/>
    <w:rsid w:val="00EC0A3E"/>
    <w:rsid w:val="00EC1ECD"/>
    <w:rsid w:val="00EC1F8E"/>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3FD1"/>
    <w:rsid w:val="00EE4629"/>
    <w:rsid w:val="00EE490D"/>
    <w:rsid w:val="00EE50E5"/>
    <w:rsid w:val="00EE53BF"/>
    <w:rsid w:val="00EE599D"/>
    <w:rsid w:val="00EE5CD7"/>
    <w:rsid w:val="00EE6242"/>
    <w:rsid w:val="00EE70D8"/>
    <w:rsid w:val="00EE7156"/>
    <w:rsid w:val="00EE73D9"/>
    <w:rsid w:val="00EE78CB"/>
    <w:rsid w:val="00EF0448"/>
    <w:rsid w:val="00EF14A7"/>
    <w:rsid w:val="00EF1EFB"/>
    <w:rsid w:val="00EF2B67"/>
    <w:rsid w:val="00EF3903"/>
    <w:rsid w:val="00EF3FAD"/>
    <w:rsid w:val="00EF4699"/>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6F1A"/>
    <w:rsid w:val="00F0713F"/>
    <w:rsid w:val="00F078E1"/>
    <w:rsid w:val="00F07A46"/>
    <w:rsid w:val="00F07EDC"/>
    <w:rsid w:val="00F10797"/>
    <w:rsid w:val="00F108F7"/>
    <w:rsid w:val="00F122A8"/>
    <w:rsid w:val="00F124BE"/>
    <w:rsid w:val="00F13250"/>
    <w:rsid w:val="00F136A9"/>
    <w:rsid w:val="00F13A5F"/>
    <w:rsid w:val="00F13D6E"/>
    <w:rsid w:val="00F1416E"/>
    <w:rsid w:val="00F14777"/>
    <w:rsid w:val="00F1478F"/>
    <w:rsid w:val="00F14BEC"/>
    <w:rsid w:val="00F14E06"/>
    <w:rsid w:val="00F14E09"/>
    <w:rsid w:val="00F1524E"/>
    <w:rsid w:val="00F15BE5"/>
    <w:rsid w:val="00F15BFD"/>
    <w:rsid w:val="00F165EC"/>
    <w:rsid w:val="00F17F3F"/>
    <w:rsid w:val="00F2043F"/>
    <w:rsid w:val="00F217CB"/>
    <w:rsid w:val="00F22B4E"/>
    <w:rsid w:val="00F23127"/>
    <w:rsid w:val="00F2482F"/>
    <w:rsid w:val="00F24C13"/>
    <w:rsid w:val="00F24D0D"/>
    <w:rsid w:val="00F25CCD"/>
    <w:rsid w:val="00F268CC"/>
    <w:rsid w:val="00F26A7D"/>
    <w:rsid w:val="00F26D4A"/>
    <w:rsid w:val="00F275E2"/>
    <w:rsid w:val="00F27A64"/>
    <w:rsid w:val="00F30128"/>
    <w:rsid w:val="00F310C1"/>
    <w:rsid w:val="00F31117"/>
    <w:rsid w:val="00F312B8"/>
    <w:rsid w:val="00F312B9"/>
    <w:rsid w:val="00F32534"/>
    <w:rsid w:val="00F32BF0"/>
    <w:rsid w:val="00F32C25"/>
    <w:rsid w:val="00F34D0C"/>
    <w:rsid w:val="00F34D6F"/>
    <w:rsid w:val="00F36377"/>
    <w:rsid w:val="00F37BE1"/>
    <w:rsid w:val="00F37FC1"/>
    <w:rsid w:val="00F40673"/>
    <w:rsid w:val="00F41D2E"/>
    <w:rsid w:val="00F42E69"/>
    <w:rsid w:val="00F4325B"/>
    <w:rsid w:val="00F432E5"/>
    <w:rsid w:val="00F44B67"/>
    <w:rsid w:val="00F46403"/>
    <w:rsid w:val="00F465CB"/>
    <w:rsid w:val="00F46693"/>
    <w:rsid w:val="00F47DDD"/>
    <w:rsid w:val="00F509C0"/>
    <w:rsid w:val="00F50E42"/>
    <w:rsid w:val="00F548F2"/>
    <w:rsid w:val="00F554FE"/>
    <w:rsid w:val="00F55C08"/>
    <w:rsid w:val="00F5661F"/>
    <w:rsid w:val="00F56A55"/>
    <w:rsid w:val="00F56B47"/>
    <w:rsid w:val="00F57057"/>
    <w:rsid w:val="00F57EC7"/>
    <w:rsid w:val="00F60E85"/>
    <w:rsid w:val="00F61328"/>
    <w:rsid w:val="00F616D4"/>
    <w:rsid w:val="00F6185E"/>
    <w:rsid w:val="00F61F15"/>
    <w:rsid w:val="00F62153"/>
    <w:rsid w:val="00F63202"/>
    <w:rsid w:val="00F63FF6"/>
    <w:rsid w:val="00F64504"/>
    <w:rsid w:val="00F65260"/>
    <w:rsid w:val="00F652CB"/>
    <w:rsid w:val="00F65C8E"/>
    <w:rsid w:val="00F662E7"/>
    <w:rsid w:val="00F67371"/>
    <w:rsid w:val="00F679F9"/>
    <w:rsid w:val="00F67B86"/>
    <w:rsid w:val="00F67D3E"/>
    <w:rsid w:val="00F70235"/>
    <w:rsid w:val="00F70462"/>
    <w:rsid w:val="00F70536"/>
    <w:rsid w:val="00F70C12"/>
    <w:rsid w:val="00F72358"/>
    <w:rsid w:val="00F73DE9"/>
    <w:rsid w:val="00F74AAB"/>
    <w:rsid w:val="00F74FC4"/>
    <w:rsid w:val="00F752D8"/>
    <w:rsid w:val="00F756C7"/>
    <w:rsid w:val="00F75E88"/>
    <w:rsid w:val="00F763E9"/>
    <w:rsid w:val="00F802C0"/>
    <w:rsid w:val="00F80410"/>
    <w:rsid w:val="00F805C6"/>
    <w:rsid w:val="00F809F3"/>
    <w:rsid w:val="00F817D8"/>
    <w:rsid w:val="00F81F65"/>
    <w:rsid w:val="00F82719"/>
    <w:rsid w:val="00F830B4"/>
    <w:rsid w:val="00F838CA"/>
    <w:rsid w:val="00F83A67"/>
    <w:rsid w:val="00F851CC"/>
    <w:rsid w:val="00F8571B"/>
    <w:rsid w:val="00F859A1"/>
    <w:rsid w:val="00F8645F"/>
    <w:rsid w:val="00F86BD5"/>
    <w:rsid w:val="00F86DAA"/>
    <w:rsid w:val="00F86E16"/>
    <w:rsid w:val="00F8719A"/>
    <w:rsid w:val="00F87397"/>
    <w:rsid w:val="00F8755B"/>
    <w:rsid w:val="00F87810"/>
    <w:rsid w:val="00F878F8"/>
    <w:rsid w:val="00F879FA"/>
    <w:rsid w:val="00F87D6C"/>
    <w:rsid w:val="00F913B9"/>
    <w:rsid w:val="00F91DC3"/>
    <w:rsid w:val="00F92B7B"/>
    <w:rsid w:val="00F932D6"/>
    <w:rsid w:val="00F95209"/>
    <w:rsid w:val="00F956FE"/>
    <w:rsid w:val="00F95B34"/>
    <w:rsid w:val="00F962D7"/>
    <w:rsid w:val="00F96EF9"/>
    <w:rsid w:val="00FA0379"/>
    <w:rsid w:val="00FA037E"/>
    <w:rsid w:val="00FA0413"/>
    <w:rsid w:val="00FA151D"/>
    <w:rsid w:val="00FA2689"/>
    <w:rsid w:val="00FA27AB"/>
    <w:rsid w:val="00FA36B8"/>
    <w:rsid w:val="00FA3758"/>
    <w:rsid w:val="00FA3DD2"/>
    <w:rsid w:val="00FA45C1"/>
    <w:rsid w:val="00FA463F"/>
    <w:rsid w:val="00FA4915"/>
    <w:rsid w:val="00FA4E3F"/>
    <w:rsid w:val="00FA4F16"/>
    <w:rsid w:val="00FA52C8"/>
    <w:rsid w:val="00FA75EE"/>
    <w:rsid w:val="00FB0C1D"/>
    <w:rsid w:val="00FB10A0"/>
    <w:rsid w:val="00FB22F0"/>
    <w:rsid w:val="00FB2E76"/>
    <w:rsid w:val="00FB3208"/>
    <w:rsid w:val="00FB33C0"/>
    <w:rsid w:val="00FB417F"/>
    <w:rsid w:val="00FB4243"/>
    <w:rsid w:val="00FB44C5"/>
    <w:rsid w:val="00FB6B72"/>
    <w:rsid w:val="00FB77ED"/>
    <w:rsid w:val="00FC0378"/>
    <w:rsid w:val="00FC188B"/>
    <w:rsid w:val="00FC189E"/>
    <w:rsid w:val="00FC2284"/>
    <w:rsid w:val="00FC22B5"/>
    <w:rsid w:val="00FC2D9C"/>
    <w:rsid w:val="00FC31A1"/>
    <w:rsid w:val="00FC3548"/>
    <w:rsid w:val="00FC3D19"/>
    <w:rsid w:val="00FC40EA"/>
    <w:rsid w:val="00FC5759"/>
    <w:rsid w:val="00FC728D"/>
    <w:rsid w:val="00FC795E"/>
    <w:rsid w:val="00FC7C0A"/>
    <w:rsid w:val="00FD18B9"/>
    <w:rsid w:val="00FD281A"/>
    <w:rsid w:val="00FD2D15"/>
    <w:rsid w:val="00FD2D18"/>
    <w:rsid w:val="00FD57CB"/>
    <w:rsid w:val="00FD5836"/>
    <w:rsid w:val="00FD591A"/>
    <w:rsid w:val="00FD67AA"/>
    <w:rsid w:val="00FD700B"/>
    <w:rsid w:val="00FD74CC"/>
    <w:rsid w:val="00FE109D"/>
    <w:rsid w:val="00FE110B"/>
    <w:rsid w:val="00FE12BF"/>
    <w:rsid w:val="00FE14B7"/>
    <w:rsid w:val="00FE2279"/>
    <w:rsid w:val="00FE296C"/>
    <w:rsid w:val="00FE2C4E"/>
    <w:rsid w:val="00FE388D"/>
    <w:rsid w:val="00FE3D43"/>
    <w:rsid w:val="00FE4E9E"/>
    <w:rsid w:val="00FE71E7"/>
    <w:rsid w:val="00FE772A"/>
    <w:rsid w:val="00FE795B"/>
    <w:rsid w:val="00FF0139"/>
    <w:rsid w:val="00FF018C"/>
    <w:rsid w:val="00FF0BD4"/>
    <w:rsid w:val="00FF1601"/>
    <w:rsid w:val="00FF1671"/>
    <w:rsid w:val="00FF23E6"/>
    <w:rsid w:val="00FF2AFE"/>
    <w:rsid w:val="00FF2CA1"/>
    <w:rsid w:val="00FF3CB2"/>
    <w:rsid w:val="00FF5D98"/>
    <w:rsid w:val="00FF6006"/>
    <w:rsid w:val="00FF6066"/>
    <w:rsid w:val="00FF677B"/>
    <w:rsid w:val="00FF69B1"/>
    <w:rsid w:val="00FF7741"/>
    <w:rsid w:val="13163331"/>
    <w:rsid w:val="18498DC6"/>
    <w:rsid w:val="398BBF93"/>
    <w:rsid w:val="4308D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customStyle="1" w:styleId="MenoPendente2">
    <w:name w:val="Menção Pendente2"/>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 w:type="character" w:styleId="MenoPendente">
    <w:name w:val="Unresolved Mention"/>
    <w:basedOn w:val="Fontepargpadro"/>
    <w:uiPriority w:val="99"/>
    <w:semiHidden/>
    <w:unhideWhenUsed/>
    <w:rsid w:val="006A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480">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ame.com/brasil/afinal-quem-e-classe-media-no-brasil/" TargetMode="External"/><Relationship Id="rId2" Type="http://schemas.openxmlformats.org/officeDocument/2006/relationships/hyperlink" Target="https://www.serasa.com.br/politicas-do-site/" TargetMode="External"/><Relationship Id="rId1" Type="http://schemas.openxmlformats.org/officeDocument/2006/relationships/hyperlink" Target="https://jus.com.br/artigos/891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82B5-DED9-47BE-AAC8-DBDA2B5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3479</TotalTime>
  <Pages>16</Pages>
  <Words>3563</Words>
  <Characters>18878</Characters>
  <Application>Microsoft Office Word</Application>
  <DocSecurity>0</DocSecurity>
  <Lines>157</Lines>
  <Paragraphs>44</Paragraphs>
  <ScaleCrop>false</ScaleCrop>
  <Company>Cível na Prática</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235</cp:revision>
  <cp:lastPrinted>2020-10-30T02:04:00Z</cp:lastPrinted>
  <dcterms:created xsi:type="dcterms:W3CDTF">2022-07-30T19:17:00Z</dcterms:created>
  <dcterms:modified xsi:type="dcterms:W3CDTF">2022-08-02T23:46:00Z</dcterms:modified>
</cp:coreProperties>
</file>