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151515" w:val="clear"/>
        <w:spacing w:after="240" w:lineRule="auto"/>
        <w:rPr>
          <w:color w:val="ffffff"/>
          <w:sz w:val="23"/>
          <w:szCs w:val="23"/>
        </w:rPr>
      </w:pPr>
      <w:r w:rsidDel="00000000" w:rsidR="00000000" w:rsidRPr="00000000">
        <w:rPr>
          <w:color w:val="ffffff"/>
          <w:sz w:val="23"/>
          <w:szCs w:val="23"/>
          <w:rtl w:val="0"/>
        </w:rPr>
        <w:t xml:space="preserve">Acesse aqui a versão mais atualizada da </w:t>
      </w:r>
      <w:r w:rsidDel="00000000" w:rsidR="00000000" w:rsidRPr="00000000">
        <w:rPr>
          <w:b w:val="1"/>
          <w:color w:val="ffffff"/>
          <w:sz w:val="23"/>
          <w:szCs w:val="23"/>
          <w:rtl w:val="0"/>
        </w:rPr>
        <w:t xml:space="preserve">planilha geradora de prompt</w:t>
      </w:r>
      <w:r w:rsidDel="00000000" w:rsidR="00000000" w:rsidRPr="00000000">
        <w:rPr>
          <w:color w:val="ffffff"/>
          <w:sz w:val="23"/>
          <w:szCs w:val="23"/>
          <w:rtl w:val="0"/>
        </w:rPr>
        <w:t xml:space="preserve">s:</w:t>
      </w:r>
    </w:p>
    <w:p w:rsidR="00000000" w:rsidDel="00000000" w:rsidP="00000000" w:rsidRDefault="00000000" w:rsidRPr="00000000" w14:paraId="00000002">
      <w:pPr>
        <w:shd w:fill="151515" w:val="clear"/>
        <w:spacing w:after="240" w:lineRule="auto"/>
        <w:rPr>
          <w:color w:val="1155cc"/>
          <w:sz w:val="23"/>
          <w:szCs w:val="23"/>
        </w:rPr>
      </w:pPr>
      <w:r w:rsidDel="00000000" w:rsidR="00000000" w:rsidRPr="00000000">
        <w:rPr>
          <w:rFonts w:ascii="Arial Unicode MS" w:cs="Arial Unicode MS" w:eastAsia="Arial Unicode MS" w:hAnsi="Arial Unicode MS"/>
          <w:color w:val="ffffff"/>
          <w:sz w:val="23"/>
          <w:szCs w:val="23"/>
          <w:rtl w:val="0"/>
        </w:rPr>
        <w:t xml:space="preserve">→ </w:t>
      </w:r>
      <w:hyperlink r:id="rId6">
        <w:r w:rsidDel="00000000" w:rsidR="00000000" w:rsidRPr="00000000">
          <w:rPr>
            <w:color w:val="1155cc"/>
            <w:sz w:val="23"/>
            <w:szCs w:val="23"/>
            <w:rtl w:val="0"/>
          </w:rPr>
          <w:t xml:space="preserve">Gerador de Prompts</w:t>
        </w:r>
      </w:hyperlink>
      <w:r w:rsidDel="00000000" w:rsidR="00000000" w:rsidRPr="00000000">
        <w:rPr>
          <w:rtl w:val="0"/>
        </w:rPr>
      </w:r>
    </w:p>
    <w:p w:rsidR="00000000" w:rsidDel="00000000" w:rsidP="00000000" w:rsidRDefault="00000000" w:rsidRPr="00000000" w14:paraId="00000003">
      <w:pPr>
        <w:shd w:fill="151515" w:val="clear"/>
        <w:spacing w:after="240" w:lineRule="auto"/>
        <w:rPr>
          <w:color w:val="ffffff"/>
          <w:sz w:val="23"/>
          <w:szCs w:val="23"/>
        </w:rPr>
      </w:pPr>
      <w:r w:rsidDel="00000000" w:rsidR="00000000" w:rsidRPr="00000000">
        <w:rPr>
          <w:color w:val="ffffff"/>
          <w:sz w:val="23"/>
          <w:szCs w:val="23"/>
          <w:rtl w:val="0"/>
        </w:rPr>
        <w:t xml:space="preserve">Aqui você vai encontrar uma ferramenta completa para te ajudar a usar a inteligência artificial, principalmente através do Chat GPT, para produzir cartas de vendas, vídeos de venda, e no futuro também e-mails, anúncios e tantos outros.</w:t>
      </w:r>
    </w:p>
    <w:p w:rsidR="00000000" w:rsidDel="00000000" w:rsidP="00000000" w:rsidRDefault="00000000" w:rsidRPr="00000000" w14:paraId="00000004">
      <w:pPr>
        <w:pStyle w:val="Heading2"/>
        <w:keepNext w:val="0"/>
        <w:keepLines w:val="0"/>
        <w:shd w:fill="151515" w:val="clear"/>
        <w:spacing w:after="280" w:before="540" w:line="288" w:lineRule="auto"/>
        <w:rPr>
          <w:b w:val="1"/>
          <w:color w:val="ffffff"/>
          <w:sz w:val="34"/>
          <w:szCs w:val="34"/>
        </w:rPr>
      </w:pPr>
      <w:bookmarkStart w:colFirst="0" w:colLast="0" w:name="_g1cp69weijqk" w:id="0"/>
      <w:bookmarkEnd w:id="0"/>
      <w:r w:rsidDel="00000000" w:rsidR="00000000" w:rsidRPr="00000000">
        <w:rPr>
          <w:b w:val="1"/>
          <w:color w:val="ffffff"/>
          <w:sz w:val="34"/>
          <w:szCs w:val="34"/>
          <w:rtl w:val="0"/>
        </w:rPr>
        <w:t xml:space="preserve">INSTRUÇÕES DE USO</w:t>
      </w:r>
    </w:p>
    <w:p w:rsidR="00000000" w:rsidDel="00000000" w:rsidP="00000000" w:rsidRDefault="00000000" w:rsidRPr="00000000" w14:paraId="00000005">
      <w:pPr>
        <w:numPr>
          <w:ilvl w:val="0"/>
          <w:numId w:val="1"/>
        </w:numPr>
        <w:shd w:fill="151515" w:val="clear"/>
        <w:spacing w:after="0" w:afterAutospacing="0" w:before="240" w:lineRule="auto"/>
        <w:ind w:left="720" w:hanging="360"/>
      </w:pPr>
      <w:r w:rsidDel="00000000" w:rsidR="00000000" w:rsidRPr="00000000">
        <w:rPr>
          <w:rFonts w:ascii="Arial Unicode MS" w:cs="Arial Unicode MS" w:eastAsia="Arial Unicode MS" w:hAnsi="Arial Unicode MS"/>
          <w:color w:val="ffffff"/>
          <w:sz w:val="23"/>
          <w:szCs w:val="23"/>
          <w:rtl w:val="0"/>
        </w:rPr>
        <w:t xml:space="preserve">Faça uma cópia desse arquivo indo em Arquivo → Fazer uma cópia (não peça para compartilhar!!);</w:t>
        <w:br w:type="textWrapping"/>
        <w:t xml:space="preserve">Na aba Entradas, você coloca os dados iniciais do seu prospecto;</w:t>
      </w:r>
    </w:p>
    <w:p w:rsidR="00000000" w:rsidDel="00000000" w:rsidP="00000000" w:rsidRDefault="00000000" w:rsidRPr="00000000" w14:paraId="00000006">
      <w:pPr>
        <w:numPr>
          <w:ilvl w:val="0"/>
          <w:numId w:val="1"/>
        </w:numPr>
        <w:shd w:fill="151515" w:val="clear"/>
        <w:spacing w:after="0" w:afterAutospacing="0" w:before="0" w:beforeAutospacing="0" w:lineRule="auto"/>
        <w:ind w:left="720" w:hanging="360"/>
      </w:pPr>
      <w:r w:rsidDel="00000000" w:rsidR="00000000" w:rsidRPr="00000000">
        <w:rPr>
          <w:color w:val="ffffff"/>
          <w:sz w:val="23"/>
          <w:szCs w:val="23"/>
          <w:rtl w:val="0"/>
        </w:rPr>
        <w:t xml:space="preserve">Em Prompts, você encontra prompts prontos para você rodar no Chat GPT e colar o resultado na coluna de Outputs;</w:t>
      </w:r>
    </w:p>
    <w:p w:rsidR="00000000" w:rsidDel="00000000" w:rsidP="00000000" w:rsidRDefault="00000000" w:rsidRPr="00000000" w14:paraId="00000007">
      <w:pPr>
        <w:numPr>
          <w:ilvl w:val="0"/>
          <w:numId w:val="1"/>
        </w:numPr>
        <w:shd w:fill="151515" w:val="clear"/>
        <w:spacing w:after="480" w:before="0" w:beforeAutospacing="0" w:lineRule="auto"/>
        <w:ind w:left="720" w:hanging="360"/>
      </w:pPr>
      <w:r w:rsidDel="00000000" w:rsidR="00000000" w:rsidRPr="00000000">
        <w:rPr>
          <w:color w:val="ffffff"/>
          <w:sz w:val="23"/>
          <w:szCs w:val="23"/>
          <w:rtl w:val="0"/>
        </w:rPr>
        <w:t xml:space="preserve">Em Script de Vendas, você encontra um rascunho do script para a sua carta ou vídeo de vendas pronto.</w:t>
      </w:r>
    </w:p>
    <w:p w:rsidR="00000000" w:rsidDel="00000000" w:rsidP="00000000" w:rsidRDefault="00000000" w:rsidRPr="00000000" w14:paraId="00000008">
      <w:pPr>
        <w:shd w:fill="151515" w:val="clear"/>
        <w:spacing w:after="240" w:lineRule="auto"/>
        <w:rPr>
          <w:color w:val="ffffff"/>
          <w:sz w:val="23"/>
          <w:szCs w:val="23"/>
        </w:rPr>
      </w:pPr>
      <w:r w:rsidDel="00000000" w:rsidR="00000000" w:rsidRPr="00000000">
        <w:rPr>
          <w:color w:val="ffffff"/>
          <w:sz w:val="23"/>
          <w:szCs w:val="23"/>
          <w:rtl w:val="0"/>
        </w:rPr>
        <w:t xml:space="preserve">Eu deixei os dados e outputs que usei como exemplos no vídeo pra usar como referência. Delete-os conforme a necessidade.</w:t>
      </w:r>
    </w:p>
    <w:p w:rsidR="00000000" w:rsidDel="00000000" w:rsidP="00000000" w:rsidRDefault="00000000" w:rsidRPr="00000000" w14:paraId="00000009">
      <w:pPr>
        <w:shd w:fill="151515" w:val="clear"/>
        <w:spacing w:after="240" w:lineRule="auto"/>
        <w:rPr>
          <w:color w:val="ffffff"/>
          <w:sz w:val="23"/>
          <w:szCs w:val="23"/>
        </w:rPr>
      </w:pPr>
      <w:r w:rsidDel="00000000" w:rsidR="00000000" w:rsidRPr="00000000">
        <w:rPr>
          <w:color w:val="ffffff"/>
          <w:sz w:val="23"/>
          <w:szCs w:val="23"/>
          <w:rtl w:val="0"/>
        </w:rPr>
        <w:t xml:space="preserve">That's all folks.</w:t>
      </w:r>
    </w:p>
    <w:p w:rsidR="00000000" w:rsidDel="00000000" w:rsidP="00000000" w:rsidRDefault="00000000" w:rsidRPr="00000000" w14:paraId="0000000A">
      <w:pPr>
        <w:shd w:fill="151515" w:val="clear"/>
        <w:spacing w:after="240" w:lineRule="auto"/>
        <w:rPr>
          <w:color w:val="ffffff"/>
          <w:sz w:val="23"/>
          <w:szCs w:val="23"/>
        </w:rPr>
      </w:pPr>
      <w:r w:rsidDel="00000000" w:rsidR="00000000" w:rsidRPr="00000000">
        <w:rPr>
          <w:color w:val="ffffff"/>
          <w:sz w:val="23"/>
          <w:szCs w:val="23"/>
          <w:rtl w:val="0"/>
        </w:rPr>
        <w:t xml:space="preserve">Com todos os prompts, teremos vídeos de instruções que eu vou divulgar tanto no meu site como no meu canal do YouTube. Então, sempre vou colocar links quando fizer sentido para que você tenha acesso a todas as instruções necessárias.</w:t>
      </w:r>
    </w:p>
    <w:p w:rsidR="00000000" w:rsidDel="00000000" w:rsidP="00000000" w:rsidRDefault="00000000" w:rsidRPr="00000000" w14:paraId="0000000B">
      <w:pPr>
        <w:shd w:fill="151515" w:val="clear"/>
        <w:spacing w:after="240" w:lineRule="auto"/>
        <w:rPr>
          <w:color w:val="ffffff"/>
          <w:sz w:val="23"/>
          <w:szCs w:val="23"/>
        </w:rPr>
      </w:pPr>
      <w:r w:rsidDel="00000000" w:rsidR="00000000" w:rsidRPr="00000000">
        <w:rPr>
          <w:color w:val="ffffff"/>
          <w:sz w:val="23"/>
          <w:szCs w:val="23"/>
          <w:rtl w:val="0"/>
        </w:rPr>
        <w:t xml:space="preserve">A ideia é que, ao mesmo tempo que você aprende os prompts, também já aprenda mais sobre copy e persuasão. Portanto, é um curso em que, além de aprender, no final você sai com uma copy pronta para otimizar, editar e depois rodar.</w:t>
      </w:r>
    </w:p>
    <w:p w:rsidR="00000000" w:rsidDel="00000000" w:rsidP="00000000" w:rsidRDefault="00000000" w:rsidRPr="00000000" w14:paraId="0000000C">
      <w:pPr>
        <w:shd w:fill="151515" w:val="clear"/>
        <w:spacing w:after="240" w:lineRule="auto"/>
        <w:rPr>
          <w:color w:val="ffffff"/>
          <w:sz w:val="23"/>
          <w:szCs w:val="23"/>
        </w:rPr>
      </w:pPr>
      <w:r w:rsidDel="00000000" w:rsidR="00000000" w:rsidRPr="00000000">
        <w:rPr>
          <w:color w:val="ffffff"/>
          <w:sz w:val="23"/>
          <w:szCs w:val="23"/>
          <w:rtl w:val="0"/>
        </w:rPr>
        <w:t xml:space="preserve">Tudo isso é criado com base na minha experiência de mais de 10 anos no mercado, mais de 8 dígitos faturados na internet com uma empresa criada literalmente do meu quarto e do zero. A ideia aqui é explorarmos juntos toda essa novidade que a inteligência artificial pode nos trazer e oferecer.</w:t>
      </w:r>
    </w:p>
    <w:p w:rsidR="00000000" w:rsidDel="00000000" w:rsidP="00000000" w:rsidRDefault="00000000" w:rsidRPr="00000000" w14:paraId="0000000D">
      <w:pPr>
        <w:shd w:fill="151515" w:val="clear"/>
        <w:spacing w:after="240" w:lineRule="auto"/>
        <w:rPr>
          <w:color w:val="ffffff"/>
          <w:sz w:val="23"/>
          <w:szCs w:val="23"/>
        </w:rPr>
      </w:pPr>
      <w:r w:rsidDel="00000000" w:rsidR="00000000" w:rsidRPr="00000000">
        <w:rPr>
          <w:color w:val="ffffff"/>
          <w:sz w:val="23"/>
          <w:szCs w:val="23"/>
          <w:rtl w:val="0"/>
        </w:rPr>
        <w:t xml:space="preserve">Então, fique à vontade para colaborar, sugerir, dar feedback e juntos melhorarmos o que eu comecei aqui.</w:t>
      </w:r>
    </w:p>
    <w:p w:rsidR="00000000" w:rsidDel="00000000" w:rsidP="00000000" w:rsidRDefault="00000000" w:rsidRPr="00000000" w14:paraId="0000000E">
      <w:pPr>
        <w:shd w:fill="151515" w:val="clear"/>
        <w:spacing w:after="240" w:lineRule="auto"/>
        <w:rPr>
          <w:i w:val="1"/>
          <w:color w:val="ffffff"/>
          <w:sz w:val="23"/>
          <w:szCs w:val="23"/>
        </w:rPr>
      </w:pPr>
      <w:r w:rsidDel="00000000" w:rsidR="00000000" w:rsidRPr="00000000">
        <w:rPr>
          <w:i w:val="1"/>
          <w:color w:val="ffffff"/>
          <w:sz w:val="23"/>
          <w:szCs w:val="23"/>
          <w:rtl w:val="0"/>
        </w:rPr>
        <w:t xml:space="preserve">Simbora!</w:t>
      </w:r>
    </w:p>
    <w:p w:rsidR="00000000" w:rsidDel="00000000" w:rsidP="00000000" w:rsidRDefault="00000000" w:rsidRPr="00000000" w14:paraId="0000000F">
      <w:pPr>
        <w:rPr>
          <w:color w:val="ffffff"/>
          <w:sz w:val="23"/>
          <w:szCs w:val="23"/>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color w:val="ffffff"/>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drive/folders/1J3UBuOvxHfGXnYzFXZ5X-AbaO_K2HEpf?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