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C7AE" w14:textId="62C71E04" w:rsidR="00741282" w:rsidRDefault="00B410DA" w:rsidP="00B410DA">
      <w:pPr>
        <w:pBdr>
          <w:top w:val="single" w:sz="4" w:space="1" w:color="auto"/>
          <w:left w:val="single" w:sz="4" w:space="4" w:color="auto"/>
          <w:bottom w:val="single" w:sz="4" w:space="0" w:color="auto"/>
          <w:right w:val="single" w:sz="4" w:space="0" w:color="auto"/>
        </w:pBdr>
        <w:spacing w:after="0" w:line="360" w:lineRule="auto"/>
        <w:ind w:left="142" w:right="-1"/>
        <w:jc w:val="center"/>
        <w:rPr>
          <w:rFonts w:asciiTheme="minorHAnsi" w:hAnsiTheme="minorHAnsi" w:cstheme="minorHAnsi"/>
          <w:b/>
          <w:i/>
          <w:iCs/>
          <w:sz w:val="24"/>
          <w:szCs w:val="26"/>
        </w:rPr>
      </w:pPr>
      <w:r>
        <w:rPr>
          <w:rFonts w:asciiTheme="minorHAnsi" w:hAnsiTheme="minorHAnsi" w:cstheme="minorHAnsi"/>
          <w:b/>
          <w:i/>
          <w:iCs/>
          <w:sz w:val="24"/>
          <w:szCs w:val="26"/>
        </w:rPr>
        <w:t xml:space="preserve">NOTIFICAÇÃO </w:t>
      </w:r>
      <w:commentRangeStart w:id="0"/>
      <w:commentRangeStart w:id="1"/>
      <w:r>
        <w:rPr>
          <w:rFonts w:asciiTheme="minorHAnsi" w:hAnsiTheme="minorHAnsi" w:cstheme="minorHAnsi"/>
          <w:b/>
          <w:i/>
          <w:iCs/>
          <w:sz w:val="24"/>
          <w:szCs w:val="26"/>
        </w:rPr>
        <w:t>EXTRAJUDICIAL</w:t>
      </w:r>
      <w:commentRangeEnd w:id="0"/>
      <w:r w:rsidR="009141C6">
        <w:rPr>
          <w:rStyle w:val="Refdecomentrio"/>
        </w:rPr>
        <w:commentReference w:id="0"/>
      </w:r>
      <w:commentRangeEnd w:id="1"/>
      <w:r w:rsidR="005B48D6">
        <w:rPr>
          <w:rStyle w:val="Refdecomentrio"/>
        </w:rPr>
        <w:commentReference w:id="1"/>
      </w:r>
    </w:p>
    <w:p w14:paraId="50F0B00A" w14:textId="77777777" w:rsidR="00BE1F91" w:rsidRPr="00BE1F91" w:rsidRDefault="00BE1F91" w:rsidP="00B410DA">
      <w:pPr>
        <w:tabs>
          <w:tab w:val="left" w:pos="2160"/>
        </w:tabs>
        <w:spacing w:after="0" w:line="360" w:lineRule="auto"/>
        <w:jc w:val="both"/>
        <w:rPr>
          <w:rFonts w:asciiTheme="minorHAnsi" w:hAnsiTheme="minorHAnsi" w:cstheme="minorHAnsi"/>
          <w:sz w:val="24"/>
          <w:szCs w:val="24"/>
        </w:rPr>
      </w:pPr>
    </w:p>
    <w:p w14:paraId="5B3C140A" w14:textId="122BC506" w:rsidR="00DF664B" w:rsidRDefault="00DF664B" w:rsidP="00DF664B">
      <w:pPr>
        <w:jc w:val="right"/>
      </w:pPr>
      <w:r w:rsidRPr="00A539EF">
        <w:rPr>
          <w:color w:val="FF0000"/>
        </w:rPr>
        <w:t>Cidade</w:t>
      </w:r>
      <w:r>
        <w:t xml:space="preserve">, </w:t>
      </w:r>
      <w:r w:rsidRPr="00A539EF">
        <w:rPr>
          <w:color w:val="FF0000"/>
        </w:rPr>
        <w:t xml:space="preserve">dia </w:t>
      </w:r>
      <w:r>
        <w:t xml:space="preserve">de </w:t>
      </w:r>
      <w:r w:rsidRPr="00A539EF">
        <w:rPr>
          <w:color w:val="FF0000"/>
        </w:rPr>
        <w:t xml:space="preserve">mês </w:t>
      </w:r>
      <w:r>
        <w:t xml:space="preserve">de </w:t>
      </w:r>
      <w:r w:rsidRPr="00A539EF">
        <w:rPr>
          <w:color w:val="FF0000"/>
        </w:rPr>
        <w:t>202</w:t>
      </w:r>
      <w:r w:rsidR="004922A2">
        <w:rPr>
          <w:color w:val="FF0000"/>
        </w:rPr>
        <w:t>2</w:t>
      </w:r>
    </w:p>
    <w:p w14:paraId="0DDC9D84" w14:textId="77777777" w:rsidR="009E464C" w:rsidRDefault="009E464C" w:rsidP="009E464C">
      <w:pPr>
        <w:jc w:val="right"/>
        <w:rPr>
          <w:color w:val="FF0000"/>
        </w:rPr>
      </w:pPr>
    </w:p>
    <w:p w14:paraId="05222D68" w14:textId="77777777" w:rsidR="001C7EF8" w:rsidRPr="00C5259A" w:rsidRDefault="001C7EF8" w:rsidP="001C7EF8">
      <w:pPr>
        <w:spacing w:after="0" w:line="240" w:lineRule="auto"/>
        <w:rPr>
          <w:b/>
          <w:bCs/>
          <w:color w:val="FF0000"/>
        </w:rPr>
      </w:pPr>
      <w:r>
        <w:t xml:space="preserve">À </w:t>
      </w:r>
      <w:r w:rsidRPr="4324E98E">
        <w:rPr>
          <w:b/>
          <w:bCs/>
          <w:color w:val="FF0000"/>
        </w:rPr>
        <w:t>ADMINISTRADORA DE CARTÃO S/A</w:t>
      </w:r>
    </w:p>
    <w:p w14:paraId="0B34B30B" w14:textId="77777777" w:rsidR="001C7EF8" w:rsidRPr="00C5259A" w:rsidRDefault="001C7EF8" w:rsidP="001C7EF8">
      <w:pPr>
        <w:spacing w:after="0" w:line="240" w:lineRule="auto"/>
        <w:rPr>
          <w:color w:val="FF0000"/>
        </w:rPr>
      </w:pPr>
      <w:r w:rsidRPr="4324E98E">
        <w:rPr>
          <w:color w:val="FF0000"/>
        </w:rPr>
        <w:t xml:space="preserve">Av. </w:t>
      </w:r>
      <w:proofErr w:type="spellStart"/>
      <w:r w:rsidRPr="4324E98E">
        <w:rPr>
          <w:color w:val="FF0000"/>
        </w:rPr>
        <w:t>xxxxx</w:t>
      </w:r>
      <w:proofErr w:type="spellEnd"/>
      <w:r w:rsidRPr="4324E98E">
        <w:rPr>
          <w:color w:val="FF0000"/>
        </w:rPr>
        <w:t xml:space="preserve"> – </w:t>
      </w:r>
    </w:p>
    <w:p w14:paraId="7FC572AD" w14:textId="77777777" w:rsidR="001C7EF8" w:rsidRPr="00C5259A" w:rsidRDefault="001C7EF8" w:rsidP="001C7EF8">
      <w:pPr>
        <w:spacing w:after="0" w:line="240" w:lineRule="auto"/>
        <w:rPr>
          <w:color w:val="FF0000"/>
        </w:rPr>
      </w:pPr>
      <w:r w:rsidRPr="00C5259A">
        <w:rPr>
          <w:color w:val="FF0000"/>
        </w:rPr>
        <w:t>CEP 04543-900 - São Paulo/SP</w:t>
      </w:r>
    </w:p>
    <w:p w14:paraId="54CD5434" w14:textId="77777777" w:rsidR="001C7EF8" w:rsidRDefault="001C7EF8" w:rsidP="001C7EF8"/>
    <w:p w14:paraId="64242462" w14:textId="77777777" w:rsidR="001C7EF8" w:rsidRDefault="001C7EF8" w:rsidP="001C7EF8"/>
    <w:p w14:paraId="5994A71B" w14:textId="77777777" w:rsidR="001C7EF8" w:rsidRDefault="001C7EF8" w:rsidP="001C7EF8">
      <w:r>
        <w:t xml:space="preserve">ASSUNTO: </w:t>
      </w:r>
      <w:r>
        <w:rPr>
          <w:b/>
          <w:bCs/>
        </w:rPr>
        <w:t xml:space="preserve">cartão de crédito nº </w:t>
      </w:r>
      <w:proofErr w:type="gramStart"/>
      <w:r>
        <w:rPr>
          <w:b/>
          <w:bCs/>
        </w:rPr>
        <w:t>XXXX.XXXX.XXXX.XXXX</w:t>
      </w:r>
      <w:proofErr w:type="gramEnd"/>
      <w:r>
        <w:rPr>
          <w:b/>
          <w:bCs/>
        </w:rPr>
        <w:t>, bandeira XXXX.</w:t>
      </w:r>
    </w:p>
    <w:p w14:paraId="36DB990A" w14:textId="77777777" w:rsidR="001C7EF8" w:rsidRDefault="001C7EF8" w:rsidP="001C7EF8"/>
    <w:p w14:paraId="218AF37F" w14:textId="77777777" w:rsidR="001C7EF8" w:rsidRDefault="001C7EF8" w:rsidP="001C7EF8">
      <w:pPr>
        <w:ind w:firstLine="1134"/>
        <w:jc w:val="both"/>
      </w:pPr>
      <w:r w:rsidRPr="00A539EF">
        <w:rPr>
          <w:color w:val="FF0000"/>
        </w:rPr>
        <w:t>FULANO DE TAL, brasileiro, estado civil, profissão, CPF nº XXX.XXX.XXX-XX, residente na rua XXX, Cidade – Estado</w:t>
      </w:r>
      <w:r>
        <w:t xml:space="preserve">, titular da conta corrente nº </w:t>
      </w:r>
      <w:r w:rsidRPr="00A539EF">
        <w:rPr>
          <w:color w:val="FF0000"/>
        </w:rPr>
        <w:t>XXXX</w:t>
      </w:r>
      <w:r>
        <w:t xml:space="preserve">, vinculada à agência </w:t>
      </w:r>
      <w:r w:rsidRPr="00A539EF">
        <w:rPr>
          <w:color w:val="FF0000"/>
        </w:rPr>
        <w:t xml:space="preserve">XXX </w:t>
      </w:r>
      <w:r>
        <w:t xml:space="preserve">do Banco </w:t>
      </w:r>
      <w:r w:rsidRPr="00A539EF">
        <w:rPr>
          <w:color w:val="FF0000"/>
        </w:rPr>
        <w:t>XXXX</w:t>
      </w:r>
      <w:r>
        <w:t xml:space="preserve">, por intermédio de seu advogado </w:t>
      </w:r>
      <w:r w:rsidRPr="00A539EF">
        <w:rPr>
          <w:color w:val="FF0000"/>
        </w:rPr>
        <w:t>CICLANO DE TAL, OAB/MS nº XXXXX, com escritório na RUA XXX</w:t>
      </w:r>
      <w:r>
        <w:t xml:space="preserve">, e-mail </w:t>
      </w:r>
      <w:hyperlink r:id="rId12" w:history="1">
        <w:r w:rsidRPr="00A539EF">
          <w:rPr>
            <w:rStyle w:val="Hyperlink"/>
            <w:color w:val="FF0000"/>
          </w:rPr>
          <w:t>XXXXX@gmail.com</w:t>
        </w:r>
      </w:hyperlink>
      <w:r>
        <w:t xml:space="preserve">, telefone nº </w:t>
      </w:r>
      <w:r w:rsidRPr="00A539EF">
        <w:rPr>
          <w:color w:val="FF0000"/>
        </w:rPr>
        <w:t>00-0000.0000</w:t>
      </w:r>
      <w:r>
        <w:t xml:space="preserve">, vem </w:t>
      </w:r>
      <w:r w:rsidRPr="00B92F50">
        <w:rPr>
          <w:b/>
          <w:bCs/>
        </w:rPr>
        <w:t>apresentar</w:t>
      </w:r>
      <w:r>
        <w:t xml:space="preserve"> a seguinte proposta de </w:t>
      </w:r>
      <w:r w:rsidRPr="00B92F50">
        <w:rPr>
          <w:u w:val="single"/>
        </w:rPr>
        <w:t>solução consensual</w:t>
      </w:r>
      <w:r>
        <w:t xml:space="preserve"> quanto ao débito do cartão de crédito em destaque.</w:t>
      </w:r>
    </w:p>
    <w:p w14:paraId="6AAC00F6" w14:textId="77777777" w:rsidR="001C7EF8" w:rsidRDefault="001C7EF8" w:rsidP="001C7EF8">
      <w:pPr>
        <w:ind w:firstLine="1134"/>
        <w:jc w:val="both"/>
      </w:pPr>
      <w:r>
        <w:t xml:space="preserve">A parte consumidora realizou compras no rotativo e compras parceladas que culminaram na formação de um débito no cartão de crédito de </w:t>
      </w:r>
      <w:commentRangeStart w:id="2"/>
      <w:r>
        <w:t xml:space="preserve">R$ </w:t>
      </w:r>
      <w:proofErr w:type="gramStart"/>
      <w:r>
        <w:t>XXXX,XXXX</w:t>
      </w:r>
      <w:proofErr w:type="gramEnd"/>
      <w:r>
        <w:t xml:space="preserve"> (por extenso), como se verifica da fatura vencida em ___/___/___.</w:t>
      </w:r>
      <w:commentRangeEnd w:id="2"/>
      <w:r w:rsidR="00774055">
        <w:rPr>
          <w:rStyle w:val="Refdecomentrio"/>
        </w:rPr>
        <w:commentReference w:id="2"/>
      </w:r>
    </w:p>
    <w:p w14:paraId="63ADD58D" w14:textId="77777777" w:rsidR="001C7EF8" w:rsidRDefault="001C7EF8" w:rsidP="001C7EF8">
      <w:pPr>
        <w:ind w:firstLine="1134"/>
        <w:jc w:val="both"/>
      </w:pPr>
      <w:r>
        <w:t>O problema é que esse débito se avolumou indevidamente por força da cobrança de juros remuneratórios extremamente abusivos. Isso porque não houve a demonstração por parte dessa notificada da real taxa de juros que incidiu na operação representação derivada da cláusula-mandato objeto do cartão de crédito aqui mencionado.</w:t>
      </w:r>
    </w:p>
    <w:p w14:paraId="086C0C36" w14:textId="23DA47D2" w:rsidR="001C7EF8" w:rsidRDefault="001C7EF8" w:rsidP="001C7EF8">
      <w:pPr>
        <w:ind w:firstLine="1134"/>
        <w:jc w:val="both"/>
      </w:pPr>
      <w:r w:rsidRPr="4324E98E">
        <w:t>Além disso, está sendo aplicada capitalização mensal de juros, quando essa não admitida pelo ordenamento jurídico</w:t>
      </w:r>
      <w:r w:rsidR="00AD0616">
        <w:t xml:space="preserve">. </w:t>
      </w:r>
      <w:r w:rsidRPr="4324E98E">
        <w:t xml:space="preserve">A base desse entendimento derivado do fato de que </w:t>
      </w:r>
      <w:r w:rsidRPr="00AD0616">
        <w:rPr>
          <w:u w:val="single"/>
        </w:rPr>
        <w:t>essa notificada não é uma instituição financeira</w:t>
      </w:r>
      <w:r w:rsidRPr="4324E98E">
        <w:t>. Por isso, deveria respeitar os limites legais da taxa de juros e respeitar a periodicidade da capitalização.</w:t>
      </w:r>
      <w:r w:rsidRPr="4324E98E">
        <w:rPr>
          <w:rStyle w:val="Refdenotaderodap"/>
        </w:rPr>
        <w:footnoteReference w:id="1"/>
      </w:r>
    </w:p>
    <w:p w14:paraId="341D19C2" w14:textId="77777777" w:rsidR="001C7EF8" w:rsidRDefault="001C7EF8" w:rsidP="001C7EF8">
      <w:pPr>
        <w:ind w:firstLine="1134"/>
        <w:jc w:val="both"/>
      </w:pPr>
    </w:p>
    <w:p w14:paraId="5B71EC69" w14:textId="35A98ABC" w:rsidR="001C7EF8" w:rsidRDefault="000A74A2" w:rsidP="001C7EF8">
      <w:pPr>
        <w:ind w:firstLine="1134"/>
        <w:jc w:val="both"/>
      </w:pPr>
      <w:r>
        <w:lastRenderedPageBreak/>
        <w:t>Se não houver a composição</w:t>
      </w:r>
      <w:r w:rsidR="001C7EF8">
        <w:t xml:space="preserve">, </w:t>
      </w:r>
      <w:r w:rsidR="00F776B4">
        <w:t>a revisão judicial do débito</w:t>
      </w:r>
      <w:r w:rsidR="001C7EF8">
        <w:t xml:space="preserve"> vai ensejar o afastamento da mora com base no recurso repetitivo do STJ</w:t>
      </w:r>
      <w:r w:rsidR="001C7EF8">
        <w:rPr>
          <w:rStyle w:val="Refdenotaderodap"/>
          <w:rFonts w:asciiTheme="minorHAnsi" w:hAnsiTheme="minorHAnsi" w:cstheme="minorBidi"/>
          <w:sz w:val="24"/>
          <w:szCs w:val="24"/>
        </w:rPr>
        <w:footnoteReference w:id="2"/>
      </w:r>
      <w:r w:rsidR="001C7EF8">
        <w:t xml:space="preserve"> e ainda vai gerar a repetição do indébito de forma dobrada, como bem decidiu recentemente o Tribunal da Cidadania.</w:t>
      </w:r>
      <w:r w:rsidR="001C7EF8" w:rsidRPr="00091FE1">
        <w:rPr>
          <w:rStyle w:val="Refdenotaderodap"/>
          <w:rFonts w:asciiTheme="minorHAnsi" w:hAnsiTheme="minorHAnsi" w:cstheme="minorBidi"/>
          <w:b/>
          <w:bCs/>
          <w:sz w:val="24"/>
          <w:szCs w:val="24"/>
        </w:rPr>
        <w:t xml:space="preserve"> </w:t>
      </w:r>
      <w:r w:rsidR="001C7EF8" w:rsidRPr="18498DC6">
        <w:rPr>
          <w:rStyle w:val="Refdenotaderodap"/>
          <w:rFonts w:asciiTheme="minorHAnsi" w:hAnsiTheme="minorHAnsi" w:cstheme="minorBidi"/>
          <w:b/>
          <w:bCs/>
          <w:sz w:val="24"/>
          <w:szCs w:val="24"/>
        </w:rPr>
        <w:footnoteReference w:id="3"/>
      </w:r>
      <w:r w:rsidR="001C7EF8">
        <w:t xml:space="preserve"> </w:t>
      </w:r>
    </w:p>
    <w:p w14:paraId="3C87562E" w14:textId="77777777" w:rsidR="001C7EF8" w:rsidRDefault="001C7EF8" w:rsidP="001C7EF8">
      <w:pPr>
        <w:ind w:firstLine="1134"/>
        <w:jc w:val="both"/>
      </w:pPr>
      <w:r>
        <w:t xml:space="preserve">A partir disso, </w:t>
      </w:r>
      <w:r w:rsidRPr="4324E98E">
        <w:rPr>
          <w:b/>
          <w:bCs/>
          <w:u w:val="single"/>
        </w:rPr>
        <w:t xml:space="preserve">apresenta-se a proposta de solução extrajudicial do litígio </w:t>
      </w:r>
      <w:r>
        <w:t>para que:</w:t>
      </w:r>
    </w:p>
    <w:p w14:paraId="2F01FAFA" w14:textId="77777777" w:rsidR="001C7EF8" w:rsidRPr="001821A6" w:rsidRDefault="001C7EF8" w:rsidP="001821A6">
      <w:pPr>
        <w:pStyle w:val="PargrafodaLista"/>
        <w:numPr>
          <w:ilvl w:val="0"/>
          <w:numId w:val="45"/>
        </w:numPr>
        <w:spacing w:line="360" w:lineRule="auto"/>
        <w:jc w:val="both"/>
        <w:rPr>
          <w:sz w:val="19"/>
          <w:szCs w:val="19"/>
        </w:rPr>
      </w:pPr>
      <w:r w:rsidRPr="001821A6">
        <w:rPr>
          <w:sz w:val="19"/>
          <w:szCs w:val="19"/>
        </w:rPr>
        <w:t>Os juros remuneratórios das faturas do cartão de crédito, no período de ___/___/___ a ___/___/___ sejam readequados à taxa de 12% ao ano;</w:t>
      </w:r>
    </w:p>
    <w:p w14:paraId="7A06219B" w14:textId="77777777" w:rsidR="001C7EF8" w:rsidRPr="001821A6" w:rsidRDefault="001C7EF8" w:rsidP="001821A6">
      <w:pPr>
        <w:pStyle w:val="PargrafodaLista"/>
        <w:numPr>
          <w:ilvl w:val="0"/>
          <w:numId w:val="45"/>
        </w:numPr>
        <w:spacing w:line="360" w:lineRule="auto"/>
        <w:jc w:val="both"/>
        <w:rPr>
          <w:sz w:val="19"/>
          <w:szCs w:val="19"/>
        </w:rPr>
      </w:pPr>
      <w:r w:rsidRPr="001821A6">
        <w:rPr>
          <w:sz w:val="19"/>
          <w:szCs w:val="19"/>
        </w:rPr>
        <w:t>Seja aplicada apenas a capitalização anual de juros;</w:t>
      </w:r>
    </w:p>
    <w:p w14:paraId="584440E0" w14:textId="77777777" w:rsidR="001C7EF8" w:rsidRPr="001821A6" w:rsidRDefault="001C7EF8" w:rsidP="001821A6">
      <w:pPr>
        <w:pStyle w:val="PargrafodaLista"/>
        <w:numPr>
          <w:ilvl w:val="0"/>
          <w:numId w:val="45"/>
        </w:numPr>
        <w:spacing w:line="360" w:lineRule="auto"/>
        <w:jc w:val="both"/>
        <w:rPr>
          <w:sz w:val="19"/>
          <w:szCs w:val="19"/>
        </w:rPr>
      </w:pPr>
      <w:r w:rsidRPr="001821A6">
        <w:rPr>
          <w:sz w:val="19"/>
          <w:szCs w:val="19"/>
        </w:rPr>
        <w:t>Seja afastada a cobrança de encargos moratórios de cada uma das faturas;</w:t>
      </w:r>
    </w:p>
    <w:p w14:paraId="4D79BE18" w14:textId="77777777" w:rsidR="001C7EF8" w:rsidRPr="001821A6" w:rsidRDefault="001C7EF8" w:rsidP="001821A6">
      <w:pPr>
        <w:pStyle w:val="PargrafodaLista"/>
        <w:numPr>
          <w:ilvl w:val="0"/>
          <w:numId w:val="45"/>
        </w:numPr>
        <w:spacing w:line="360" w:lineRule="auto"/>
        <w:jc w:val="both"/>
        <w:rPr>
          <w:sz w:val="19"/>
          <w:szCs w:val="19"/>
        </w:rPr>
      </w:pPr>
      <w:r w:rsidRPr="001821A6">
        <w:rPr>
          <w:sz w:val="19"/>
          <w:szCs w:val="19"/>
        </w:rPr>
        <w:t>Os valores mensais de cada uma das faturas sejam recalculados mês a mês, com a formação de um novo saldo devedor para a fatura vencida em ___/___/___;</w:t>
      </w:r>
    </w:p>
    <w:p w14:paraId="527E8E10" w14:textId="77777777" w:rsidR="001C7EF8" w:rsidRPr="001821A6" w:rsidRDefault="001C7EF8" w:rsidP="001821A6">
      <w:pPr>
        <w:pStyle w:val="PargrafodaLista"/>
        <w:numPr>
          <w:ilvl w:val="0"/>
          <w:numId w:val="45"/>
        </w:numPr>
        <w:spacing w:line="360" w:lineRule="auto"/>
        <w:jc w:val="both"/>
        <w:rPr>
          <w:sz w:val="19"/>
          <w:szCs w:val="19"/>
        </w:rPr>
      </w:pPr>
      <w:r w:rsidRPr="001821A6">
        <w:rPr>
          <w:sz w:val="19"/>
          <w:szCs w:val="19"/>
        </w:rPr>
        <w:t>Seja analisada a possibilidade parcelamento da dívida em XXX prestações mensais, com juros mais vantajosos do que o utilizado para financiar o crédito rotativo, conforme preconiza a Resolução CMN n° 4.549 de 26/1/2017.</w:t>
      </w:r>
    </w:p>
    <w:p w14:paraId="6CF85FF7" w14:textId="77777777" w:rsidR="00CF5C31" w:rsidRDefault="001C7EF8" w:rsidP="001C7EF8">
      <w:pPr>
        <w:pStyle w:val="CORPOHOMERO"/>
      </w:pPr>
      <w:r>
        <w:t xml:space="preserve">Com ou sem acordo, </w:t>
      </w:r>
      <w:r w:rsidRPr="4324E98E">
        <w:rPr>
          <w:b/>
          <w:bCs/>
        </w:rPr>
        <w:t>esta notificação serve para solicitar:</w:t>
      </w:r>
      <w:r>
        <w:t xml:space="preserve"> </w:t>
      </w:r>
    </w:p>
    <w:p w14:paraId="325BA58B" w14:textId="4AE1B743" w:rsidR="00CF5C31" w:rsidRPr="00CF5C31" w:rsidRDefault="001C7EF8" w:rsidP="001821A6">
      <w:pPr>
        <w:pStyle w:val="PargrafodaLista"/>
        <w:numPr>
          <w:ilvl w:val="0"/>
          <w:numId w:val="46"/>
        </w:numPr>
        <w:spacing w:line="360" w:lineRule="auto"/>
        <w:jc w:val="both"/>
        <w:rPr>
          <w:sz w:val="19"/>
          <w:szCs w:val="19"/>
        </w:rPr>
      </w:pPr>
      <w:r w:rsidRPr="00CF5C31">
        <w:rPr>
          <w:sz w:val="19"/>
          <w:szCs w:val="19"/>
        </w:rPr>
        <w:t xml:space="preserve">a cópia do contrato de cartão de crédito; </w:t>
      </w:r>
    </w:p>
    <w:p w14:paraId="4F5139BC" w14:textId="2E62DD6A" w:rsidR="00CF5C31" w:rsidRPr="00CF5C31" w:rsidRDefault="001C7EF8" w:rsidP="001821A6">
      <w:pPr>
        <w:pStyle w:val="PargrafodaLista"/>
        <w:numPr>
          <w:ilvl w:val="0"/>
          <w:numId w:val="46"/>
        </w:numPr>
        <w:spacing w:line="360" w:lineRule="auto"/>
        <w:jc w:val="both"/>
        <w:rPr>
          <w:sz w:val="19"/>
          <w:szCs w:val="19"/>
        </w:rPr>
      </w:pPr>
      <w:r w:rsidRPr="00CF5C31">
        <w:rPr>
          <w:sz w:val="19"/>
          <w:szCs w:val="19"/>
        </w:rPr>
        <w:t xml:space="preserve">cópia de todas as faturas do cartão, desde a contratação até a presente data; </w:t>
      </w:r>
    </w:p>
    <w:p w14:paraId="3627B3BA" w14:textId="20EC74CF" w:rsidR="00CF5C31" w:rsidRPr="00CF5C31" w:rsidRDefault="001C7EF8" w:rsidP="001821A6">
      <w:pPr>
        <w:pStyle w:val="PargrafodaLista"/>
        <w:numPr>
          <w:ilvl w:val="0"/>
          <w:numId w:val="46"/>
        </w:numPr>
        <w:spacing w:line="360" w:lineRule="auto"/>
        <w:jc w:val="both"/>
        <w:rPr>
          <w:sz w:val="19"/>
          <w:szCs w:val="19"/>
        </w:rPr>
      </w:pPr>
      <w:r w:rsidRPr="00CF5C31">
        <w:rPr>
          <w:sz w:val="19"/>
          <w:szCs w:val="19"/>
        </w:rPr>
        <w:t xml:space="preserve">cópia de eventuais contratos de seguro prestamista ou de proteção financeira; </w:t>
      </w:r>
    </w:p>
    <w:p w14:paraId="5C1CD281" w14:textId="268E3D48" w:rsidR="001C7EF8" w:rsidRPr="00CF5C31" w:rsidRDefault="001C7EF8" w:rsidP="001821A6">
      <w:pPr>
        <w:pStyle w:val="PargrafodaLista"/>
        <w:numPr>
          <w:ilvl w:val="0"/>
          <w:numId w:val="46"/>
        </w:numPr>
        <w:spacing w:line="360" w:lineRule="auto"/>
        <w:jc w:val="both"/>
        <w:rPr>
          <w:sz w:val="19"/>
          <w:szCs w:val="19"/>
        </w:rPr>
      </w:pPr>
      <w:r w:rsidRPr="00CF5C31">
        <w:rPr>
          <w:sz w:val="19"/>
          <w:szCs w:val="19"/>
        </w:rPr>
        <w:t>comprovante de captação de recursos com base na cláusula-mandato deste cartão, com a demonstração das taxas de juros que foram aplicadas nessa contratação em representação aos consumidores dessa empresa.</w:t>
      </w:r>
    </w:p>
    <w:p w14:paraId="58C47EC5" w14:textId="77777777" w:rsidR="001C7EF8" w:rsidRDefault="001C7EF8" w:rsidP="001C7EF8">
      <w:pPr>
        <w:pStyle w:val="CORPOHOMERO"/>
      </w:pPr>
      <w:r>
        <w:t xml:space="preserve">A resposta à presente deverá ser dada no </w:t>
      </w:r>
      <w:r w:rsidRPr="005B6948">
        <w:rPr>
          <w:b/>
          <w:bCs/>
          <w:u w:val="single"/>
        </w:rPr>
        <w:t xml:space="preserve">prazo de 10 (dez) dias úteis </w:t>
      </w:r>
      <w:r>
        <w:t xml:space="preserve">(art. 6º, §2º, da </w:t>
      </w:r>
      <w:r w:rsidRPr="005B6948">
        <w:t>Resolução CMN n° 4.860 de 23/10/2020</w:t>
      </w:r>
      <w:r>
        <w:t>), a contar do recebimento.</w:t>
      </w:r>
    </w:p>
    <w:p w14:paraId="05403897" w14:textId="77777777" w:rsidR="001C7EF8" w:rsidRDefault="001C7EF8" w:rsidP="001C7EF8">
      <w:pPr>
        <w:pStyle w:val="CORPOHOMERO"/>
      </w:pPr>
      <w:r>
        <w:t xml:space="preserve">Para </w:t>
      </w:r>
      <w:r w:rsidRPr="004F6F42">
        <w:rPr>
          <w:u w:val="single"/>
        </w:rPr>
        <w:t>evitar qualquer tipo de negativa de resposta</w:t>
      </w:r>
      <w:r>
        <w:t xml:space="preserve"> com base no argumento do sigilo bancário, acosta-se </w:t>
      </w:r>
      <w:commentRangeStart w:id="3"/>
      <w:r>
        <w:t>à presente a cópia do documento pessoal do titular da conta, a cópia da procuração com poderes específicos e a cópia da carteira da OAB do subscritor da presente. Até porque o art. 1º, §2º da Resolução CMN 2835/01 assim autoriza essa solicitação</w:t>
      </w:r>
      <w:commentRangeEnd w:id="3"/>
      <w:r w:rsidR="001821A6">
        <w:rPr>
          <w:rStyle w:val="Refdecomentrio"/>
        </w:rPr>
        <w:commentReference w:id="3"/>
      </w:r>
      <w:r>
        <w:t>.</w:t>
      </w:r>
    </w:p>
    <w:p w14:paraId="0BC7B759" w14:textId="77777777" w:rsidR="001C7EF8" w:rsidRDefault="001C7EF8" w:rsidP="001C7EF8">
      <w:pPr>
        <w:pStyle w:val="CORPOHOMERO"/>
      </w:pPr>
      <w:r>
        <w:t>Em caso não atendimento desta solicitação, serão adotadas providências junto ao Banco Central do Brasil, aos órgãos de proteção ao consumidor e, se for o caso, ao Poder Judiciário.</w:t>
      </w:r>
    </w:p>
    <w:p w14:paraId="07D1978B" w14:textId="77777777" w:rsidR="001C7EF8" w:rsidRDefault="001C7EF8" w:rsidP="001C7EF8">
      <w:pPr>
        <w:ind w:firstLine="1134"/>
        <w:jc w:val="both"/>
      </w:pPr>
      <w:r>
        <w:t>Atenciosamente,</w:t>
      </w:r>
    </w:p>
    <w:p w14:paraId="0EAF6A8B" w14:textId="77777777" w:rsidR="001C7EF8" w:rsidRDefault="001C7EF8" w:rsidP="001C7EF8">
      <w:pPr>
        <w:ind w:firstLine="1134"/>
        <w:jc w:val="both"/>
      </w:pPr>
      <w:r>
        <w:t xml:space="preserve">ASSINATURA DO ADVOGADO </w:t>
      </w:r>
    </w:p>
    <w:p w14:paraId="4BDAA32F" w14:textId="1BA9C6CB" w:rsidR="007F6415" w:rsidRDefault="007F6415" w:rsidP="009E464C">
      <w:pPr>
        <w:rPr>
          <w:rStyle w:val="nfase"/>
          <w:i w:val="0"/>
          <w:iCs w:val="0"/>
        </w:rPr>
      </w:pPr>
    </w:p>
    <w:sectPr w:rsidR="007F6415" w:rsidSect="00973569">
      <w:headerReference w:type="default" r:id="rId13"/>
      <w:footerReference w:type="default" r:id="rId14"/>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6-25T09:38:00Z" w:initials="HM">
    <w:p w14:paraId="7760F770" w14:textId="77777777" w:rsidR="000D43C3" w:rsidRDefault="009141C6" w:rsidP="00F248BF">
      <w:pPr>
        <w:pStyle w:val="Textodecomentrio"/>
      </w:pPr>
      <w:r>
        <w:rPr>
          <w:rStyle w:val="Refdecomentrio"/>
        </w:rPr>
        <w:annotationRef/>
      </w:r>
      <w:r w:rsidR="000D43C3">
        <w:rPr>
          <w:b/>
          <w:bCs/>
        </w:rPr>
        <w:t>MODELO DE NOTIFICAÇÃO PARA OBTENÇÃO DE INFORMAÇÕES SOBRE CARTÃO DE CRÉDITO NÃO CONSIGNADO</w:t>
      </w:r>
    </w:p>
  </w:comment>
  <w:comment w:id="1" w:author="Homero Medeiros" w:date="2022-06-26T17:12:00Z" w:initials="HM">
    <w:p w14:paraId="78665626" w14:textId="77777777" w:rsidR="000D43C3" w:rsidRDefault="005B48D6" w:rsidP="00B25C11">
      <w:pPr>
        <w:pStyle w:val="Textodecomentrio"/>
      </w:pPr>
      <w:r>
        <w:rPr>
          <w:rStyle w:val="Refdecomentrio"/>
        </w:rPr>
        <w:annotationRef/>
      </w:r>
      <w:r w:rsidR="000D43C3">
        <w:t>destinada colher informações sobre a taxa de juros de captação de recursos por ADMINISTRADORA DE CARTÃO DE CRÉDITO EM SENTIDO ESTRITO.</w:t>
      </w:r>
    </w:p>
  </w:comment>
  <w:comment w:id="2" w:author="Homero Medeiros" w:date="2022-06-26T17:35:00Z" w:initials="HM">
    <w:p w14:paraId="51FEE6F3" w14:textId="77777777" w:rsidR="00774055" w:rsidRDefault="00774055" w:rsidP="0015139A">
      <w:pPr>
        <w:pStyle w:val="Textodecomentrio"/>
      </w:pPr>
      <w:r>
        <w:rPr>
          <w:rStyle w:val="Refdecomentrio"/>
        </w:rPr>
        <w:annotationRef/>
      </w:r>
      <w:r>
        <w:t>Personalizar as informações</w:t>
      </w:r>
    </w:p>
  </w:comment>
  <w:comment w:id="3" w:author="Homero Medeiros" w:date="2022-06-26T17:43:00Z" w:initials="HM">
    <w:p w14:paraId="622CE430" w14:textId="77777777" w:rsidR="001821A6" w:rsidRDefault="001821A6" w:rsidP="00500E00">
      <w:pPr>
        <w:pStyle w:val="Textodecomentrio"/>
      </w:pPr>
      <w:r>
        <w:rPr>
          <w:rStyle w:val="Refdecomentrio"/>
        </w:rPr>
        <w:annotationRef/>
      </w:r>
      <w:r>
        <w:t>Não esquecer de instruir a notificação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0F770" w15:done="0"/>
  <w15:commentEx w15:paraId="78665626" w15:paraIdParent="7760F770" w15:done="0"/>
  <w15:commentEx w15:paraId="51FEE6F3" w15:done="0"/>
  <w15:commentEx w15:paraId="622CE4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1561D" w16cex:dateUtc="2022-06-25T13:38:00Z"/>
  <w16cex:commentExtensible w16cex:durableId="266311F3" w16cex:dateUtc="2022-06-26T21:12:00Z"/>
  <w16cex:commentExtensible w16cex:durableId="26631750" w16cex:dateUtc="2022-06-26T21:35:00Z"/>
  <w16cex:commentExtensible w16cex:durableId="26631933" w16cex:dateUtc="2022-06-26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0F770" w16cid:durableId="2661561D"/>
  <w16cid:commentId w16cid:paraId="78665626" w16cid:durableId="266311F3"/>
  <w16cid:commentId w16cid:paraId="51FEE6F3" w16cid:durableId="26631750"/>
  <w16cid:commentId w16cid:paraId="622CE430" w16cid:durableId="26631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5E34" w14:textId="77777777" w:rsidR="005F3DD4" w:rsidRDefault="005F3DD4">
      <w:r>
        <w:separator/>
      </w:r>
    </w:p>
  </w:endnote>
  <w:endnote w:type="continuationSeparator" w:id="0">
    <w:p w14:paraId="1457A237" w14:textId="77777777" w:rsidR="005F3DD4" w:rsidRDefault="005F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E546" w14:textId="77777777" w:rsidR="005F3DD4" w:rsidRDefault="005F3DD4">
      <w:r>
        <w:separator/>
      </w:r>
    </w:p>
  </w:footnote>
  <w:footnote w:type="continuationSeparator" w:id="0">
    <w:p w14:paraId="21308445" w14:textId="77777777" w:rsidR="005F3DD4" w:rsidRDefault="005F3DD4">
      <w:r>
        <w:continuationSeparator/>
      </w:r>
    </w:p>
  </w:footnote>
  <w:footnote w:id="1">
    <w:p w14:paraId="7A970F10" w14:textId="77777777" w:rsidR="001C7EF8" w:rsidRPr="009A61EA" w:rsidRDefault="001C7EF8" w:rsidP="001C7EF8">
      <w:pPr>
        <w:pStyle w:val="Textodenotaderodap"/>
        <w:spacing w:after="0" w:line="240" w:lineRule="auto"/>
        <w:rPr>
          <w:rFonts w:asciiTheme="minorHAnsi" w:hAnsiTheme="minorHAnsi" w:cstheme="minorHAnsi"/>
          <w:sz w:val="18"/>
          <w:szCs w:val="18"/>
        </w:rPr>
      </w:pPr>
      <w:r w:rsidRPr="009A61EA">
        <w:rPr>
          <w:rStyle w:val="Refdenotaderodap"/>
          <w:rFonts w:asciiTheme="minorHAnsi" w:hAnsiTheme="minorHAnsi" w:cstheme="minorHAnsi"/>
          <w:sz w:val="18"/>
          <w:szCs w:val="18"/>
        </w:rPr>
        <w:footnoteRef/>
      </w:r>
      <w:r w:rsidRPr="009A61EA">
        <w:rPr>
          <w:rFonts w:asciiTheme="minorHAnsi" w:hAnsiTheme="minorHAnsi" w:cstheme="minorHAnsi"/>
          <w:sz w:val="18"/>
          <w:szCs w:val="18"/>
        </w:rPr>
        <w:t xml:space="preserve"> A </w:t>
      </w:r>
      <w:r w:rsidRPr="009A61EA">
        <w:rPr>
          <w:rFonts w:asciiTheme="minorHAnsi" w:hAnsiTheme="minorHAnsi" w:cstheme="minorHAnsi"/>
          <w:b/>
          <w:bCs/>
          <w:color w:val="000000" w:themeColor="text1"/>
          <w:sz w:val="18"/>
          <w:szCs w:val="18"/>
          <w:u w:val="single"/>
        </w:rPr>
        <w:t>regência do caso será a regra prevista no §3º e caput do art. 1º da Lei da Usura (Decreto nº 22.626/33)</w:t>
      </w:r>
    </w:p>
  </w:footnote>
  <w:footnote w:id="2">
    <w:p w14:paraId="1029DE57" w14:textId="77777777" w:rsidR="001C7EF8" w:rsidRPr="009A61EA" w:rsidRDefault="001C7EF8" w:rsidP="001C7EF8">
      <w:pPr>
        <w:tabs>
          <w:tab w:val="left" w:pos="2160"/>
        </w:tabs>
        <w:spacing w:after="0" w:line="240" w:lineRule="auto"/>
        <w:jc w:val="both"/>
        <w:rPr>
          <w:rFonts w:asciiTheme="minorHAnsi" w:hAnsiTheme="minorHAnsi" w:cstheme="minorHAnsi"/>
          <w:sz w:val="18"/>
          <w:szCs w:val="18"/>
        </w:rPr>
      </w:pPr>
      <w:r w:rsidRPr="009A61EA">
        <w:rPr>
          <w:rStyle w:val="Refdenotaderodap"/>
          <w:rFonts w:asciiTheme="minorHAnsi" w:hAnsiTheme="minorHAnsi" w:cstheme="minorHAnsi"/>
          <w:sz w:val="18"/>
          <w:szCs w:val="18"/>
        </w:rPr>
        <w:footnoteRef/>
      </w:r>
      <w:r w:rsidRPr="009A61EA">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9A61EA">
        <w:rPr>
          <w:rFonts w:asciiTheme="minorHAnsi" w:hAnsiTheme="minorHAnsi" w:cstheme="minorHAnsi"/>
          <w:b/>
          <w:bCs/>
          <w:sz w:val="18"/>
          <w:szCs w:val="18"/>
        </w:rPr>
        <w:t>CONFIGURAÇÃO DA MORA</w:t>
      </w:r>
      <w:r w:rsidRPr="009A61EA">
        <w:rPr>
          <w:rFonts w:asciiTheme="minorHAnsi" w:hAnsiTheme="minorHAnsi" w:cstheme="minorHAnsi"/>
          <w:sz w:val="18"/>
          <w:szCs w:val="18"/>
        </w:rPr>
        <w:t xml:space="preserve"> a) O reconhecimento da </w:t>
      </w:r>
      <w:r w:rsidRPr="009A61EA">
        <w:rPr>
          <w:rFonts w:asciiTheme="minorHAnsi" w:hAnsiTheme="minorHAnsi" w:cstheme="minorHAnsi"/>
          <w:sz w:val="18"/>
          <w:szCs w:val="18"/>
          <w:u w:val="single"/>
        </w:rPr>
        <w:t>abusividade nos encargos exigidos no período da normalidade</w:t>
      </w:r>
      <w:r w:rsidRPr="009A61EA">
        <w:rPr>
          <w:rFonts w:asciiTheme="minorHAnsi" w:hAnsiTheme="minorHAnsi" w:cstheme="minorHAnsi"/>
          <w:sz w:val="18"/>
          <w:szCs w:val="18"/>
        </w:rPr>
        <w:t xml:space="preserve"> contratual (juros remuneratórios e capitalização) </w:t>
      </w:r>
      <w:r w:rsidRPr="009A61EA">
        <w:rPr>
          <w:rFonts w:asciiTheme="minorHAnsi" w:hAnsiTheme="minorHAnsi" w:cstheme="minorHAnsi"/>
          <w:b/>
          <w:bCs/>
          <w:sz w:val="18"/>
          <w:szCs w:val="18"/>
        </w:rPr>
        <w:t>descaracteriza a mora</w:t>
      </w:r>
      <w:r w:rsidRPr="009A61EA">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31435718" w14:textId="77777777" w:rsidR="001C7EF8" w:rsidRPr="009A61EA" w:rsidRDefault="001C7EF8" w:rsidP="001C7EF8">
      <w:pPr>
        <w:pStyle w:val="Textodenotaderodap"/>
        <w:spacing w:after="0" w:line="240" w:lineRule="auto"/>
        <w:jc w:val="both"/>
        <w:rPr>
          <w:rFonts w:asciiTheme="minorHAnsi" w:hAnsiTheme="minorHAnsi" w:cstheme="minorHAnsi"/>
          <w:sz w:val="18"/>
          <w:szCs w:val="18"/>
        </w:rPr>
      </w:pPr>
    </w:p>
  </w:footnote>
  <w:footnote w:id="3">
    <w:p w14:paraId="7F7102FD" w14:textId="77777777" w:rsidR="001C7EF8" w:rsidRPr="009A61EA" w:rsidRDefault="001C7EF8" w:rsidP="001C7EF8">
      <w:pPr>
        <w:pStyle w:val="Textodenotaderodap"/>
        <w:spacing w:after="0" w:line="240" w:lineRule="auto"/>
        <w:jc w:val="both"/>
        <w:rPr>
          <w:rFonts w:asciiTheme="minorHAnsi" w:hAnsiTheme="minorHAnsi" w:cstheme="minorHAnsi"/>
          <w:sz w:val="18"/>
          <w:szCs w:val="18"/>
        </w:rPr>
      </w:pPr>
      <w:r w:rsidRPr="009A61EA">
        <w:rPr>
          <w:rStyle w:val="Refdenotaderodap"/>
          <w:rFonts w:asciiTheme="minorHAnsi" w:hAnsiTheme="minorHAnsi" w:cstheme="minorHAnsi"/>
          <w:sz w:val="18"/>
          <w:szCs w:val="18"/>
        </w:rPr>
        <w:footnoteRef/>
      </w:r>
      <w:r w:rsidRPr="009A61EA">
        <w:rPr>
          <w:rFonts w:asciiTheme="minorHAnsi" w:hAnsiTheme="minorHAnsi" w:cstheme="minorHAnsi"/>
          <w:sz w:val="18"/>
          <w:szCs w:val="18"/>
        </w:rPr>
        <w:t xml:space="preserve"> STJ [...]13. </w:t>
      </w:r>
      <w:r w:rsidRPr="009A61EA">
        <w:rPr>
          <w:rFonts w:asciiTheme="minorHAnsi" w:hAnsiTheme="minorHAnsi" w:cstheme="minorHAnsi"/>
          <w:b/>
          <w:bCs/>
          <w:sz w:val="18"/>
          <w:szCs w:val="18"/>
        </w:rPr>
        <w:t>Fixação das seguintes teses</w:t>
      </w:r>
      <w:r w:rsidRPr="009A61EA">
        <w:rPr>
          <w:rFonts w:asciiTheme="minorHAnsi" w:hAnsiTheme="minorHAnsi" w:cstheme="minorHAnsi"/>
          <w:sz w:val="18"/>
          <w:szCs w:val="18"/>
        </w:rPr>
        <w:t xml:space="preserve">. Primeira tese: A </w:t>
      </w:r>
      <w:r w:rsidRPr="009A61EA">
        <w:rPr>
          <w:rFonts w:asciiTheme="minorHAnsi" w:hAnsiTheme="minorHAnsi" w:cstheme="minorHAnsi"/>
          <w:sz w:val="18"/>
          <w:szCs w:val="18"/>
          <w:u w:val="single"/>
        </w:rPr>
        <w:t>restituição em dobro do indébito</w:t>
      </w:r>
      <w:r w:rsidRPr="009A61EA">
        <w:rPr>
          <w:rFonts w:asciiTheme="minorHAnsi" w:hAnsiTheme="minorHAnsi" w:cstheme="minorHAnsi"/>
          <w:sz w:val="18"/>
          <w:szCs w:val="18"/>
        </w:rPr>
        <w:t xml:space="preserve"> (parágrafo único do artigo 42 do CDC) </w:t>
      </w:r>
      <w:r w:rsidRPr="009A61EA">
        <w:rPr>
          <w:rFonts w:asciiTheme="minorHAnsi" w:hAnsiTheme="minorHAnsi" w:cstheme="minorHAnsi"/>
          <w:sz w:val="18"/>
          <w:szCs w:val="18"/>
          <w:u w:val="single"/>
        </w:rPr>
        <w:t>independe da natureza do elemento volitivo do fornecedor</w:t>
      </w:r>
      <w:r w:rsidRPr="009A61EA">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4AB41CF"/>
    <w:multiLevelType w:val="hybridMultilevel"/>
    <w:tmpl w:val="DE3A1504"/>
    <w:lvl w:ilvl="0" w:tplc="0416001B">
      <w:start w:val="1"/>
      <w:numFmt w:val="low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D994926"/>
    <w:multiLevelType w:val="hybridMultilevel"/>
    <w:tmpl w:val="B8FC201E"/>
    <w:lvl w:ilvl="0" w:tplc="F182A280">
      <w:start w:val="1"/>
      <w:numFmt w:val="lowerLetter"/>
      <w:lvlText w:val="%1)"/>
      <w:lvlJc w:val="left"/>
      <w:pPr>
        <w:ind w:left="1494" w:hanging="360"/>
      </w:pPr>
      <w:rPr>
        <w:rFonts w:hint="default"/>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0"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5E574E"/>
    <w:multiLevelType w:val="hybridMultilevel"/>
    <w:tmpl w:val="BBFEB4D8"/>
    <w:lvl w:ilvl="0" w:tplc="FFFFFFFF">
      <w:start w:val="1"/>
      <w:numFmt w:val="upp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1202B48"/>
    <w:multiLevelType w:val="hybridMultilevel"/>
    <w:tmpl w:val="3F562750"/>
    <w:lvl w:ilvl="0" w:tplc="6BBC8C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E491DD1"/>
    <w:multiLevelType w:val="hybridMultilevel"/>
    <w:tmpl w:val="BBFEB4D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1B00BDB"/>
    <w:multiLevelType w:val="hybridMultilevel"/>
    <w:tmpl w:val="F82A112C"/>
    <w:lvl w:ilvl="0" w:tplc="C55268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2"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5" w15:restartNumberingAfterBreak="0">
    <w:nsid w:val="5FD41FFB"/>
    <w:multiLevelType w:val="hybridMultilevel"/>
    <w:tmpl w:val="9BF0BAC6"/>
    <w:lvl w:ilvl="0" w:tplc="769E164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5FFB7748"/>
    <w:multiLevelType w:val="hybridMultilevel"/>
    <w:tmpl w:val="CCA2E7E0"/>
    <w:lvl w:ilvl="0" w:tplc="7E68F50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8" w15:restartNumberingAfterBreak="0">
    <w:nsid w:val="66C43BD0"/>
    <w:multiLevelType w:val="hybridMultilevel"/>
    <w:tmpl w:val="F82A112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1"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32"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74925874"/>
    <w:multiLevelType w:val="hybridMultilevel"/>
    <w:tmpl w:val="66901984"/>
    <w:lvl w:ilvl="0" w:tplc="79A8999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1520655540">
    <w:abstractNumId w:val="34"/>
  </w:num>
  <w:num w:numId="2" w16cid:durableId="702050249">
    <w:abstractNumId w:val="12"/>
  </w:num>
  <w:num w:numId="3" w16cid:durableId="84423216">
    <w:abstractNumId w:val="24"/>
  </w:num>
  <w:num w:numId="4" w16cid:durableId="737362167">
    <w:abstractNumId w:val="8"/>
  </w:num>
  <w:num w:numId="5" w16cid:durableId="473570806">
    <w:abstractNumId w:val="27"/>
  </w:num>
  <w:num w:numId="6" w16cid:durableId="2112774250">
    <w:abstractNumId w:val="31"/>
  </w:num>
  <w:num w:numId="7" w16cid:durableId="1310209205">
    <w:abstractNumId w:val="9"/>
  </w:num>
  <w:num w:numId="8" w16cid:durableId="1919443616">
    <w:abstractNumId w:val="0"/>
  </w:num>
  <w:num w:numId="9" w16cid:durableId="1090470863">
    <w:abstractNumId w:val="4"/>
  </w:num>
  <w:num w:numId="10" w16cid:durableId="1819568645">
    <w:abstractNumId w:val="21"/>
  </w:num>
  <w:num w:numId="11" w16cid:durableId="331572772">
    <w:abstractNumId w:val="7"/>
  </w:num>
  <w:num w:numId="12" w16cid:durableId="1854372283">
    <w:abstractNumId w:val="10"/>
  </w:num>
  <w:num w:numId="13" w16cid:durableId="562957423">
    <w:abstractNumId w:val="7"/>
    <w:lvlOverride w:ilvl="0">
      <w:startOverride w:val="1"/>
    </w:lvlOverride>
  </w:num>
  <w:num w:numId="14" w16cid:durableId="1475679063">
    <w:abstractNumId w:val="10"/>
    <w:lvlOverride w:ilvl="0">
      <w:startOverride w:val="1"/>
    </w:lvlOverride>
  </w:num>
  <w:num w:numId="15" w16cid:durableId="412550031">
    <w:abstractNumId w:val="13"/>
  </w:num>
  <w:num w:numId="16" w16cid:durableId="788940232">
    <w:abstractNumId w:val="1"/>
  </w:num>
  <w:num w:numId="17" w16cid:durableId="55789235">
    <w:abstractNumId w:val="1"/>
  </w:num>
  <w:num w:numId="18" w16cid:durableId="1694838875">
    <w:abstractNumId w:val="1"/>
  </w:num>
  <w:num w:numId="19" w16cid:durableId="1499494828">
    <w:abstractNumId w:val="1"/>
  </w:num>
  <w:num w:numId="20" w16cid:durableId="2112118408">
    <w:abstractNumId w:val="1"/>
  </w:num>
  <w:num w:numId="21" w16cid:durableId="1452044524">
    <w:abstractNumId w:val="1"/>
  </w:num>
  <w:num w:numId="22" w16cid:durableId="2049454297">
    <w:abstractNumId w:val="1"/>
  </w:num>
  <w:num w:numId="23" w16cid:durableId="591280778">
    <w:abstractNumId w:val="1"/>
  </w:num>
  <w:num w:numId="24" w16cid:durableId="836192786">
    <w:abstractNumId w:val="1"/>
  </w:num>
  <w:num w:numId="25" w16cid:durableId="922185743">
    <w:abstractNumId w:val="23"/>
  </w:num>
  <w:num w:numId="26" w16cid:durableId="1514421470">
    <w:abstractNumId w:val="30"/>
  </w:num>
  <w:num w:numId="27" w16cid:durableId="1352344286">
    <w:abstractNumId w:val="22"/>
  </w:num>
  <w:num w:numId="28" w16cid:durableId="875460638">
    <w:abstractNumId w:val="20"/>
  </w:num>
  <w:num w:numId="29" w16cid:durableId="567615086">
    <w:abstractNumId w:val="18"/>
  </w:num>
  <w:num w:numId="30" w16cid:durableId="1827239630">
    <w:abstractNumId w:val="29"/>
  </w:num>
  <w:num w:numId="31" w16cid:durableId="2063017462">
    <w:abstractNumId w:val="15"/>
  </w:num>
  <w:num w:numId="32" w16cid:durableId="1507788547">
    <w:abstractNumId w:val="3"/>
  </w:num>
  <w:num w:numId="33" w16cid:durableId="1915502881">
    <w:abstractNumId w:val="16"/>
  </w:num>
  <w:num w:numId="34" w16cid:durableId="263073254">
    <w:abstractNumId w:val="32"/>
  </w:num>
  <w:num w:numId="35" w16cid:durableId="613368263">
    <w:abstractNumId w:val="6"/>
  </w:num>
  <w:num w:numId="36" w16cid:durableId="1563632974">
    <w:abstractNumId w:val="7"/>
    <w:lvlOverride w:ilvl="0">
      <w:startOverride w:val="1"/>
    </w:lvlOverride>
  </w:num>
  <w:num w:numId="37" w16cid:durableId="677737878">
    <w:abstractNumId w:val="26"/>
  </w:num>
  <w:num w:numId="38" w16cid:durableId="225577744">
    <w:abstractNumId w:val="2"/>
  </w:num>
  <w:num w:numId="39" w16cid:durableId="1613322938">
    <w:abstractNumId w:val="17"/>
  </w:num>
  <w:num w:numId="40" w16cid:durableId="308679245">
    <w:abstractNumId w:val="14"/>
  </w:num>
  <w:num w:numId="41" w16cid:durableId="1322077408">
    <w:abstractNumId w:val="5"/>
  </w:num>
  <w:num w:numId="42" w16cid:durableId="1035354297">
    <w:abstractNumId w:val="25"/>
  </w:num>
  <w:num w:numId="43" w16cid:durableId="1073166337">
    <w:abstractNumId w:val="33"/>
  </w:num>
  <w:num w:numId="44" w16cid:durableId="633944852">
    <w:abstractNumId w:val="11"/>
  </w:num>
  <w:num w:numId="45" w16cid:durableId="1759592340">
    <w:abstractNumId w:val="19"/>
  </w:num>
  <w:num w:numId="46" w16cid:durableId="183730255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C7D"/>
    <w:rsid w:val="00001127"/>
    <w:rsid w:val="000023A2"/>
    <w:rsid w:val="0000288E"/>
    <w:rsid w:val="00003500"/>
    <w:rsid w:val="00003568"/>
    <w:rsid w:val="0000357B"/>
    <w:rsid w:val="00004ED8"/>
    <w:rsid w:val="00004F00"/>
    <w:rsid w:val="00010C0E"/>
    <w:rsid w:val="00010DF8"/>
    <w:rsid w:val="00010E9E"/>
    <w:rsid w:val="00011404"/>
    <w:rsid w:val="00014090"/>
    <w:rsid w:val="00014EC0"/>
    <w:rsid w:val="00014F50"/>
    <w:rsid w:val="00016F8B"/>
    <w:rsid w:val="0002140F"/>
    <w:rsid w:val="0002298F"/>
    <w:rsid w:val="000259CD"/>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A85"/>
    <w:rsid w:val="0005170A"/>
    <w:rsid w:val="0005324F"/>
    <w:rsid w:val="00054659"/>
    <w:rsid w:val="00054967"/>
    <w:rsid w:val="00054A6B"/>
    <w:rsid w:val="00057581"/>
    <w:rsid w:val="000601A6"/>
    <w:rsid w:val="00060645"/>
    <w:rsid w:val="00060E09"/>
    <w:rsid w:val="000614B1"/>
    <w:rsid w:val="0006182B"/>
    <w:rsid w:val="00062612"/>
    <w:rsid w:val="00063AE5"/>
    <w:rsid w:val="00063B48"/>
    <w:rsid w:val="00066B42"/>
    <w:rsid w:val="00066EA1"/>
    <w:rsid w:val="00067252"/>
    <w:rsid w:val="000718EC"/>
    <w:rsid w:val="000721A9"/>
    <w:rsid w:val="000722A0"/>
    <w:rsid w:val="0007246A"/>
    <w:rsid w:val="00072A32"/>
    <w:rsid w:val="000732AC"/>
    <w:rsid w:val="0007379B"/>
    <w:rsid w:val="00074365"/>
    <w:rsid w:val="000749F8"/>
    <w:rsid w:val="00076A15"/>
    <w:rsid w:val="00076DA0"/>
    <w:rsid w:val="0008046D"/>
    <w:rsid w:val="000806B3"/>
    <w:rsid w:val="00080A8B"/>
    <w:rsid w:val="00081BC3"/>
    <w:rsid w:val="00082120"/>
    <w:rsid w:val="000833C9"/>
    <w:rsid w:val="00083464"/>
    <w:rsid w:val="0008516E"/>
    <w:rsid w:val="000856C1"/>
    <w:rsid w:val="00085F9C"/>
    <w:rsid w:val="00085FB1"/>
    <w:rsid w:val="000865BD"/>
    <w:rsid w:val="00086981"/>
    <w:rsid w:val="00087FCD"/>
    <w:rsid w:val="00090633"/>
    <w:rsid w:val="00090AAC"/>
    <w:rsid w:val="00090DBB"/>
    <w:rsid w:val="00091F1E"/>
    <w:rsid w:val="00093D09"/>
    <w:rsid w:val="00093FAC"/>
    <w:rsid w:val="000948DB"/>
    <w:rsid w:val="00094F5F"/>
    <w:rsid w:val="000A23B6"/>
    <w:rsid w:val="000A24D1"/>
    <w:rsid w:val="000A4365"/>
    <w:rsid w:val="000A4E66"/>
    <w:rsid w:val="000A5511"/>
    <w:rsid w:val="000A59EC"/>
    <w:rsid w:val="000A65EF"/>
    <w:rsid w:val="000A74A2"/>
    <w:rsid w:val="000B165B"/>
    <w:rsid w:val="000B1A23"/>
    <w:rsid w:val="000B21E6"/>
    <w:rsid w:val="000B2333"/>
    <w:rsid w:val="000B324D"/>
    <w:rsid w:val="000B3595"/>
    <w:rsid w:val="000B3861"/>
    <w:rsid w:val="000B4A1F"/>
    <w:rsid w:val="000B4F80"/>
    <w:rsid w:val="000B50C0"/>
    <w:rsid w:val="000B51A0"/>
    <w:rsid w:val="000B6275"/>
    <w:rsid w:val="000B77F5"/>
    <w:rsid w:val="000C27D8"/>
    <w:rsid w:val="000C2EA8"/>
    <w:rsid w:val="000C3BC4"/>
    <w:rsid w:val="000C3E2F"/>
    <w:rsid w:val="000C4AC6"/>
    <w:rsid w:val="000C573C"/>
    <w:rsid w:val="000C6C53"/>
    <w:rsid w:val="000D2941"/>
    <w:rsid w:val="000D43C3"/>
    <w:rsid w:val="000D5009"/>
    <w:rsid w:val="000D5354"/>
    <w:rsid w:val="000D6BF0"/>
    <w:rsid w:val="000D786E"/>
    <w:rsid w:val="000E05E4"/>
    <w:rsid w:val="000E2ADB"/>
    <w:rsid w:val="000E2B51"/>
    <w:rsid w:val="000E4CE9"/>
    <w:rsid w:val="000E5234"/>
    <w:rsid w:val="000E5913"/>
    <w:rsid w:val="000E6F71"/>
    <w:rsid w:val="000F00E3"/>
    <w:rsid w:val="000F0626"/>
    <w:rsid w:val="000F17F5"/>
    <w:rsid w:val="000F189D"/>
    <w:rsid w:val="000F2B03"/>
    <w:rsid w:val="000F3D81"/>
    <w:rsid w:val="000F41B4"/>
    <w:rsid w:val="000F6C86"/>
    <w:rsid w:val="00100EA9"/>
    <w:rsid w:val="00101801"/>
    <w:rsid w:val="00101E94"/>
    <w:rsid w:val="0010203C"/>
    <w:rsid w:val="00102199"/>
    <w:rsid w:val="00103000"/>
    <w:rsid w:val="00103F48"/>
    <w:rsid w:val="00105867"/>
    <w:rsid w:val="0010616C"/>
    <w:rsid w:val="001064D1"/>
    <w:rsid w:val="001067A2"/>
    <w:rsid w:val="00106BD7"/>
    <w:rsid w:val="00106F2A"/>
    <w:rsid w:val="00110335"/>
    <w:rsid w:val="0011209D"/>
    <w:rsid w:val="001132D9"/>
    <w:rsid w:val="0011437A"/>
    <w:rsid w:val="001179D5"/>
    <w:rsid w:val="00122253"/>
    <w:rsid w:val="0012449C"/>
    <w:rsid w:val="00124CCD"/>
    <w:rsid w:val="00125ADA"/>
    <w:rsid w:val="00130DCC"/>
    <w:rsid w:val="0013399D"/>
    <w:rsid w:val="00133F72"/>
    <w:rsid w:val="001343AB"/>
    <w:rsid w:val="00134C77"/>
    <w:rsid w:val="0013568E"/>
    <w:rsid w:val="00136B8C"/>
    <w:rsid w:val="00140C12"/>
    <w:rsid w:val="00146D49"/>
    <w:rsid w:val="00147964"/>
    <w:rsid w:val="00147F74"/>
    <w:rsid w:val="001500DC"/>
    <w:rsid w:val="00150663"/>
    <w:rsid w:val="0015161E"/>
    <w:rsid w:val="00153163"/>
    <w:rsid w:val="00153CC5"/>
    <w:rsid w:val="00153D8B"/>
    <w:rsid w:val="00155355"/>
    <w:rsid w:val="00155EE8"/>
    <w:rsid w:val="00156CFB"/>
    <w:rsid w:val="001607F6"/>
    <w:rsid w:val="00160934"/>
    <w:rsid w:val="00160E60"/>
    <w:rsid w:val="00162C82"/>
    <w:rsid w:val="00162CB8"/>
    <w:rsid w:val="00163EB9"/>
    <w:rsid w:val="00164607"/>
    <w:rsid w:val="001668F4"/>
    <w:rsid w:val="00167199"/>
    <w:rsid w:val="001707C7"/>
    <w:rsid w:val="001735DF"/>
    <w:rsid w:val="001737E8"/>
    <w:rsid w:val="00174411"/>
    <w:rsid w:val="00175C69"/>
    <w:rsid w:val="001776E4"/>
    <w:rsid w:val="00177FB6"/>
    <w:rsid w:val="00180628"/>
    <w:rsid w:val="00181481"/>
    <w:rsid w:val="001821A6"/>
    <w:rsid w:val="00183CCA"/>
    <w:rsid w:val="001846A7"/>
    <w:rsid w:val="00185810"/>
    <w:rsid w:val="001859F0"/>
    <w:rsid w:val="00185B2C"/>
    <w:rsid w:val="001869E4"/>
    <w:rsid w:val="00190BDE"/>
    <w:rsid w:val="00190F97"/>
    <w:rsid w:val="00191798"/>
    <w:rsid w:val="00194574"/>
    <w:rsid w:val="00195A82"/>
    <w:rsid w:val="001A1169"/>
    <w:rsid w:val="001A2154"/>
    <w:rsid w:val="001A3F6E"/>
    <w:rsid w:val="001A402A"/>
    <w:rsid w:val="001A439C"/>
    <w:rsid w:val="001A468B"/>
    <w:rsid w:val="001A47F0"/>
    <w:rsid w:val="001A4959"/>
    <w:rsid w:val="001A4ACE"/>
    <w:rsid w:val="001A7405"/>
    <w:rsid w:val="001A7905"/>
    <w:rsid w:val="001B351D"/>
    <w:rsid w:val="001B3DD6"/>
    <w:rsid w:val="001B43D3"/>
    <w:rsid w:val="001C023F"/>
    <w:rsid w:val="001C0B4F"/>
    <w:rsid w:val="001C0F4D"/>
    <w:rsid w:val="001C1063"/>
    <w:rsid w:val="001C1E56"/>
    <w:rsid w:val="001C29D4"/>
    <w:rsid w:val="001C371E"/>
    <w:rsid w:val="001C4B7E"/>
    <w:rsid w:val="001C6347"/>
    <w:rsid w:val="001C6C5C"/>
    <w:rsid w:val="001C7D38"/>
    <w:rsid w:val="001C7EF8"/>
    <w:rsid w:val="001D0308"/>
    <w:rsid w:val="001D1C03"/>
    <w:rsid w:val="001D1F95"/>
    <w:rsid w:val="001D1F98"/>
    <w:rsid w:val="001D3B2B"/>
    <w:rsid w:val="001D601B"/>
    <w:rsid w:val="001D6131"/>
    <w:rsid w:val="001D687F"/>
    <w:rsid w:val="001D79AC"/>
    <w:rsid w:val="001E12E7"/>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E44"/>
    <w:rsid w:val="0020270D"/>
    <w:rsid w:val="00202D05"/>
    <w:rsid w:val="0020315D"/>
    <w:rsid w:val="002032B7"/>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36EB"/>
    <w:rsid w:val="00224603"/>
    <w:rsid w:val="002246D0"/>
    <w:rsid w:val="002249F8"/>
    <w:rsid w:val="002268CD"/>
    <w:rsid w:val="002270BE"/>
    <w:rsid w:val="0022749A"/>
    <w:rsid w:val="00227FB2"/>
    <w:rsid w:val="00230472"/>
    <w:rsid w:val="00232B63"/>
    <w:rsid w:val="002333A2"/>
    <w:rsid w:val="0023367C"/>
    <w:rsid w:val="00233AAE"/>
    <w:rsid w:val="002345B5"/>
    <w:rsid w:val="0023495F"/>
    <w:rsid w:val="00236976"/>
    <w:rsid w:val="00237548"/>
    <w:rsid w:val="00237E32"/>
    <w:rsid w:val="002403A9"/>
    <w:rsid w:val="002417B6"/>
    <w:rsid w:val="00242273"/>
    <w:rsid w:val="0024239E"/>
    <w:rsid w:val="002424F3"/>
    <w:rsid w:val="00242C4A"/>
    <w:rsid w:val="00243133"/>
    <w:rsid w:val="002431F4"/>
    <w:rsid w:val="00243B16"/>
    <w:rsid w:val="00244E90"/>
    <w:rsid w:val="00245599"/>
    <w:rsid w:val="00246D52"/>
    <w:rsid w:val="002473AD"/>
    <w:rsid w:val="002509B1"/>
    <w:rsid w:val="00251182"/>
    <w:rsid w:val="00251A7D"/>
    <w:rsid w:val="002522E0"/>
    <w:rsid w:val="002537BC"/>
    <w:rsid w:val="00253FC1"/>
    <w:rsid w:val="002552A5"/>
    <w:rsid w:val="0025636F"/>
    <w:rsid w:val="0025649F"/>
    <w:rsid w:val="002572A2"/>
    <w:rsid w:val="002608AB"/>
    <w:rsid w:val="00260A10"/>
    <w:rsid w:val="00261993"/>
    <w:rsid w:val="00263112"/>
    <w:rsid w:val="00263475"/>
    <w:rsid w:val="00263CA8"/>
    <w:rsid w:val="002648F1"/>
    <w:rsid w:val="0026674B"/>
    <w:rsid w:val="00266C9C"/>
    <w:rsid w:val="00267015"/>
    <w:rsid w:val="00267584"/>
    <w:rsid w:val="00267EE9"/>
    <w:rsid w:val="0027095C"/>
    <w:rsid w:val="00271510"/>
    <w:rsid w:val="002719F2"/>
    <w:rsid w:val="00271F05"/>
    <w:rsid w:val="00272370"/>
    <w:rsid w:val="0027389A"/>
    <w:rsid w:val="00275F0E"/>
    <w:rsid w:val="00276F89"/>
    <w:rsid w:val="002777A2"/>
    <w:rsid w:val="00277904"/>
    <w:rsid w:val="002803FA"/>
    <w:rsid w:val="00281E1D"/>
    <w:rsid w:val="00281F28"/>
    <w:rsid w:val="00281F6F"/>
    <w:rsid w:val="00282692"/>
    <w:rsid w:val="0028386F"/>
    <w:rsid w:val="00283B85"/>
    <w:rsid w:val="002849C9"/>
    <w:rsid w:val="00287254"/>
    <w:rsid w:val="002872AD"/>
    <w:rsid w:val="002923EF"/>
    <w:rsid w:val="002927F7"/>
    <w:rsid w:val="00293275"/>
    <w:rsid w:val="00293A9E"/>
    <w:rsid w:val="0029429E"/>
    <w:rsid w:val="0029442C"/>
    <w:rsid w:val="00296DBC"/>
    <w:rsid w:val="002A29B4"/>
    <w:rsid w:val="002A537E"/>
    <w:rsid w:val="002A72B9"/>
    <w:rsid w:val="002B02E6"/>
    <w:rsid w:val="002B0640"/>
    <w:rsid w:val="002B159A"/>
    <w:rsid w:val="002B17CA"/>
    <w:rsid w:val="002B1E20"/>
    <w:rsid w:val="002B3300"/>
    <w:rsid w:val="002B3308"/>
    <w:rsid w:val="002B3B6B"/>
    <w:rsid w:val="002B4FAA"/>
    <w:rsid w:val="002B54B6"/>
    <w:rsid w:val="002B7525"/>
    <w:rsid w:val="002C0827"/>
    <w:rsid w:val="002C0F73"/>
    <w:rsid w:val="002C2C55"/>
    <w:rsid w:val="002C4C1B"/>
    <w:rsid w:val="002D10BB"/>
    <w:rsid w:val="002D2051"/>
    <w:rsid w:val="002D2917"/>
    <w:rsid w:val="002D3F49"/>
    <w:rsid w:val="002D57FC"/>
    <w:rsid w:val="002D72B0"/>
    <w:rsid w:val="002D784E"/>
    <w:rsid w:val="002D7B90"/>
    <w:rsid w:val="002D7D27"/>
    <w:rsid w:val="002E01CD"/>
    <w:rsid w:val="002E1916"/>
    <w:rsid w:val="002E275B"/>
    <w:rsid w:val="002E4643"/>
    <w:rsid w:val="002E7E44"/>
    <w:rsid w:val="002F3DE1"/>
    <w:rsid w:val="002F4197"/>
    <w:rsid w:val="002F5CA9"/>
    <w:rsid w:val="002F64B8"/>
    <w:rsid w:val="002F6A2C"/>
    <w:rsid w:val="002F7AE2"/>
    <w:rsid w:val="002F7AE3"/>
    <w:rsid w:val="00300A15"/>
    <w:rsid w:val="00301F7A"/>
    <w:rsid w:val="00304613"/>
    <w:rsid w:val="00305208"/>
    <w:rsid w:val="003059F4"/>
    <w:rsid w:val="00306BF9"/>
    <w:rsid w:val="00307919"/>
    <w:rsid w:val="0031193B"/>
    <w:rsid w:val="003121FB"/>
    <w:rsid w:val="0031384B"/>
    <w:rsid w:val="00314091"/>
    <w:rsid w:val="00315C58"/>
    <w:rsid w:val="00317B79"/>
    <w:rsid w:val="00321398"/>
    <w:rsid w:val="00322760"/>
    <w:rsid w:val="0032303C"/>
    <w:rsid w:val="00323491"/>
    <w:rsid w:val="00324DFD"/>
    <w:rsid w:val="00326E85"/>
    <w:rsid w:val="00327C4A"/>
    <w:rsid w:val="00331F2B"/>
    <w:rsid w:val="00333432"/>
    <w:rsid w:val="003335B6"/>
    <w:rsid w:val="00334456"/>
    <w:rsid w:val="0033546A"/>
    <w:rsid w:val="003360EC"/>
    <w:rsid w:val="00337B5B"/>
    <w:rsid w:val="00341614"/>
    <w:rsid w:val="003416AF"/>
    <w:rsid w:val="00341E2C"/>
    <w:rsid w:val="00342C26"/>
    <w:rsid w:val="00344D20"/>
    <w:rsid w:val="0034531F"/>
    <w:rsid w:val="0034574E"/>
    <w:rsid w:val="003465A4"/>
    <w:rsid w:val="00346F2E"/>
    <w:rsid w:val="003472E9"/>
    <w:rsid w:val="00347B05"/>
    <w:rsid w:val="003537AF"/>
    <w:rsid w:val="00355236"/>
    <w:rsid w:val="00355D9E"/>
    <w:rsid w:val="003562C9"/>
    <w:rsid w:val="00357E44"/>
    <w:rsid w:val="00357EB0"/>
    <w:rsid w:val="00357EE4"/>
    <w:rsid w:val="00360B28"/>
    <w:rsid w:val="00362240"/>
    <w:rsid w:val="00362E42"/>
    <w:rsid w:val="003637DD"/>
    <w:rsid w:val="00364CF5"/>
    <w:rsid w:val="00364E79"/>
    <w:rsid w:val="00366552"/>
    <w:rsid w:val="003665F9"/>
    <w:rsid w:val="003676C9"/>
    <w:rsid w:val="00370285"/>
    <w:rsid w:val="00370874"/>
    <w:rsid w:val="0037166C"/>
    <w:rsid w:val="00371A3F"/>
    <w:rsid w:val="00374B68"/>
    <w:rsid w:val="003763BA"/>
    <w:rsid w:val="003776E2"/>
    <w:rsid w:val="00377829"/>
    <w:rsid w:val="0037799C"/>
    <w:rsid w:val="003803F1"/>
    <w:rsid w:val="0038341D"/>
    <w:rsid w:val="00386639"/>
    <w:rsid w:val="00386701"/>
    <w:rsid w:val="003874F4"/>
    <w:rsid w:val="00392888"/>
    <w:rsid w:val="003934B3"/>
    <w:rsid w:val="003939CD"/>
    <w:rsid w:val="00394B14"/>
    <w:rsid w:val="0039561E"/>
    <w:rsid w:val="0039576F"/>
    <w:rsid w:val="003957C4"/>
    <w:rsid w:val="003A014C"/>
    <w:rsid w:val="003A0A9A"/>
    <w:rsid w:val="003A1201"/>
    <w:rsid w:val="003A13A6"/>
    <w:rsid w:val="003A1710"/>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D024C"/>
    <w:rsid w:val="003D10DF"/>
    <w:rsid w:val="003D1ED1"/>
    <w:rsid w:val="003D2772"/>
    <w:rsid w:val="003D2AB7"/>
    <w:rsid w:val="003D31C3"/>
    <w:rsid w:val="003D345D"/>
    <w:rsid w:val="003D650D"/>
    <w:rsid w:val="003D69AC"/>
    <w:rsid w:val="003D7B31"/>
    <w:rsid w:val="003E0BD3"/>
    <w:rsid w:val="003E0DB5"/>
    <w:rsid w:val="003E155C"/>
    <w:rsid w:val="003E1D92"/>
    <w:rsid w:val="003E23D1"/>
    <w:rsid w:val="003E3A23"/>
    <w:rsid w:val="003E516D"/>
    <w:rsid w:val="003E5DD6"/>
    <w:rsid w:val="003E7347"/>
    <w:rsid w:val="003F16E5"/>
    <w:rsid w:val="003F5E23"/>
    <w:rsid w:val="003F6983"/>
    <w:rsid w:val="003F7055"/>
    <w:rsid w:val="003F7732"/>
    <w:rsid w:val="0040161D"/>
    <w:rsid w:val="00404988"/>
    <w:rsid w:val="004101B8"/>
    <w:rsid w:val="00410C4B"/>
    <w:rsid w:val="00411339"/>
    <w:rsid w:val="00412840"/>
    <w:rsid w:val="00414FD0"/>
    <w:rsid w:val="00416463"/>
    <w:rsid w:val="00416524"/>
    <w:rsid w:val="00416FF3"/>
    <w:rsid w:val="004204D4"/>
    <w:rsid w:val="00426F55"/>
    <w:rsid w:val="00427D86"/>
    <w:rsid w:val="00430BBC"/>
    <w:rsid w:val="0043182F"/>
    <w:rsid w:val="0043282D"/>
    <w:rsid w:val="00434BCA"/>
    <w:rsid w:val="00441779"/>
    <w:rsid w:val="00443679"/>
    <w:rsid w:val="00443BA8"/>
    <w:rsid w:val="0044541A"/>
    <w:rsid w:val="00445854"/>
    <w:rsid w:val="00446BCD"/>
    <w:rsid w:val="00446DF7"/>
    <w:rsid w:val="00447A2C"/>
    <w:rsid w:val="00450750"/>
    <w:rsid w:val="004515A3"/>
    <w:rsid w:val="004519A0"/>
    <w:rsid w:val="00451DE4"/>
    <w:rsid w:val="004535AF"/>
    <w:rsid w:val="00453D08"/>
    <w:rsid w:val="0045414E"/>
    <w:rsid w:val="0045471D"/>
    <w:rsid w:val="00454D7D"/>
    <w:rsid w:val="00456F3D"/>
    <w:rsid w:val="00460572"/>
    <w:rsid w:val="00460E2E"/>
    <w:rsid w:val="0046260F"/>
    <w:rsid w:val="00462EB3"/>
    <w:rsid w:val="00463004"/>
    <w:rsid w:val="004634A4"/>
    <w:rsid w:val="0046414D"/>
    <w:rsid w:val="004651D4"/>
    <w:rsid w:val="0046521D"/>
    <w:rsid w:val="0047019E"/>
    <w:rsid w:val="00470B1D"/>
    <w:rsid w:val="00471782"/>
    <w:rsid w:val="00471C04"/>
    <w:rsid w:val="004732D3"/>
    <w:rsid w:val="004759D0"/>
    <w:rsid w:val="00477A3F"/>
    <w:rsid w:val="00483372"/>
    <w:rsid w:val="00483E70"/>
    <w:rsid w:val="00484965"/>
    <w:rsid w:val="00485767"/>
    <w:rsid w:val="0048636D"/>
    <w:rsid w:val="004906FE"/>
    <w:rsid w:val="00490A63"/>
    <w:rsid w:val="004919E5"/>
    <w:rsid w:val="004922A2"/>
    <w:rsid w:val="0049234D"/>
    <w:rsid w:val="0049253B"/>
    <w:rsid w:val="004928A2"/>
    <w:rsid w:val="00494FE1"/>
    <w:rsid w:val="0049662F"/>
    <w:rsid w:val="00497551"/>
    <w:rsid w:val="00497BB7"/>
    <w:rsid w:val="004A1176"/>
    <w:rsid w:val="004A2E8F"/>
    <w:rsid w:val="004A4A70"/>
    <w:rsid w:val="004A5411"/>
    <w:rsid w:val="004A5434"/>
    <w:rsid w:val="004A56E0"/>
    <w:rsid w:val="004A5E87"/>
    <w:rsid w:val="004A65DA"/>
    <w:rsid w:val="004B0BF2"/>
    <w:rsid w:val="004B13BB"/>
    <w:rsid w:val="004B1E86"/>
    <w:rsid w:val="004B3FD1"/>
    <w:rsid w:val="004B4A37"/>
    <w:rsid w:val="004B51F3"/>
    <w:rsid w:val="004B5A78"/>
    <w:rsid w:val="004B6C82"/>
    <w:rsid w:val="004C1EA6"/>
    <w:rsid w:val="004C46B5"/>
    <w:rsid w:val="004C4E5A"/>
    <w:rsid w:val="004C56D8"/>
    <w:rsid w:val="004C5838"/>
    <w:rsid w:val="004C5DF4"/>
    <w:rsid w:val="004C6AB9"/>
    <w:rsid w:val="004D04BA"/>
    <w:rsid w:val="004D0B7F"/>
    <w:rsid w:val="004D2672"/>
    <w:rsid w:val="004D2BF6"/>
    <w:rsid w:val="004D2FBE"/>
    <w:rsid w:val="004D3BAE"/>
    <w:rsid w:val="004D3CAA"/>
    <w:rsid w:val="004D3E13"/>
    <w:rsid w:val="004D4168"/>
    <w:rsid w:val="004D4843"/>
    <w:rsid w:val="004D53FC"/>
    <w:rsid w:val="004D579F"/>
    <w:rsid w:val="004D5921"/>
    <w:rsid w:val="004D5E80"/>
    <w:rsid w:val="004D651B"/>
    <w:rsid w:val="004E0D40"/>
    <w:rsid w:val="004E1335"/>
    <w:rsid w:val="004E1C99"/>
    <w:rsid w:val="004E31BA"/>
    <w:rsid w:val="004E7A4F"/>
    <w:rsid w:val="004F0176"/>
    <w:rsid w:val="004F2B46"/>
    <w:rsid w:val="004F3358"/>
    <w:rsid w:val="004F408D"/>
    <w:rsid w:val="004F43E1"/>
    <w:rsid w:val="004F5814"/>
    <w:rsid w:val="004F5D46"/>
    <w:rsid w:val="004F74E6"/>
    <w:rsid w:val="00501025"/>
    <w:rsid w:val="005045D5"/>
    <w:rsid w:val="0050498C"/>
    <w:rsid w:val="005050B5"/>
    <w:rsid w:val="00505EDB"/>
    <w:rsid w:val="005069CF"/>
    <w:rsid w:val="00506A65"/>
    <w:rsid w:val="00507CCA"/>
    <w:rsid w:val="00510375"/>
    <w:rsid w:val="0051062F"/>
    <w:rsid w:val="00510CAA"/>
    <w:rsid w:val="00511D82"/>
    <w:rsid w:val="005122EF"/>
    <w:rsid w:val="005126A5"/>
    <w:rsid w:val="00516723"/>
    <w:rsid w:val="00517910"/>
    <w:rsid w:val="005204DA"/>
    <w:rsid w:val="00520D47"/>
    <w:rsid w:val="00521DD2"/>
    <w:rsid w:val="00522F73"/>
    <w:rsid w:val="00523B97"/>
    <w:rsid w:val="00525A8B"/>
    <w:rsid w:val="00526BC3"/>
    <w:rsid w:val="00527585"/>
    <w:rsid w:val="00527B98"/>
    <w:rsid w:val="00530B7F"/>
    <w:rsid w:val="005325B4"/>
    <w:rsid w:val="005330CB"/>
    <w:rsid w:val="005338C9"/>
    <w:rsid w:val="005362A7"/>
    <w:rsid w:val="00541E80"/>
    <w:rsid w:val="005427C0"/>
    <w:rsid w:val="0054521E"/>
    <w:rsid w:val="005463FC"/>
    <w:rsid w:val="0054756B"/>
    <w:rsid w:val="00547C2C"/>
    <w:rsid w:val="00547EB8"/>
    <w:rsid w:val="005504CB"/>
    <w:rsid w:val="00550A82"/>
    <w:rsid w:val="00551F8F"/>
    <w:rsid w:val="00552BE7"/>
    <w:rsid w:val="0055528B"/>
    <w:rsid w:val="005572B3"/>
    <w:rsid w:val="00561849"/>
    <w:rsid w:val="00561A62"/>
    <w:rsid w:val="0056384D"/>
    <w:rsid w:val="00563BBB"/>
    <w:rsid w:val="00564C76"/>
    <w:rsid w:val="00564CB9"/>
    <w:rsid w:val="00564D5B"/>
    <w:rsid w:val="0056504F"/>
    <w:rsid w:val="005675E4"/>
    <w:rsid w:val="00567EC6"/>
    <w:rsid w:val="0057243E"/>
    <w:rsid w:val="005728C0"/>
    <w:rsid w:val="00573DAF"/>
    <w:rsid w:val="0057769B"/>
    <w:rsid w:val="00580969"/>
    <w:rsid w:val="00580A6C"/>
    <w:rsid w:val="00580E78"/>
    <w:rsid w:val="00582BB1"/>
    <w:rsid w:val="00583A6F"/>
    <w:rsid w:val="00585F44"/>
    <w:rsid w:val="00586893"/>
    <w:rsid w:val="005876AB"/>
    <w:rsid w:val="00590075"/>
    <w:rsid w:val="00591887"/>
    <w:rsid w:val="00594746"/>
    <w:rsid w:val="0059487F"/>
    <w:rsid w:val="00596886"/>
    <w:rsid w:val="00596E05"/>
    <w:rsid w:val="00597961"/>
    <w:rsid w:val="005A10EB"/>
    <w:rsid w:val="005A1909"/>
    <w:rsid w:val="005A1AB0"/>
    <w:rsid w:val="005A1E50"/>
    <w:rsid w:val="005A30BD"/>
    <w:rsid w:val="005A384E"/>
    <w:rsid w:val="005A6876"/>
    <w:rsid w:val="005A6F0F"/>
    <w:rsid w:val="005B082D"/>
    <w:rsid w:val="005B27F4"/>
    <w:rsid w:val="005B45FD"/>
    <w:rsid w:val="005B48D6"/>
    <w:rsid w:val="005B541F"/>
    <w:rsid w:val="005B5C68"/>
    <w:rsid w:val="005B616F"/>
    <w:rsid w:val="005C05CB"/>
    <w:rsid w:val="005C1242"/>
    <w:rsid w:val="005C2FC0"/>
    <w:rsid w:val="005C3473"/>
    <w:rsid w:val="005C5DC0"/>
    <w:rsid w:val="005C5DDF"/>
    <w:rsid w:val="005C60F3"/>
    <w:rsid w:val="005C6529"/>
    <w:rsid w:val="005D08D5"/>
    <w:rsid w:val="005D193F"/>
    <w:rsid w:val="005D1BB1"/>
    <w:rsid w:val="005D2A30"/>
    <w:rsid w:val="005D2DCB"/>
    <w:rsid w:val="005D3CC9"/>
    <w:rsid w:val="005D4105"/>
    <w:rsid w:val="005D7595"/>
    <w:rsid w:val="005D7A2D"/>
    <w:rsid w:val="005E0291"/>
    <w:rsid w:val="005E1238"/>
    <w:rsid w:val="005E1CB9"/>
    <w:rsid w:val="005E4392"/>
    <w:rsid w:val="005E45B2"/>
    <w:rsid w:val="005E4960"/>
    <w:rsid w:val="005E4CD6"/>
    <w:rsid w:val="005E517B"/>
    <w:rsid w:val="005E5C0D"/>
    <w:rsid w:val="005E5FDB"/>
    <w:rsid w:val="005E6164"/>
    <w:rsid w:val="005E64F7"/>
    <w:rsid w:val="005E75F9"/>
    <w:rsid w:val="005F0040"/>
    <w:rsid w:val="005F14C6"/>
    <w:rsid w:val="005F19EB"/>
    <w:rsid w:val="005F36DF"/>
    <w:rsid w:val="005F3DD4"/>
    <w:rsid w:val="005F64EC"/>
    <w:rsid w:val="005F664D"/>
    <w:rsid w:val="005F76D5"/>
    <w:rsid w:val="005F7E5A"/>
    <w:rsid w:val="00600F64"/>
    <w:rsid w:val="00604B89"/>
    <w:rsid w:val="00605F0B"/>
    <w:rsid w:val="00607B25"/>
    <w:rsid w:val="00611067"/>
    <w:rsid w:val="00611F98"/>
    <w:rsid w:val="00613DF0"/>
    <w:rsid w:val="00614531"/>
    <w:rsid w:val="006146E2"/>
    <w:rsid w:val="00614F26"/>
    <w:rsid w:val="006157C1"/>
    <w:rsid w:val="00615CC3"/>
    <w:rsid w:val="00616BEE"/>
    <w:rsid w:val="00616D7F"/>
    <w:rsid w:val="00617C9D"/>
    <w:rsid w:val="00620C40"/>
    <w:rsid w:val="00620FEC"/>
    <w:rsid w:val="0062107B"/>
    <w:rsid w:val="00621754"/>
    <w:rsid w:val="006222ED"/>
    <w:rsid w:val="0062241A"/>
    <w:rsid w:val="00625E90"/>
    <w:rsid w:val="00625F19"/>
    <w:rsid w:val="0062659E"/>
    <w:rsid w:val="00627818"/>
    <w:rsid w:val="00646AB1"/>
    <w:rsid w:val="00650843"/>
    <w:rsid w:val="0065229E"/>
    <w:rsid w:val="00652793"/>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6BB2"/>
    <w:rsid w:val="00677203"/>
    <w:rsid w:val="0067753E"/>
    <w:rsid w:val="00680087"/>
    <w:rsid w:val="00681017"/>
    <w:rsid w:val="0068177A"/>
    <w:rsid w:val="006818F1"/>
    <w:rsid w:val="00681BBC"/>
    <w:rsid w:val="0068308B"/>
    <w:rsid w:val="00685133"/>
    <w:rsid w:val="00685590"/>
    <w:rsid w:val="00686347"/>
    <w:rsid w:val="0068649C"/>
    <w:rsid w:val="0069246C"/>
    <w:rsid w:val="00696DFF"/>
    <w:rsid w:val="006A1B3D"/>
    <w:rsid w:val="006A21F6"/>
    <w:rsid w:val="006A32F4"/>
    <w:rsid w:val="006A33FD"/>
    <w:rsid w:val="006A3444"/>
    <w:rsid w:val="006A42C6"/>
    <w:rsid w:val="006A47C5"/>
    <w:rsid w:val="006A6339"/>
    <w:rsid w:val="006A6820"/>
    <w:rsid w:val="006B101F"/>
    <w:rsid w:val="006B2C8D"/>
    <w:rsid w:val="006B2FD7"/>
    <w:rsid w:val="006B4271"/>
    <w:rsid w:val="006B4415"/>
    <w:rsid w:val="006B54F8"/>
    <w:rsid w:val="006B5C24"/>
    <w:rsid w:val="006B65DD"/>
    <w:rsid w:val="006B6F2D"/>
    <w:rsid w:val="006C164F"/>
    <w:rsid w:val="006C2E37"/>
    <w:rsid w:val="006C322F"/>
    <w:rsid w:val="006C3AE5"/>
    <w:rsid w:val="006C4CC6"/>
    <w:rsid w:val="006C52A8"/>
    <w:rsid w:val="006C589B"/>
    <w:rsid w:val="006C5ED5"/>
    <w:rsid w:val="006C6E4C"/>
    <w:rsid w:val="006D022F"/>
    <w:rsid w:val="006D029E"/>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A9B"/>
    <w:rsid w:val="00705619"/>
    <w:rsid w:val="007063FF"/>
    <w:rsid w:val="0070692A"/>
    <w:rsid w:val="00706A99"/>
    <w:rsid w:val="0071299D"/>
    <w:rsid w:val="007137E9"/>
    <w:rsid w:val="00715B89"/>
    <w:rsid w:val="00720557"/>
    <w:rsid w:val="0072376A"/>
    <w:rsid w:val="00723F4D"/>
    <w:rsid w:val="00725CC5"/>
    <w:rsid w:val="007276F9"/>
    <w:rsid w:val="00727BC8"/>
    <w:rsid w:val="007300A9"/>
    <w:rsid w:val="007303BB"/>
    <w:rsid w:val="00730C00"/>
    <w:rsid w:val="00731794"/>
    <w:rsid w:val="00732F1F"/>
    <w:rsid w:val="007330D5"/>
    <w:rsid w:val="0073380E"/>
    <w:rsid w:val="0073546B"/>
    <w:rsid w:val="00736FA2"/>
    <w:rsid w:val="0074107C"/>
    <w:rsid w:val="00741282"/>
    <w:rsid w:val="007441A4"/>
    <w:rsid w:val="0074585E"/>
    <w:rsid w:val="00747B6E"/>
    <w:rsid w:val="0075133E"/>
    <w:rsid w:val="00751E63"/>
    <w:rsid w:val="00753657"/>
    <w:rsid w:val="00755938"/>
    <w:rsid w:val="00760B16"/>
    <w:rsid w:val="00760EA4"/>
    <w:rsid w:val="0076232E"/>
    <w:rsid w:val="00764A10"/>
    <w:rsid w:val="007653FB"/>
    <w:rsid w:val="007657BB"/>
    <w:rsid w:val="00765FFB"/>
    <w:rsid w:val="007676C2"/>
    <w:rsid w:val="0077020D"/>
    <w:rsid w:val="007704BB"/>
    <w:rsid w:val="00771451"/>
    <w:rsid w:val="007717E1"/>
    <w:rsid w:val="00773141"/>
    <w:rsid w:val="00773F06"/>
    <w:rsid w:val="00774055"/>
    <w:rsid w:val="007749D9"/>
    <w:rsid w:val="007758F9"/>
    <w:rsid w:val="00776EA5"/>
    <w:rsid w:val="0078189D"/>
    <w:rsid w:val="00781E2D"/>
    <w:rsid w:val="00782500"/>
    <w:rsid w:val="00782ACF"/>
    <w:rsid w:val="00782D82"/>
    <w:rsid w:val="007832B8"/>
    <w:rsid w:val="00784D73"/>
    <w:rsid w:val="007852BF"/>
    <w:rsid w:val="00787495"/>
    <w:rsid w:val="0079015A"/>
    <w:rsid w:val="007904B6"/>
    <w:rsid w:val="007905DA"/>
    <w:rsid w:val="0079164A"/>
    <w:rsid w:val="00791C89"/>
    <w:rsid w:val="0079250F"/>
    <w:rsid w:val="00792D11"/>
    <w:rsid w:val="00793A34"/>
    <w:rsid w:val="00793E79"/>
    <w:rsid w:val="0079538D"/>
    <w:rsid w:val="007965CB"/>
    <w:rsid w:val="00796939"/>
    <w:rsid w:val="0079718A"/>
    <w:rsid w:val="0079773B"/>
    <w:rsid w:val="0079775C"/>
    <w:rsid w:val="0079779C"/>
    <w:rsid w:val="007A1778"/>
    <w:rsid w:val="007A180F"/>
    <w:rsid w:val="007A3171"/>
    <w:rsid w:val="007A4C0B"/>
    <w:rsid w:val="007A4D24"/>
    <w:rsid w:val="007A52E1"/>
    <w:rsid w:val="007A67F2"/>
    <w:rsid w:val="007A6B94"/>
    <w:rsid w:val="007A6EC2"/>
    <w:rsid w:val="007B02B4"/>
    <w:rsid w:val="007B0F00"/>
    <w:rsid w:val="007B12E5"/>
    <w:rsid w:val="007B3E1D"/>
    <w:rsid w:val="007B5AFC"/>
    <w:rsid w:val="007B5CAD"/>
    <w:rsid w:val="007B638F"/>
    <w:rsid w:val="007B6930"/>
    <w:rsid w:val="007B6C43"/>
    <w:rsid w:val="007C010A"/>
    <w:rsid w:val="007C086B"/>
    <w:rsid w:val="007C15B1"/>
    <w:rsid w:val="007C1E61"/>
    <w:rsid w:val="007C2B8E"/>
    <w:rsid w:val="007C2DDB"/>
    <w:rsid w:val="007C3BE5"/>
    <w:rsid w:val="007C3C8C"/>
    <w:rsid w:val="007C4481"/>
    <w:rsid w:val="007C64E2"/>
    <w:rsid w:val="007D2C32"/>
    <w:rsid w:val="007D357A"/>
    <w:rsid w:val="007D43AB"/>
    <w:rsid w:val="007D46CC"/>
    <w:rsid w:val="007D4794"/>
    <w:rsid w:val="007D576C"/>
    <w:rsid w:val="007D58CF"/>
    <w:rsid w:val="007D59EB"/>
    <w:rsid w:val="007D657F"/>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800785"/>
    <w:rsid w:val="00800B22"/>
    <w:rsid w:val="00800B74"/>
    <w:rsid w:val="00800CAE"/>
    <w:rsid w:val="0080184D"/>
    <w:rsid w:val="0080224E"/>
    <w:rsid w:val="00802983"/>
    <w:rsid w:val="0080359E"/>
    <w:rsid w:val="00804EB1"/>
    <w:rsid w:val="008067A9"/>
    <w:rsid w:val="00806B8B"/>
    <w:rsid w:val="0080707B"/>
    <w:rsid w:val="00807E75"/>
    <w:rsid w:val="00810D5F"/>
    <w:rsid w:val="00810E79"/>
    <w:rsid w:val="00811489"/>
    <w:rsid w:val="00814337"/>
    <w:rsid w:val="0081631F"/>
    <w:rsid w:val="0081663A"/>
    <w:rsid w:val="00817CDD"/>
    <w:rsid w:val="0082016A"/>
    <w:rsid w:val="008208B4"/>
    <w:rsid w:val="00820B89"/>
    <w:rsid w:val="0082137D"/>
    <w:rsid w:val="0082232B"/>
    <w:rsid w:val="008231E3"/>
    <w:rsid w:val="00823B35"/>
    <w:rsid w:val="0082532B"/>
    <w:rsid w:val="0082542B"/>
    <w:rsid w:val="00827891"/>
    <w:rsid w:val="00827910"/>
    <w:rsid w:val="008339C2"/>
    <w:rsid w:val="0083486A"/>
    <w:rsid w:val="00836377"/>
    <w:rsid w:val="00837398"/>
    <w:rsid w:val="00840F6E"/>
    <w:rsid w:val="00844012"/>
    <w:rsid w:val="00844230"/>
    <w:rsid w:val="00846788"/>
    <w:rsid w:val="00847206"/>
    <w:rsid w:val="00850A08"/>
    <w:rsid w:val="008514EE"/>
    <w:rsid w:val="00851D17"/>
    <w:rsid w:val="00851DA6"/>
    <w:rsid w:val="00851DCA"/>
    <w:rsid w:val="00852540"/>
    <w:rsid w:val="00852F6F"/>
    <w:rsid w:val="0085310E"/>
    <w:rsid w:val="0085377D"/>
    <w:rsid w:val="0085390B"/>
    <w:rsid w:val="0085448A"/>
    <w:rsid w:val="00854DA4"/>
    <w:rsid w:val="0085529C"/>
    <w:rsid w:val="008557B0"/>
    <w:rsid w:val="00855977"/>
    <w:rsid w:val="00855DC6"/>
    <w:rsid w:val="00856236"/>
    <w:rsid w:val="0085668F"/>
    <w:rsid w:val="00856C9B"/>
    <w:rsid w:val="008574F0"/>
    <w:rsid w:val="00857A0E"/>
    <w:rsid w:val="00861F76"/>
    <w:rsid w:val="008624F7"/>
    <w:rsid w:val="0086256D"/>
    <w:rsid w:val="00862A8C"/>
    <w:rsid w:val="008662D4"/>
    <w:rsid w:val="008677EA"/>
    <w:rsid w:val="00872448"/>
    <w:rsid w:val="0087255B"/>
    <w:rsid w:val="00872FE2"/>
    <w:rsid w:val="008732EA"/>
    <w:rsid w:val="008759F6"/>
    <w:rsid w:val="0087617E"/>
    <w:rsid w:val="008816D8"/>
    <w:rsid w:val="00884B68"/>
    <w:rsid w:val="00884BC6"/>
    <w:rsid w:val="0088574C"/>
    <w:rsid w:val="00885C0E"/>
    <w:rsid w:val="008864E4"/>
    <w:rsid w:val="00886992"/>
    <w:rsid w:val="00886E36"/>
    <w:rsid w:val="0088777F"/>
    <w:rsid w:val="00893F16"/>
    <w:rsid w:val="008958D7"/>
    <w:rsid w:val="0089726D"/>
    <w:rsid w:val="008978D3"/>
    <w:rsid w:val="008A025D"/>
    <w:rsid w:val="008A7104"/>
    <w:rsid w:val="008A720B"/>
    <w:rsid w:val="008A7864"/>
    <w:rsid w:val="008A7A0D"/>
    <w:rsid w:val="008B1410"/>
    <w:rsid w:val="008B322F"/>
    <w:rsid w:val="008B4921"/>
    <w:rsid w:val="008B56A9"/>
    <w:rsid w:val="008B5912"/>
    <w:rsid w:val="008B5C83"/>
    <w:rsid w:val="008B5E9E"/>
    <w:rsid w:val="008B67D0"/>
    <w:rsid w:val="008C107D"/>
    <w:rsid w:val="008C281D"/>
    <w:rsid w:val="008C2F1E"/>
    <w:rsid w:val="008C34A9"/>
    <w:rsid w:val="008C44DD"/>
    <w:rsid w:val="008C482E"/>
    <w:rsid w:val="008C5B47"/>
    <w:rsid w:val="008C6642"/>
    <w:rsid w:val="008C77B5"/>
    <w:rsid w:val="008D33DC"/>
    <w:rsid w:val="008D3FF3"/>
    <w:rsid w:val="008D4536"/>
    <w:rsid w:val="008D5E13"/>
    <w:rsid w:val="008D6503"/>
    <w:rsid w:val="008D689E"/>
    <w:rsid w:val="008D7DA4"/>
    <w:rsid w:val="008E0142"/>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2091"/>
    <w:rsid w:val="008F2F0D"/>
    <w:rsid w:val="008F3EF9"/>
    <w:rsid w:val="008F5C23"/>
    <w:rsid w:val="008F6245"/>
    <w:rsid w:val="008F69CD"/>
    <w:rsid w:val="008F70B5"/>
    <w:rsid w:val="009030D0"/>
    <w:rsid w:val="0090398E"/>
    <w:rsid w:val="00904066"/>
    <w:rsid w:val="00904A0B"/>
    <w:rsid w:val="0090569B"/>
    <w:rsid w:val="009075FD"/>
    <w:rsid w:val="00910ADA"/>
    <w:rsid w:val="00911934"/>
    <w:rsid w:val="00912110"/>
    <w:rsid w:val="00913168"/>
    <w:rsid w:val="009141C6"/>
    <w:rsid w:val="009144A1"/>
    <w:rsid w:val="00914EF1"/>
    <w:rsid w:val="00915BB2"/>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7C1"/>
    <w:rsid w:val="00932CA7"/>
    <w:rsid w:val="00933494"/>
    <w:rsid w:val="00933D24"/>
    <w:rsid w:val="00934F38"/>
    <w:rsid w:val="009373A3"/>
    <w:rsid w:val="00937D73"/>
    <w:rsid w:val="00941423"/>
    <w:rsid w:val="00941509"/>
    <w:rsid w:val="00941EE5"/>
    <w:rsid w:val="00943555"/>
    <w:rsid w:val="00944074"/>
    <w:rsid w:val="009444E2"/>
    <w:rsid w:val="00945E73"/>
    <w:rsid w:val="00947A81"/>
    <w:rsid w:val="00947FEF"/>
    <w:rsid w:val="009530F3"/>
    <w:rsid w:val="00953973"/>
    <w:rsid w:val="00956AB8"/>
    <w:rsid w:val="009638CF"/>
    <w:rsid w:val="00965807"/>
    <w:rsid w:val="00966A08"/>
    <w:rsid w:val="009677D8"/>
    <w:rsid w:val="00967B01"/>
    <w:rsid w:val="00971FC5"/>
    <w:rsid w:val="00973569"/>
    <w:rsid w:val="00973FA5"/>
    <w:rsid w:val="009740CD"/>
    <w:rsid w:val="00974C68"/>
    <w:rsid w:val="00975CFD"/>
    <w:rsid w:val="00976001"/>
    <w:rsid w:val="009809F4"/>
    <w:rsid w:val="00980CD2"/>
    <w:rsid w:val="00982267"/>
    <w:rsid w:val="009833C9"/>
    <w:rsid w:val="009834FB"/>
    <w:rsid w:val="009840C3"/>
    <w:rsid w:val="00984E64"/>
    <w:rsid w:val="00985BEE"/>
    <w:rsid w:val="00987782"/>
    <w:rsid w:val="00990993"/>
    <w:rsid w:val="00990B32"/>
    <w:rsid w:val="00991D94"/>
    <w:rsid w:val="00991E75"/>
    <w:rsid w:val="0099298D"/>
    <w:rsid w:val="00993CE9"/>
    <w:rsid w:val="00994E95"/>
    <w:rsid w:val="00995468"/>
    <w:rsid w:val="009A0C60"/>
    <w:rsid w:val="009A165D"/>
    <w:rsid w:val="009A44B8"/>
    <w:rsid w:val="009A4500"/>
    <w:rsid w:val="009A4ED8"/>
    <w:rsid w:val="009A72C8"/>
    <w:rsid w:val="009A7884"/>
    <w:rsid w:val="009B06CD"/>
    <w:rsid w:val="009B0E3C"/>
    <w:rsid w:val="009B23F9"/>
    <w:rsid w:val="009B3818"/>
    <w:rsid w:val="009B3973"/>
    <w:rsid w:val="009B3BB0"/>
    <w:rsid w:val="009B4AC1"/>
    <w:rsid w:val="009B5FF8"/>
    <w:rsid w:val="009B780C"/>
    <w:rsid w:val="009C00BC"/>
    <w:rsid w:val="009C055D"/>
    <w:rsid w:val="009C1844"/>
    <w:rsid w:val="009C2227"/>
    <w:rsid w:val="009C473E"/>
    <w:rsid w:val="009C7AF8"/>
    <w:rsid w:val="009C7DAE"/>
    <w:rsid w:val="009D01E5"/>
    <w:rsid w:val="009D157B"/>
    <w:rsid w:val="009D1956"/>
    <w:rsid w:val="009D324D"/>
    <w:rsid w:val="009D387E"/>
    <w:rsid w:val="009D57C9"/>
    <w:rsid w:val="009D7832"/>
    <w:rsid w:val="009D7E6E"/>
    <w:rsid w:val="009D7F35"/>
    <w:rsid w:val="009D7FA3"/>
    <w:rsid w:val="009E0053"/>
    <w:rsid w:val="009E0200"/>
    <w:rsid w:val="009E0AB0"/>
    <w:rsid w:val="009E0E74"/>
    <w:rsid w:val="009E15E3"/>
    <w:rsid w:val="009E2059"/>
    <w:rsid w:val="009E2248"/>
    <w:rsid w:val="009E3C7F"/>
    <w:rsid w:val="009E40EB"/>
    <w:rsid w:val="009E464C"/>
    <w:rsid w:val="009E6A30"/>
    <w:rsid w:val="009E7E02"/>
    <w:rsid w:val="009F05E4"/>
    <w:rsid w:val="009F44F7"/>
    <w:rsid w:val="009F4ED0"/>
    <w:rsid w:val="009F5303"/>
    <w:rsid w:val="009F75D5"/>
    <w:rsid w:val="00A0114D"/>
    <w:rsid w:val="00A01F0A"/>
    <w:rsid w:val="00A02D0A"/>
    <w:rsid w:val="00A03843"/>
    <w:rsid w:val="00A042A4"/>
    <w:rsid w:val="00A05027"/>
    <w:rsid w:val="00A05DFB"/>
    <w:rsid w:val="00A06AE7"/>
    <w:rsid w:val="00A06F0E"/>
    <w:rsid w:val="00A07764"/>
    <w:rsid w:val="00A102AC"/>
    <w:rsid w:val="00A102F3"/>
    <w:rsid w:val="00A11530"/>
    <w:rsid w:val="00A1185E"/>
    <w:rsid w:val="00A14B1B"/>
    <w:rsid w:val="00A155AC"/>
    <w:rsid w:val="00A161BC"/>
    <w:rsid w:val="00A173AB"/>
    <w:rsid w:val="00A17BBE"/>
    <w:rsid w:val="00A20CD7"/>
    <w:rsid w:val="00A20FD6"/>
    <w:rsid w:val="00A22B1D"/>
    <w:rsid w:val="00A24D55"/>
    <w:rsid w:val="00A270CE"/>
    <w:rsid w:val="00A27F4A"/>
    <w:rsid w:val="00A303B5"/>
    <w:rsid w:val="00A303D6"/>
    <w:rsid w:val="00A30EF5"/>
    <w:rsid w:val="00A3242C"/>
    <w:rsid w:val="00A33C63"/>
    <w:rsid w:val="00A3474D"/>
    <w:rsid w:val="00A3495C"/>
    <w:rsid w:val="00A352CA"/>
    <w:rsid w:val="00A3656E"/>
    <w:rsid w:val="00A36853"/>
    <w:rsid w:val="00A370E7"/>
    <w:rsid w:val="00A37308"/>
    <w:rsid w:val="00A42177"/>
    <w:rsid w:val="00A437C3"/>
    <w:rsid w:val="00A43F2C"/>
    <w:rsid w:val="00A44BFD"/>
    <w:rsid w:val="00A46CF7"/>
    <w:rsid w:val="00A47BCC"/>
    <w:rsid w:val="00A53A7A"/>
    <w:rsid w:val="00A53D75"/>
    <w:rsid w:val="00A54AFD"/>
    <w:rsid w:val="00A578E0"/>
    <w:rsid w:val="00A57AD5"/>
    <w:rsid w:val="00A60735"/>
    <w:rsid w:val="00A60970"/>
    <w:rsid w:val="00A61570"/>
    <w:rsid w:val="00A61A5E"/>
    <w:rsid w:val="00A6330B"/>
    <w:rsid w:val="00A63728"/>
    <w:rsid w:val="00A63E6F"/>
    <w:rsid w:val="00A713BB"/>
    <w:rsid w:val="00A7260F"/>
    <w:rsid w:val="00A767B5"/>
    <w:rsid w:val="00A768BB"/>
    <w:rsid w:val="00A87608"/>
    <w:rsid w:val="00A87E04"/>
    <w:rsid w:val="00A90947"/>
    <w:rsid w:val="00A916ED"/>
    <w:rsid w:val="00A9175A"/>
    <w:rsid w:val="00A93329"/>
    <w:rsid w:val="00A935B3"/>
    <w:rsid w:val="00A93F4D"/>
    <w:rsid w:val="00A9644D"/>
    <w:rsid w:val="00A96B4D"/>
    <w:rsid w:val="00A97C25"/>
    <w:rsid w:val="00A97D0B"/>
    <w:rsid w:val="00AA105B"/>
    <w:rsid w:val="00AA14D0"/>
    <w:rsid w:val="00AA2C32"/>
    <w:rsid w:val="00AA2D99"/>
    <w:rsid w:val="00AA4189"/>
    <w:rsid w:val="00AA480C"/>
    <w:rsid w:val="00AA483F"/>
    <w:rsid w:val="00AA48D3"/>
    <w:rsid w:val="00AA4EC8"/>
    <w:rsid w:val="00AA5889"/>
    <w:rsid w:val="00AB1498"/>
    <w:rsid w:val="00AB57F5"/>
    <w:rsid w:val="00AB6046"/>
    <w:rsid w:val="00AB7D81"/>
    <w:rsid w:val="00AC0213"/>
    <w:rsid w:val="00AC16C3"/>
    <w:rsid w:val="00AC25EC"/>
    <w:rsid w:val="00AC2C5D"/>
    <w:rsid w:val="00AC30A2"/>
    <w:rsid w:val="00AC3907"/>
    <w:rsid w:val="00AC5CB7"/>
    <w:rsid w:val="00AC692D"/>
    <w:rsid w:val="00AC7BA5"/>
    <w:rsid w:val="00AD0616"/>
    <w:rsid w:val="00AD319F"/>
    <w:rsid w:val="00AD4B09"/>
    <w:rsid w:val="00AD4C55"/>
    <w:rsid w:val="00AD4F91"/>
    <w:rsid w:val="00AD535F"/>
    <w:rsid w:val="00AD725B"/>
    <w:rsid w:val="00AE0E4C"/>
    <w:rsid w:val="00AE3E60"/>
    <w:rsid w:val="00AE45C5"/>
    <w:rsid w:val="00AE5CD7"/>
    <w:rsid w:val="00AE6154"/>
    <w:rsid w:val="00AE6433"/>
    <w:rsid w:val="00AE6BF4"/>
    <w:rsid w:val="00AE6F31"/>
    <w:rsid w:val="00AF0753"/>
    <w:rsid w:val="00AF184A"/>
    <w:rsid w:val="00AF2613"/>
    <w:rsid w:val="00AF364B"/>
    <w:rsid w:val="00AF3F38"/>
    <w:rsid w:val="00AF5AA4"/>
    <w:rsid w:val="00AF6AC2"/>
    <w:rsid w:val="00AF7ACE"/>
    <w:rsid w:val="00B0002F"/>
    <w:rsid w:val="00B0175F"/>
    <w:rsid w:val="00B02E1E"/>
    <w:rsid w:val="00B047D4"/>
    <w:rsid w:val="00B04B42"/>
    <w:rsid w:val="00B04D2C"/>
    <w:rsid w:val="00B05D9E"/>
    <w:rsid w:val="00B06B38"/>
    <w:rsid w:val="00B10A3D"/>
    <w:rsid w:val="00B1352C"/>
    <w:rsid w:val="00B16111"/>
    <w:rsid w:val="00B1615F"/>
    <w:rsid w:val="00B169EB"/>
    <w:rsid w:val="00B16AC3"/>
    <w:rsid w:val="00B20749"/>
    <w:rsid w:val="00B214A0"/>
    <w:rsid w:val="00B21F93"/>
    <w:rsid w:val="00B22124"/>
    <w:rsid w:val="00B22475"/>
    <w:rsid w:val="00B23975"/>
    <w:rsid w:val="00B24D94"/>
    <w:rsid w:val="00B25A8C"/>
    <w:rsid w:val="00B31C2F"/>
    <w:rsid w:val="00B32167"/>
    <w:rsid w:val="00B3260E"/>
    <w:rsid w:val="00B32697"/>
    <w:rsid w:val="00B34400"/>
    <w:rsid w:val="00B35BEF"/>
    <w:rsid w:val="00B364DC"/>
    <w:rsid w:val="00B3710E"/>
    <w:rsid w:val="00B40914"/>
    <w:rsid w:val="00B40F41"/>
    <w:rsid w:val="00B410DA"/>
    <w:rsid w:val="00B44C66"/>
    <w:rsid w:val="00B45A17"/>
    <w:rsid w:val="00B46458"/>
    <w:rsid w:val="00B47009"/>
    <w:rsid w:val="00B47DE4"/>
    <w:rsid w:val="00B50942"/>
    <w:rsid w:val="00B52FDA"/>
    <w:rsid w:val="00B532C9"/>
    <w:rsid w:val="00B537F3"/>
    <w:rsid w:val="00B53853"/>
    <w:rsid w:val="00B5514C"/>
    <w:rsid w:val="00B5600D"/>
    <w:rsid w:val="00B560BC"/>
    <w:rsid w:val="00B579DF"/>
    <w:rsid w:val="00B579E0"/>
    <w:rsid w:val="00B57D4B"/>
    <w:rsid w:val="00B603BE"/>
    <w:rsid w:val="00B62F8D"/>
    <w:rsid w:val="00B639CE"/>
    <w:rsid w:val="00B63CE5"/>
    <w:rsid w:val="00B643A7"/>
    <w:rsid w:val="00B67D7A"/>
    <w:rsid w:val="00B705FC"/>
    <w:rsid w:val="00B71C8E"/>
    <w:rsid w:val="00B7379E"/>
    <w:rsid w:val="00B744B4"/>
    <w:rsid w:val="00B76E65"/>
    <w:rsid w:val="00B77A23"/>
    <w:rsid w:val="00B81ADC"/>
    <w:rsid w:val="00B826A4"/>
    <w:rsid w:val="00B84EB7"/>
    <w:rsid w:val="00B85351"/>
    <w:rsid w:val="00B857A8"/>
    <w:rsid w:val="00B8595B"/>
    <w:rsid w:val="00B86B8F"/>
    <w:rsid w:val="00B871A8"/>
    <w:rsid w:val="00B875FF"/>
    <w:rsid w:val="00B8779B"/>
    <w:rsid w:val="00B879F1"/>
    <w:rsid w:val="00B90CAD"/>
    <w:rsid w:val="00B91178"/>
    <w:rsid w:val="00B9213B"/>
    <w:rsid w:val="00B923C7"/>
    <w:rsid w:val="00B92E45"/>
    <w:rsid w:val="00B95546"/>
    <w:rsid w:val="00B95C5F"/>
    <w:rsid w:val="00B969D3"/>
    <w:rsid w:val="00B979F3"/>
    <w:rsid w:val="00BA01C0"/>
    <w:rsid w:val="00BA176B"/>
    <w:rsid w:val="00BA2C48"/>
    <w:rsid w:val="00BA30CD"/>
    <w:rsid w:val="00BA42AD"/>
    <w:rsid w:val="00BA48CE"/>
    <w:rsid w:val="00BA48F4"/>
    <w:rsid w:val="00BA7B67"/>
    <w:rsid w:val="00BB00E3"/>
    <w:rsid w:val="00BB09F4"/>
    <w:rsid w:val="00BB31CC"/>
    <w:rsid w:val="00BB43A2"/>
    <w:rsid w:val="00BB45ED"/>
    <w:rsid w:val="00BB4731"/>
    <w:rsid w:val="00BB47F9"/>
    <w:rsid w:val="00BB5A22"/>
    <w:rsid w:val="00BB6735"/>
    <w:rsid w:val="00BB6BD8"/>
    <w:rsid w:val="00BB715A"/>
    <w:rsid w:val="00BC049E"/>
    <w:rsid w:val="00BC3587"/>
    <w:rsid w:val="00BC3D1D"/>
    <w:rsid w:val="00BC6A68"/>
    <w:rsid w:val="00BC6CBF"/>
    <w:rsid w:val="00BD0E28"/>
    <w:rsid w:val="00BD444E"/>
    <w:rsid w:val="00BD4C1C"/>
    <w:rsid w:val="00BD5A52"/>
    <w:rsid w:val="00BD5E34"/>
    <w:rsid w:val="00BE123B"/>
    <w:rsid w:val="00BE1D22"/>
    <w:rsid w:val="00BE1DCA"/>
    <w:rsid w:val="00BE1F91"/>
    <w:rsid w:val="00BE2F1E"/>
    <w:rsid w:val="00BE77BA"/>
    <w:rsid w:val="00BE78AD"/>
    <w:rsid w:val="00BF1238"/>
    <w:rsid w:val="00BF171E"/>
    <w:rsid w:val="00BF68F8"/>
    <w:rsid w:val="00BF6B8D"/>
    <w:rsid w:val="00C0503B"/>
    <w:rsid w:val="00C078DE"/>
    <w:rsid w:val="00C12873"/>
    <w:rsid w:val="00C12DFD"/>
    <w:rsid w:val="00C165C2"/>
    <w:rsid w:val="00C17B88"/>
    <w:rsid w:val="00C2034A"/>
    <w:rsid w:val="00C21F2E"/>
    <w:rsid w:val="00C23304"/>
    <w:rsid w:val="00C25425"/>
    <w:rsid w:val="00C260E6"/>
    <w:rsid w:val="00C26A9B"/>
    <w:rsid w:val="00C27081"/>
    <w:rsid w:val="00C27409"/>
    <w:rsid w:val="00C27CE5"/>
    <w:rsid w:val="00C27F52"/>
    <w:rsid w:val="00C3038E"/>
    <w:rsid w:val="00C3112F"/>
    <w:rsid w:val="00C32C0C"/>
    <w:rsid w:val="00C3318A"/>
    <w:rsid w:val="00C33E43"/>
    <w:rsid w:val="00C34142"/>
    <w:rsid w:val="00C34834"/>
    <w:rsid w:val="00C35BCA"/>
    <w:rsid w:val="00C35DE7"/>
    <w:rsid w:val="00C4028C"/>
    <w:rsid w:val="00C415B7"/>
    <w:rsid w:val="00C419C8"/>
    <w:rsid w:val="00C42AB6"/>
    <w:rsid w:val="00C42EC5"/>
    <w:rsid w:val="00C457E5"/>
    <w:rsid w:val="00C47E84"/>
    <w:rsid w:val="00C47FAB"/>
    <w:rsid w:val="00C5014C"/>
    <w:rsid w:val="00C50E7B"/>
    <w:rsid w:val="00C5287B"/>
    <w:rsid w:val="00C52DB2"/>
    <w:rsid w:val="00C543D6"/>
    <w:rsid w:val="00C54DC0"/>
    <w:rsid w:val="00C57AA4"/>
    <w:rsid w:val="00C57B41"/>
    <w:rsid w:val="00C602EA"/>
    <w:rsid w:val="00C619E3"/>
    <w:rsid w:val="00C62342"/>
    <w:rsid w:val="00C6315B"/>
    <w:rsid w:val="00C649F4"/>
    <w:rsid w:val="00C64A2A"/>
    <w:rsid w:val="00C66F7E"/>
    <w:rsid w:val="00C72545"/>
    <w:rsid w:val="00C72E79"/>
    <w:rsid w:val="00C74C45"/>
    <w:rsid w:val="00C767B7"/>
    <w:rsid w:val="00C77854"/>
    <w:rsid w:val="00C77E4C"/>
    <w:rsid w:val="00C80C83"/>
    <w:rsid w:val="00C827F6"/>
    <w:rsid w:val="00C84C52"/>
    <w:rsid w:val="00C85FD0"/>
    <w:rsid w:val="00C86C37"/>
    <w:rsid w:val="00C86DEF"/>
    <w:rsid w:val="00C90639"/>
    <w:rsid w:val="00C909D7"/>
    <w:rsid w:val="00C912E7"/>
    <w:rsid w:val="00C941E2"/>
    <w:rsid w:val="00CA101F"/>
    <w:rsid w:val="00CA1BB6"/>
    <w:rsid w:val="00CA1F90"/>
    <w:rsid w:val="00CA3C63"/>
    <w:rsid w:val="00CA4980"/>
    <w:rsid w:val="00CA5555"/>
    <w:rsid w:val="00CA583A"/>
    <w:rsid w:val="00CA5C8F"/>
    <w:rsid w:val="00CA5FC6"/>
    <w:rsid w:val="00CA6247"/>
    <w:rsid w:val="00CA6745"/>
    <w:rsid w:val="00CB4503"/>
    <w:rsid w:val="00CB4B02"/>
    <w:rsid w:val="00CB70DF"/>
    <w:rsid w:val="00CC0AA0"/>
    <w:rsid w:val="00CC0EA5"/>
    <w:rsid w:val="00CC12EB"/>
    <w:rsid w:val="00CC152D"/>
    <w:rsid w:val="00CC2872"/>
    <w:rsid w:val="00CC2D13"/>
    <w:rsid w:val="00CC57A7"/>
    <w:rsid w:val="00CC5A4C"/>
    <w:rsid w:val="00CC65A0"/>
    <w:rsid w:val="00CC710F"/>
    <w:rsid w:val="00CC79BB"/>
    <w:rsid w:val="00CC7AC7"/>
    <w:rsid w:val="00CD088E"/>
    <w:rsid w:val="00CD0BDC"/>
    <w:rsid w:val="00CD1B1B"/>
    <w:rsid w:val="00CD2A77"/>
    <w:rsid w:val="00CD3155"/>
    <w:rsid w:val="00CD4066"/>
    <w:rsid w:val="00CD4F89"/>
    <w:rsid w:val="00CD505C"/>
    <w:rsid w:val="00CD5153"/>
    <w:rsid w:val="00CD5B40"/>
    <w:rsid w:val="00CD5CC3"/>
    <w:rsid w:val="00CD6005"/>
    <w:rsid w:val="00CD6D49"/>
    <w:rsid w:val="00CD7DC4"/>
    <w:rsid w:val="00CD7F2A"/>
    <w:rsid w:val="00CE0827"/>
    <w:rsid w:val="00CE1DF3"/>
    <w:rsid w:val="00CE491D"/>
    <w:rsid w:val="00CE5BB8"/>
    <w:rsid w:val="00CE675F"/>
    <w:rsid w:val="00CE6DFD"/>
    <w:rsid w:val="00CE7CA7"/>
    <w:rsid w:val="00CF1195"/>
    <w:rsid w:val="00CF160E"/>
    <w:rsid w:val="00CF184D"/>
    <w:rsid w:val="00CF2889"/>
    <w:rsid w:val="00CF3156"/>
    <w:rsid w:val="00CF5C31"/>
    <w:rsid w:val="00CF71E5"/>
    <w:rsid w:val="00CF7BF3"/>
    <w:rsid w:val="00D013E7"/>
    <w:rsid w:val="00D018B0"/>
    <w:rsid w:val="00D01FC4"/>
    <w:rsid w:val="00D02D5E"/>
    <w:rsid w:val="00D02D66"/>
    <w:rsid w:val="00D0358B"/>
    <w:rsid w:val="00D05B9A"/>
    <w:rsid w:val="00D066AA"/>
    <w:rsid w:val="00D10C9D"/>
    <w:rsid w:val="00D113B3"/>
    <w:rsid w:val="00D11C48"/>
    <w:rsid w:val="00D12473"/>
    <w:rsid w:val="00D131F1"/>
    <w:rsid w:val="00D13421"/>
    <w:rsid w:val="00D13741"/>
    <w:rsid w:val="00D14831"/>
    <w:rsid w:val="00D16C2F"/>
    <w:rsid w:val="00D17DDF"/>
    <w:rsid w:val="00D20038"/>
    <w:rsid w:val="00D2075C"/>
    <w:rsid w:val="00D2098F"/>
    <w:rsid w:val="00D21CC3"/>
    <w:rsid w:val="00D21F8B"/>
    <w:rsid w:val="00D22F38"/>
    <w:rsid w:val="00D241B2"/>
    <w:rsid w:val="00D24F14"/>
    <w:rsid w:val="00D26065"/>
    <w:rsid w:val="00D26166"/>
    <w:rsid w:val="00D2792D"/>
    <w:rsid w:val="00D279AF"/>
    <w:rsid w:val="00D31F3F"/>
    <w:rsid w:val="00D32B53"/>
    <w:rsid w:val="00D338C2"/>
    <w:rsid w:val="00D33DCA"/>
    <w:rsid w:val="00D345B0"/>
    <w:rsid w:val="00D36858"/>
    <w:rsid w:val="00D406FC"/>
    <w:rsid w:val="00D41EBC"/>
    <w:rsid w:val="00D4287F"/>
    <w:rsid w:val="00D462A1"/>
    <w:rsid w:val="00D46A35"/>
    <w:rsid w:val="00D46CFB"/>
    <w:rsid w:val="00D46E0D"/>
    <w:rsid w:val="00D5249C"/>
    <w:rsid w:val="00D52511"/>
    <w:rsid w:val="00D527F5"/>
    <w:rsid w:val="00D52E09"/>
    <w:rsid w:val="00D5546A"/>
    <w:rsid w:val="00D564AB"/>
    <w:rsid w:val="00D56AB6"/>
    <w:rsid w:val="00D57B08"/>
    <w:rsid w:val="00D57E0B"/>
    <w:rsid w:val="00D6160D"/>
    <w:rsid w:val="00D627EE"/>
    <w:rsid w:val="00D63375"/>
    <w:rsid w:val="00D64E81"/>
    <w:rsid w:val="00D65ED8"/>
    <w:rsid w:val="00D66083"/>
    <w:rsid w:val="00D66282"/>
    <w:rsid w:val="00D66398"/>
    <w:rsid w:val="00D672CD"/>
    <w:rsid w:val="00D677CA"/>
    <w:rsid w:val="00D70C1D"/>
    <w:rsid w:val="00D7390A"/>
    <w:rsid w:val="00D77447"/>
    <w:rsid w:val="00D7792F"/>
    <w:rsid w:val="00D80BE0"/>
    <w:rsid w:val="00D81EBD"/>
    <w:rsid w:val="00D82956"/>
    <w:rsid w:val="00D83108"/>
    <w:rsid w:val="00D84314"/>
    <w:rsid w:val="00D845FB"/>
    <w:rsid w:val="00D8540F"/>
    <w:rsid w:val="00D86645"/>
    <w:rsid w:val="00D9235A"/>
    <w:rsid w:val="00D933BD"/>
    <w:rsid w:val="00D939EF"/>
    <w:rsid w:val="00D9497B"/>
    <w:rsid w:val="00D94D2F"/>
    <w:rsid w:val="00D95CDE"/>
    <w:rsid w:val="00D95DB5"/>
    <w:rsid w:val="00D96EA0"/>
    <w:rsid w:val="00DA11AA"/>
    <w:rsid w:val="00DA28E3"/>
    <w:rsid w:val="00DA375E"/>
    <w:rsid w:val="00DA6C32"/>
    <w:rsid w:val="00DB1809"/>
    <w:rsid w:val="00DB2786"/>
    <w:rsid w:val="00DB48B8"/>
    <w:rsid w:val="00DB4932"/>
    <w:rsid w:val="00DB6F5C"/>
    <w:rsid w:val="00DB7C71"/>
    <w:rsid w:val="00DC160F"/>
    <w:rsid w:val="00DC2387"/>
    <w:rsid w:val="00DC2DF7"/>
    <w:rsid w:val="00DC3E37"/>
    <w:rsid w:val="00DC5A75"/>
    <w:rsid w:val="00DC671C"/>
    <w:rsid w:val="00DD01EA"/>
    <w:rsid w:val="00DD0DED"/>
    <w:rsid w:val="00DD2FCE"/>
    <w:rsid w:val="00DD35A8"/>
    <w:rsid w:val="00DD5111"/>
    <w:rsid w:val="00DD54AA"/>
    <w:rsid w:val="00DD632C"/>
    <w:rsid w:val="00DE0234"/>
    <w:rsid w:val="00DE1EF0"/>
    <w:rsid w:val="00DE231B"/>
    <w:rsid w:val="00DE2B5D"/>
    <w:rsid w:val="00DE3D83"/>
    <w:rsid w:val="00DE4824"/>
    <w:rsid w:val="00DE6739"/>
    <w:rsid w:val="00DE68AE"/>
    <w:rsid w:val="00DE708B"/>
    <w:rsid w:val="00DF152F"/>
    <w:rsid w:val="00DF56E8"/>
    <w:rsid w:val="00DF582D"/>
    <w:rsid w:val="00DF65F9"/>
    <w:rsid w:val="00DF664B"/>
    <w:rsid w:val="00DF697A"/>
    <w:rsid w:val="00E003C9"/>
    <w:rsid w:val="00E00BE0"/>
    <w:rsid w:val="00E01558"/>
    <w:rsid w:val="00E02316"/>
    <w:rsid w:val="00E02C02"/>
    <w:rsid w:val="00E0318C"/>
    <w:rsid w:val="00E05BCF"/>
    <w:rsid w:val="00E06DBD"/>
    <w:rsid w:val="00E071AA"/>
    <w:rsid w:val="00E108C7"/>
    <w:rsid w:val="00E1141F"/>
    <w:rsid w:val="00E11AE6"/>
    <w:rsid w:val="00E12A0E"/>
    <w:rsid w:val="00E13365"/>
    <w:rsid w:val="00E13F15"/>
    <w:rsid w:val="00E146BB"/>
    <w:rsid w:val="00E14897"/>
    <w:rsid w:val="00E175E2"/>
    <w:rsid w:val="00E2157A"/>
    <w:rsid w:val="00E2321D"/>
    <w:rsid w:val="00E2330C"/>
    <w:rsid w:val="00E248A1"/>
    <w:rsid w:val="00E25B38"/>
    <w:rsid w:val="00E25E9D"/>
    <w:rsid w:val="00E27649"/>
    <w:rsid w:val="00E31510"/>
    <w:rsid w:val="00E35199"/>
    <w:rsid w:val="00E35C41"/>
    <w:rsid w:val="00E40AFC"/>
    <w:rsid w:val="00E42725"/>
    <w:rsid w:val="00E42DDC"/>
    <w:rsid w:val="00E43C7E"/>
    <w:rsid w:val="00E442AB"/>
    <w:rsid w:val="00E44BCD"/>
    <w:rsid w:val="00E44CEC"/>
    <w:rsid w:val="00E45064"/>
    <w:rsid w:val="00E4621D"/>
    <w:rsid w:val="00E46800"/>
    <w:rsid w:val="00E46959"/>
    <w:rsid w:val="00E47C41"/>
    <w:rsid w:val="00E507D2"/>
    <w:rsid w:val="00E51E57"/>
    <w:rsid w:val="00E5206D"/>
    <w:rsid w:val="00E5267D"/>
    <w:rsid w:val="00E52A91"/>
    <w:rsid w:val="00E53482"/>
    <w:rsid w:val="00E534B9"/>
    <w:rsid w:val="00E546A5"/>
    <w:rsid w:val="00E55303"/>
    <w:rsid w:val="00E55897"/>
    <w:rsid w:val="00E56ABC"/>
    <w:rsid w:val="00E60622"/>
    <w:rsid w:val="00E60A75"/>
    <w:rsid w:val="00E62BC7"/>
    <w:rsid w:val="00E62EE2"/>
    <w:rsid w:val="00E669DC"/>
    <w:rsid w:val="00E66F99"/>
    <w:rsid w:val="00E67EA7"/>
    <w:rsid w:val="00E67EEA"/>
    <w:rsid w:val="00E73F0A"/>
    <w:rsid w:val="00E75955"/>
    <w:rsid w:val="00E75CD4"/>
    <w:rsid w:val="00E814F2"/>
    <w:rsid w:val="00E84E3C"/>
    <w:rsid w:val="00E857C6"/>
    <w:rsid w:val="00E85930"/>
    <w:rsid w:val="00E864E5"/>
    <w:rsid w:val="00E904FA"/>
    <w:rsid w:val="00E93713"/>
    <w:rsid w:val="00E93993"/>
    <w:rsid w:val="00E94EB6"/>
    <w:rsid w:val="00E95A83"/>
    <w:rsid w:val="00E963A8"/>
    <w:rsid w:val="00E96F99"/>
    <w:rsid w:val="00E973FF"/>
    <w:rsid w:val="00EA29CD"/>
    <w:rsid w:val="00EA4263"/>
    <w:rsid w:val="00EA4EFE"/>
    <w:rsid w:val="00EA69F7"/>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304C"/>
    <w:rsid w:val="00EC4EE0"/>
    <w:rsid w:val="00EC567D"/>
    <w:rsid w:val="00EC56C6"/>
    <w:rsid w:val="00EC57C1"/>
    <w:rsid w:val="00EC6726"/>
    <w:rsid w:val="00EC7386"/>
    <w:rsid w:val="00EC7DBF"/>
    <w:rsid w:val="00ED0232"/>
    <w:rsid w:val="00ED0B6D"/>
    <w:rsid w:val="00ED0D3C"/>
    <w:rsid w:val="00ED229F"/>
    <w:rsid w:val="00ED335E"/>
    <w:rsid w:val="00ED3AA2"/>
    <w:rsid w:val="00ED485A"/>
    <w:rsid w:val="00ED5F50"/>
    <w:rsid w:val="00ED70FD"/>
    <w:rsid w:val="00EE07B0"/>
    <w:rsid w:val="00EE271B"/>
    <w:rsid w:val="00EE3C17"/>
    <w:rsid w:val="00EE4629"/>
    <w:rsid w:val="00EE5CD7"/>
    <w:rsid w:val="00EE70D8"/>
    <w:rsid w:val="00EE7156"/>
    <w:rsid w:val="00EE7DC8"/>
    <w:rsid w:val="00EF0448"/>
    <w:rsid w:val="00EF1EFB"/>
    <w:rsid w:val="00EF2B67"/>
    <w:rsid w:val="00EF32F9"/>
    <w:rsid w:val="00EF3903"/>
    <w:rsid w:val="00EF3FAD"/>
    <w:rsid w:val="00F0134C"/>
    <w:rsid w:val="00F016D9"/>
    <w:rsid w:val="00F0175F"/>
    <w:rsid w:val="00F01EF6"/>
    <w:rsid w:val="00F02E4B"/>
    <w:rsid w:val="00F0400D"/>
    <w:rsid w:val="00F05DEF"/>
    <w:rsid w:val="00F078E1"/>
    <w:rsid w:val="00F07EDC"/>
    <w:rsid w:val="00F10797"/>
    <w:rsid w:val="00F108F7"/>
    <w:rsid w:val="00F124BE"/>
    <w:rsid w:val="00F13250"/>
    <w:rsid w:val="00F13D6E"/>
    <w:rsid w:val="00F1416E"/>
    <w:rsid w:val="00F14777"/>
    <w:rsid w:val="00F1478F"/>
    <w:rsid w:val="00F14E06"/>
    <w:rsid w:val="00F15BFD"/>
    <w:rsid w:val="00F165EC"/>
    <w:rsid w:val="00F174CF"/>
    <w:rsid w:val="00F217CB"/>
    <w:rsid w:val="00F2482F"/>
    <w:rsid w:val="00F268CC"/>
    <w:rsid w:val="00F26D4A"/>
    <w:rsid w:val="00F275E2"/>
    <w:rsid w:val="00F27A64"/>
    <w:rsid w:val="00F310C1"/>
    <w:rsid w:val="00F36377"/>
    <w:rsid w:val="00F37BE1"/>
    <w:rsid w:val="00F40673"/>
    <w:rsid w:val="00F4325B"/>
    <w:rsid w:val="00F46403"/>
    <w:rsid w:val="00F465CB"/>
    <w:rsid w:val="00F46A4A"/>
    <w:rsid w:val="00F47DDD"/>
    <w:rsid w:val="00F50E42"/>
    <w:rsid w:val="00F53313"/>
    <w:rsid w:val="00F53637"/>
    <w:rsid w:val="00F548F2"/>
    <w:rsid w:val="00F55C08"/>
    <w:rsid w:val="00F57057"/>
    <w:rsid w:val="00F57EC7"/>
    <w:rsid w:val="00F60E85"/>
    <w:rsid w:val="00F61328"/>
    <w:rsid w:val="00F616D4"/>
    <w:rsid w:val="00F61F15"/>
    <w:rsid w:val="00F63202"/>
    <w:rsid w:val="00F652CB"/>
    <w:rsid w:val="00F65C8E"/>
    <w:rsid w:val="00F67B86"/>
    <w:rsid w:val="00F70235"/>
    <w:rsid w:val="00F70462"/>
    <w:rsid w:val="00F70C12"/>
    <w:rsid w:val="00F73DE9"/>
    <w:rsid w:val="00F74FC4"/>
    <w:rsid w:val="00F776B4"/>
    <w:rsid w:val="00F802C0"/>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913B9"/>
    <w:rsid w:val="00F92B7B"/>
    <w:rsid w:val="00F95B34"/>
    <w:rsid w:val="00F96EF9"/>
    <w:rsid w:val="00FA0413"/>
    <w:rsid w:val="00FA151D"/>
    <w:rsid w:val="00FA36B8"/>
    <w:rsid w:val="00FA3758"/>
    <w:rsid w:val="00FA4915"/>
    <w:rsid w:val="00FA4F16"/>
    <w:rsid w:val="00FA52C8"/>
    <w:rsid w:val="00FB22F0"/>
    <w:rsid w:val="00FB2E76"/>
    <w:rsid w:val="00FB3208"/>
    <w:rsid w:val="00FB417F"/>
    <w:rsid w:val="00FB44C5"/>
    <w:rsid w:val="00FB6B72"/>
    <w:rsid w:val="00FB77ED"/>
    <w:rsid w:val="00FC0378"/>
    <w:rsid w:val="00FC2D9C"/>
    <w:rsid w:val="00FC3548"/>
    <w:rsid w:val="00FC40EA"/>
    <w:rsid w:val="00FC5759"/>
    <w:rsid w:val="00FC5C3D"/>
    <w:rsid w:val="00FC728D"/>
    <w:rsid w:val="00FC7C0A"/>
    <w:rsid w:val="00FD18B9"/>
    <w:rsid w:val="00FD5836"/>
    <w:rsid w:val="00FD591A"/>
    <w:rsid w:val="00FD67AA"/>
    <w:rsid w:val="00FD700B"/>
    <w:rsid w:val="00FE0030"/>
    <w:rsid w:val="00FE109D"/>
    <w:rsid w:val="00FE110B"/>
    <w:rsid w:val="00FE3D43"/>
    <w:rsid w:val="00FE71E7"/>
    <w:rsid w:val="00FF0139"/>
    <w:rsid w:val="00FF0734"/>
    <w:rsid w:val="00FF0BD4"/>
    <w:rsid w:val="00FF23E6"/>
    <w:rsid w:val="00FF2CA1"/>
    <w:rsid w:val="00FF3CB2"/>
    <w:rsid w:val="00FF6006"/>
    <w:rsid w:val="00FF6066"/>
    <w:rsid w:val="00FF677B"/>
    <w:rsid w:val="00FF7741"/>
    <w:rsid w:val="13163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uiPriority w:val="99"/>
    <w:rsid w:val="002872AD"/>
  </w:style>
  <w:style w:type="character" w:styleId="Refdenotaderodap">
    <w:name w:val="footnote reference"/>
    <w:uiPriority w:val="99"/>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1907</TotalTime>
  <Pages>3</Pages>
  <Words>584</Words>
  <Characters>3108</Characters>
  <Application>Microsoft Office Word</Application>
  <DocSecurity>0</DocSecurity>
  <Lines>25</Lines>
  <Paragraphs>7</Paragraphs>
  <ScaleCrop>false</ScaleCrop>
  <Company>Cível na Prática</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143</cp:revision>
  <cp:lastPrinted>2020-10-30T02:04:00Z</cp:lastPrinted>
  <dcterms:created xsi:type="dcterms:W3CDTF">2022-06-25T13:37:00Z</dcterms:created>
  <dcterms:modified xsi:type="dcterms:W3CDTF">2022-06-26T21:43:00Z</dcterms:modified>
</cp:coreProperties>
</file>