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AEC5A" w14:textId="77777777" w:rsidR="00A539EF" w:rsidRPr="00905015" w:rsidRDefault="00A539EF" w:rsidP="00260E50">
      <w:pPr>
        <w:pStyle w:val="TTULOHOMERO"/>
        <w:numPr>
          <w:ilvl w:val="0"/>
          <w:numId w:val="0"/>
        </w:numPr>
        <w:rPr>
          <w:sz w:val="24"/>
          <w:szCs w:val="24"/>
        </w:rPr>
      </w:pPr>
    </w:p>
    <w:p w14:paraId="76882DCB" w14:textId="77777777" w:rsidR="00B5290F" w:rsidRPr="00905015" w:rsidRDefault="00B5290F" w:rsidP="00B5290F">
      <w:pPr>
        <w:jc w:val="center"/>
        <w:rPr>
          <w:b/>
          <w:bCs/>
          <w:sz w:val="24"/>
          <w:szCs w:val="24"/>
        </w:rPr>
      </w:pPr>
      <w:r w:rsidRPr="00905015">
        <w:rPr>
          <w:b/>
          <w:bCs/>
          <w:sz w:val="24"/>
          <w:szCs w:val="24"/>
        </w:rPr>
        <w:t xml:space="preserve">MODELO DE </w:t>
      </w:r>
      <w:commentRangeStart w:id="0"/>
      <w:r w:rsidRPr="00905015">
        <w:rPr>
          <w:b/>
          <w:bCs/>
          <w:sz w:val="24"/>
          <w:szCs w:val="24"/>
        </w:rPr>
        <w:t>NOTIFICAÇÃO</w:t>
      </w:r>
      <w:commentRangeEnd w:id="0"/>
      <w:r w:rsidRPr="00905015">
        <w:rPr>
          <w:sz w:val="24"/>
          <w:szCs w:val="24"/>
        </w:rPr>
        <w:commentReference w:id="0"/>
      </w:r>
      <w:r w:rsidRPr="00905015">
        <w:rPr>
          <w:b/>
          <w:bCs/>
          <w:sz w:val="24"/>
          <w:szCs w:val="24"/>
        </w:rPr>
        <w:t xml:space="preserve"> </w:t>
      </w:r>
    </w:p>
    <w:p w14:paraId="6151B9EF" w14:textId="77777777" w:rsidR="00B5290F" w:rsidRPr="00905015" w:rsidRDefault="00B5290F" w:rsidP="00B5290F">
      <w:pPr>
        <w:jc w:val="right"/>
        <w:rPr>
          <w:color w:val="FF0000"/>
          <w:sz w:val="24"/>
          <w:szCs w:val="24"/>
        </w:rPr>
      </w:pPr>
    </w:p>
    <w:p w14:paraId="1756E2F7" w14:textId="77777777" w:rsidR="00B5290F" w:rsidRPr="00905015" w:rsidRDefault="00B5290F" w:rsidP="00B5290F">
      <w:pPr>
        <w:jc w:val="right"/>
        <w:rPr>
          <w:sz w:val="24"/>
          <w:szCs w:val="24"/>
        </w:rPr>
      </w:pPr>
      <w:r w:rsidRPr="00905015">
        <w:rPr>
          <w:color w:val="FF0000"/>
          <w:sz w:val="24"/>
          <w:szCs w:val="24"/>
        </w:rPr>
        <w:t>Cidade</w:t>
      </w:r>
      <w:r w:rsidRPr="00905015">
        <w:rPr>
          <w:sz w:val="24"/>
          <w:szCs w:val="24"/>
        </w:rPr>
        <w:t xml:space="preserve">, </w:t>
      </w:r>
      <w:r w:rsidRPr="00905015">
        <w:rPr>
          <w:color w:val="FF0000"/>
          <w:sz w:val="24"/>
          <w:szCs w:val="24"/>
        </w:rPr>
        <w:t xml:space="preserve">dia </w:t>
      </w:r>
      <w:r w:rsidRPr="00905015">
        <w:rPr>
          <w:sz w:val="24"/>
          <w:szCs w:val="24"/>
        </w:rPr>
        <w:t xml:space="preserve">de </w:t>
      </w:r>
      <w:r w:rsidRPr="00905015">
        <w:rPr>
          <w:color w:val="FF0000"/>
          <w:sz w:val="24"/>
          <w:szCs w:val="24"/>
        </w:rPr>
        <w:t xml:space="preserve">mês </w:t>
      </w:r>
      <w:r w:rsidRPr="00905015">
        <w:rPr>
          <w:sz w:val="24"/>
          <w:szCs w:val="24"/>
        </w:rPr>
        <w:t xml:space="preserve">de </w:t>
      </w:r>
      <w:r w:rsidRPr="00905015">
        <w:rPr>
          <w:color w:val="FF0000"/>
          <w:sz w:val="24"/>
          <w:szCs w:val="24"/>
        </w:rPr>
        <w:t>2022</w:t>
      </w:r>
    </w:p>
    <w:p w14:paraId="7B4DC8BC" w14:textId="060CE34A" w:rsidR="00B5290F" w:rsidRPr="00905015" w:rsidRDefault="00B5290F" w:rsidP="00B5290F">
      <w:pPr>
        <w:spacing w:after="0" w:line="240" w:lineRule="auto"/>
        <w:rPr>
          <w:b/>
          <w:bCs/>
          <w:color w:val="FF0000"/>
          <w:sz w:val="24"/>
          <w:szCs w:val="24"/>
        </w:rPr>
      </w:pPr>
      <w:r w:rsidRPr="00905015">
        <w:rPr>
          <w:sz w:val="24"/>
          <w:szCs w:val="24"/>
        </w:rPr>
        <w:t xml:space="preserve">À </w:t>
      </w:r>
      <w:r w:rsidRPr="00905015">
        <w:rPr>
          <w:b/>
          <w:bCs/>
          <w:color w:val="FF0000"/>
          <w:sz w:val="24"/>
          <w:szCs w:val="24"/>
        </w:rPr>
        <w:t xml:space="preserve">Ouvidoria do Banco </w:t>
      </w:r>
      <w:r w:rsidR="00BD05D8" w:rsidRPr="00905015">
        <w:rPr>
          <w:b/>
          <w:bCs/>
          <w:color w:val="FF0000"/>
          <w:sz w:val="24"/>
          <w:szCs w:val="24"/>
        </w:rPr>
        <w:t>DE ORIGEM</w:t>
      </w:r>
      <w:r w:rsidRPr="00905015">
        <w:rPr>
          <w:b/>
          <w:bCs/>
          <w:color w:val="FF0000"/>
          <w:sz w:val="24"/>
          <w:szCs w:val="24"/>
        </w:rPr>
        <w:t xml:space="preserve"> S/A</w:t>
      </w:r>
    </w:p>
    <w:p w14:paraId="721ADE89" w14:textId="77777777" w:rsidR="00B5290F" w:rsidRPr="00905015" w:rsidRDefault="00B5290F" w:rsidP="00B5290F">
      <w:pPr>
        <w:spacing w:after="0" w:line="240" w:lineRule="auto"/>
        <w:rPr>
          <w:color w:val="FF0000"/>
          <w:sz w:val="24"/>
          <w:szCs w:val="24"/>
        </w:rPr>
      </w:pPr>
      <w:r w:rsidRPr="00905015">
        <w:rPr>
          <w:color w:val="FF0000"/>
          <w:sz w:val="24"/>
          <w:szCs w:val="24"/>
        </w:rPr>
        <w:t xml:space="preserve">Av. ___ – </w:t>
      </w:r>
    </w:p>
    <w:p w14:paraId="0BD832EC" w14:textId="77777777" w:rsidR="00B5290F" w:rsidRPr="00905015" w:rsidRDefault="00B5290F" w:rsidP="00B5290F">
      <w:pPr>
        <w:spacing w:after="0" w:line="240" w:lineRule="auto"/>
        <w:rPr>
          <w:color w:val="FF0000"/>
          <w:sz w:val="24"/>
          <w:szCs w:val="24"/>
        </w:rPr>
      </w:pPr>
      <w:r w:rsidRPr="00905015">
        <w:rPr>
          <w:color w:val="FF0000"/>
          <w:sz w:val="24"/>
          <w:szCs w:val="24"/>
        </w:rPr>
        <w:t>Bairro,</w:t>
      </w:r>
    </w:p>
    <w:p w14:paraId="002632AC" w14:textId="77777777" w:rsidR="00B5290F" w:rsidRPr="00905015" w:rsidRDefault="00B5290F" w:rsidP="00B5290F">
      <w:pPr>
        <w:spacing w:after="0" w:line="240" w:lineRule="auto"/>
        <w:rPr>
          <w:color w:val="FF0000"/>
          <w:sz w:val="24"/>
          <w:szCs w:val="24"/>
        </w:rPr>
      </w:pPr>
      <w:r w:rsidRPr="00905015">
        <w:rPr>
          <w:color w:val="FF0000"/>
          <w:sz w:val="24"/>
          <w:szCs w:val="24"/>
        </w:rPr>
        <w:t xml:space="preserve">CEP </w:t>
      </w:r>
      <w:proofErr w:type="spellStart"/>
      <w:r w:rsidRPr="00905015">
        <w:rPr>
          <w:color w:val="FF0000"/>
          <w:sz w:val="24"/>
          <w:szCs w:val="24"/>
        </w:rPr>
        <w:t>xxxxxxx</w:t>
      </w:r>
      <w:proofErr w:type="spellEnd"/>
      <w:r w:rsidRPr="00905015">
        <w:rPr>
          <w:color w:val="FF0000"/>
          <w:sz w:val="24"/>
          <w:szCs w:val="24"/>
        </w:rPr>
        <w:t xml:space="preserve"> – Cidade/UF</w:t>
      </w:r>
    </w:p>
    <w:p w14:paraId="5472A708" w14:textId="77777777" w:rsidR="00B5290F" w:rsidRPr="00905015" w:rsidRDefault="00B5290F" w:rsidP="00B5290F">
      <w:pPr>
        <w:rPr>
          <w:sz w:val="24"/>
          <w:szCs w:val="24"/>
        </w:rPr>
      </w:pPr>
    </w:p>
    <w:p w14:paraId="4D7EC0BD" w14:textId="77777777" w:rsidR="00B5290F" w:rsidRPr="00905015" w:rsidRDefault="00B5290F" w:rsidP="00B5290F">
      <w:pPr>
        <w:rPr>
          <w:sz w:val="24"/>
          <w:szCs w:val="24"/>
        </w:rPr>
      </w:pPr>
    </w:p>
    <w:p w14:paraId="12B4EAEE" w14:textId="207F7F61" w:rsidR="00B5290F" w:rsidRPr="00905015" w:rsidRDefault="00B5290F" w:rsidP="00B5290F">
      <w:pPr>
        <w:rPr>
          <w:sz w:val="24"/>
          <w:szCs w:val="24"/>
        </w:rPr>
      </w:pPr>
      <w:r w:rsidRPr="00905015">
        <w:rPr>
          <w:sz w:val="24"/>
          <w:szCs w:val="24"/>
        </w:rPr>
        <w:t xml:space="preserve">ASSUNTO: </w:t>
      </w:r>
      <w:r w:rsidR="00B93356" w:rsidRPr="00905015">
        <w:rPr>
          <w:b/>
          <w:bCs/>
          <w:sz w:val="24"/>
          <w:szCs w:val="24"/>
        </w:rPr>
        <w:t>FALHA NA SEGURANÇA DO TED</w:t>
      </w:r>
    </w:p>
    <w:p w14:paraId="41A55EE3" w14:textId="77777777" w:rsidR="00B5290F" w:rsidRPr="00905015" w:rsidRDefault="00B5290F" w:rsidP="00B5290F">
      <w:pPr>
        <w:rPr>
          <w:sz w:val="24"/>
          <w:szCs w:val="24"/>
        </w:rPr>
      </w:pPr>
    </w:p>
    <w:p w14:paraId="00360DAD" w14:textId="1E0918F2" w:rsidR="00B5290F" w:rsidRPr="00905015" w:rsidRDefault="00B5290F" w:rsidP="00B5290F">
      <w:pPr>
        <w:ind w:firstLine="1134"/>
        <w:jc w:val="both"/>
        <w:rPr>
          <w:sz w:val="24"/>
          <w:szCs w:val="24"/>
        </w:rPr>
      </w:pPr>
      <w:r w:rsidRPr="00905015">
        <w:rPr>
          <w:color w:val="FF0000"/>
          <w:sz w:val="24"/>
          <w:szCs w:val="24"/>
        </w:rPr>
        <w:t>FULANO DE TAL, brasileiro, estado civil, profissão, CPF nº XXX.XXX.XXX-XX, residente na rua XXX, Cidade – Estado</w:t>
      </w:r>
      <w:r w:rsidRPr="00905015">
        <w:rPr>
          <w:sz w:val="24"/>
          <w:szCs w:val="24"/>
        </w:rPr>
        <w:t xml:space="preserve">, titular da conta corrente nº </w:t>
      </w:r>
      <w:r w:rsidR="00631AFB">
        <w:rPr>
          <w:color w:val="FF0000"/>
          <w:sz w:val="24"/>
          <w:szCs w:val="24"/>
        </w:rPr>
        <w:t>172.738, poupança variação 51</w:t>
      </w:r>
      <w:r w:rsidRPr="00905015">
        <w:rPr>
          <w:sz w:val="24"/>
          <w:szCs w:val="24"/>
        </w:rPr>
        <w:t xml:space="preserve">, vinculada à agência </w:t>
      </w:r>
      <w:r w:rsidR="00631AFB">
        <w:rPr>
          <w:color w:val="FF0000"/>
          <w:sz w:val="24"/>
          <w:szCs w:val="24"/>
        </w:rPr>
        <w:t>0048</w:t>
      </w:r>
      <w:r w:rsidRPr="00905015">
        <w:rPr>
          <w:color w:val="FF0000"/>
          <w:sz w:val="24"/>
          <w:szCs w:val="24"/>
        </w:rPr>
        <w:t xml:space="preserve"> </w:t>
      </w:r>
      <w:r w:rsidRPr="00905015">
        <w:rPr>
          <w:sz w:val="24"/>
          <w:szCs w:val="24"/>
        </w:rPr>
        <w:t xml:space="preserve">do Banco </w:t>
      </w:r>
      <w:r w:rsidR="00631AFB">
        <w:rPr>
          <w:color w:val="FF0000"/>
          <w:sz w:val="24"/>
          <w:szCs w:val="24"/>
        </w:rPr>
        <w:t>do Brasil</w:t>
      </w:r>
      <w:r w:rsidRPr="00905015">
        <w:rPr>
          <w:sz w:val="24"/>
          <w:szCs w:val="24"/>
        </w:rPr>
        <w:t xml:space="preserve">, por intermédio de seu advogado </w:t>
      </w:r>
      <w:r w:rsidRPr="00905015">
        <w:rPr>
          <w:color w:val="FF0000"/>
          <w:sz w:val="24"/>
          <w:szCs w:val="24"/>
        </w:rPr>
        <w:t>CICLANO DE TAL, OAB/MS nº XXXXX, com escritório na RUA XXX</w:t>
      </w:r>
      <w:r w:rsidRPr="00905015">
        <w:rPr>
          <w:sz w:val="24"/>
          <w:szCs w:val="24"/>
        </w:rPr>
        <w:t xml:space="preserve">, e-mail </w:t>
      </w:r>
      <w:hyperlink r:id="rId12">
        <w:r w:rsidRPr="00905015">
          <w:rPr>
            <w:rStyle w:val="Hyperlink"/>
            <w:color w:val="FF0000"/>
            <w:sz w:val="24"/>
            <w:szCs w:val="24"/>
          </w:rPr>
          <w:t>XXXXX@gmail.com</w:t>
        </w:r>
      </w:hyperlink>
      <w:r w:rsidRPr="00905015">
        <w:rPr>
          <w:sz w:val="24"/>
          <w:szCs w:val="24"/>
        </w:rPr>
        <w:t xml:space="preserve">, telefone nº </w:t>
      </w:r>
      <w:r w:rsidRPr="00905015">
        <w:rPr>
          <w:color w:val="FF0000"/>
          <w:sz w:val="24"/>
          <w:szCs w:val="24"/>
        </w:rPr>
        <w:t>00-0000.0000</w:t>
      </w:r>
      <w:r w:rsidRPr="00905015">
        <w:rPr>
          <w:sz w:val="24"/>
          <w:szCs w:val="24"/>
        </w:rPr>
        <w:t xml:space="preserve">, vem </w:t>
      </w:r>
      <w:r w:rsidRPr="00905015">
        <w:rPr>
          <w:b/>
          <w:bCs/>
          <w:sz w:val="24"/>
          <w:szCs w:val="24"/>
        </w:rPr>
        <w:t>apresentar</w:t>
      </w:r>
      <w:r w:rsidRPr="00905015">
        <w:rPr>
          <w:sz w:val="24"/>
          <w:szCs w:val="24"/>
        </w:rPr>
        <w:t xml:space="preserve"> a seguinte proposta de </w:t>
      </w:r>
      <w:r w:rsidRPr="00905015">
        <w:rPr>
          <w:sz w:val="24"/>
          <w:szCs w:val="24"/>
          <w:u w:val="single"/>
        </w:rPr>
        <w:t>solução consensual</w:t>
      </w:r>
      <w:r w:rsidRPr="00905015">
        <w:rPr>
          <w:sz w:val="24"/>
          <w:szCs w:val="24"/>
        </w:rPr>
        <w:t xml:space="preserve"> quanto à</w:t>
      </w:r>
      <w:r w:rsidR="00343E11" w:rsidRPr="00905015">
        <w:rPr>
          <w:sz w:val="24"/>
          <w:szCs w:val="24"/>
        </w:rPr>
        <w:t>(</w:t>
      </w:r>
      <w:r w:rsidRPr="00905015">
        <w:rPr>
          <w:sz w:val="24"/>
          <w:szCs w:val="24"/>
        </w:rPr>
        <w:t>s</w:t>
      </w:r>
      <w:r w:rsidR="002D3BF7" w:rsidRPr="00905015">
        <w:rPr>
          <w:sz w:val="24"/>
          <w:szCs w:val="24"/>
        </w:rPr>
        <w:t>)</w:t>
      </w:r>
      <w:r w:rsidRPr="00905015">
        <w:rPr>
          <w:sz w:val="24"/>
          <w:szCs w:val="24"/>
        </w:rPr>
        <w:t xml:space="preserve"> seguinte</w:t>
      </w:r>
      <w:r w:rsidR="002D3BF7" w:rsidRPr="00905015">
        <w:rPr>
          <w:sz w:val="24"/>
          <w:szCs w:val="24"/>
        </w:rPr>
        <w:t>(</w:t>
      </w:r>
      <w:r w:rsidRPr="00905015">
        <w:rPr>
          <w:sz w:val="24"/>
          <w:szCs w:val="24"/>
        </w:rPr>
        <w:t>s</w:t>
      </w:r>
      <w:r w:rsidR="002D3BF7" w:rsidRPr="00905015">
        <w:rPr>
          <w:sz w:val="24"/>
          <w:szCs w:val="24"/>
        </w:rPr>
        <w:t>)</w:t>
      </w:r>
      <w:r w:rsidRPr="00905015">
        <w:rPr>
          <w:sz w:val="24"/>
          <w:szCs w:val="24"/>
        </w:rPr>
        <w:t xml:space="preserve"> operaç</w:t>
      </w:r>
      <w:r w:rsidR="002D3BF7" w:rsidRPr="00905015">
        <w:rPr>
          <w:sz w:val="24"/>
          <w:szCs w:val="24"/>
        </w:rPr>
        <w:t>ão(</w:t>
      </w:r>
      <w:proofErr w:type="spellStart"/>
      <w:r w:rsidRPr="00905015">
        <w:rPr>
          <w:sz w:val="24"/>
          <w:szCs w:val="24"/>
        </w:rPr>
        <w:t>ões</w:t>
      </w:r>
      <w:proofErr w:type="spellEnd"/>
      <w:r w:rsidR="002D3BF7" w:rsidRPr="00905015">
        <w:rPr>
          <w:sz w:val="24"/>
          <w:szCs w:val="24"/>
        </w:rPr>
        <w:t>)</w:t>
      </w:r>
      <w:r w:rsidRPr="00905015">
        <w:rPr>
          <w:sz w:val="24"/>
          <w:szCs w:val="24"/>
        </w:rPr>
        <w:t xml:space="preserve"> de </w:t>
      </w:r>
      <w:r w:rsidR="00471740" w:rsidRPr="00905015">
        <w:rPr>
          <w:i/>
          <w:iCs/>
          <w:sz w:val="24"/>
          <w:szCs w:val="24"/>
        </w:rPr>
        <w:t>Transferência Eletrônica Disponível (TED)</w:t>
      </w:r>
      <w:r w:rsidRPr="00905015">
        <w:rPr>
          <w:sz w:val="24"/>
          <w:szCs w:val="24"/>
        </w:rPr>
        <w:t xml:space="preserve"> originada</w:t>
      </w:r>
      <w:r w:rsidR="002D3BF7" w:rsidRPr="00905015">
        <w:rPr>
          <w:sz w:val="24"/>
          <w:szCs w:val="24"/>
        </w:rPr>
        <w:t>(</w:t>
      </w:r>
      <w:r w:rsidRPr="00905015">
        <w:rPr>
          <w:sz w:val="24"/>
          <w:szCs w:val="24"/>
        </w:rPr>
        <w:t>s</w:t>
      </w:r>
      <w:r w:rsidR="002D3BF7" w:rsidRPr="00905015">
        <w:rPr>
          <w:sz w:val="24"/>
          <w:szCs w:val="24"/>
        </w:rPr>
        <w:t>)</w:t>
      </w:r>
      <w:r w:rsidRPr="00905015">
        <w:rPr>
          <w:sz w:val="24"/>
          <w:szCs w:val="24"/>
        </w:rPr>
        <w:t xml:space="preserve"> a partir da conta bancária acima informada.</w:t>
      </w:r>
    </w:p>
    <w:p w14:paraId="245012D4" w14:textId="748EB7A0" w:rsidR="00246DD7" w:rsidRDefault="00B5290F" w:rsidP="00B5290F">
      <w:pPr>
        <w:ind w:firstLine="1134"/>
        <w:jc w:val="both"/>
        <w:rPr>
          <w:sz w:val="24"/>
          <w:szCs w:val="24"/>
        </w:rPr>
      </w:pPr>
      <w:r w:rsidRPr="00905015">
        <w:rPr>
          <w:sz w:val="24"/>
          <w:szCs w:val="24"/>
        </w:rPr>
        <w:t xml:space="preserve">No dia </w:t>
      </w:r>
      <w:r w:rsidR="00246DD7">
        <w:rPr>
          <w:sz w:val="24"/>
          <w:szCs w:val="24"/>
        </w:rPr>
        <w:t>24 de abril de 2023</w:t>
      </w:r>
      <w:r w:rsidRPr="00905015">
        <w:rPr>
          <w:sz w:val="24"/>
          <w:szCs w:val="24"/>
        </w:rPr>
        <w:t xml:space="preserve">, </w:t>
      </w:r>
      <w:r w:rsidR="00246DD7">
        <w:rPr>
          <w:sz w:val="24"/>
          <w:szCs w:val="24"/>
        </w:rPr>
        <w:t>a</w:t>
      </w:r>
      <w:r w:rsidRPr="00905015">
        <w:rPr>
          <w:sz w:val="24"/>
          <w:szCs w:val="24"/>
        </w:rPr>
        <w:t xml:space="preserve"> notificante</w:t>
      </w:r>
      <w:r w:rsidR="00246DD7">
        <w:rPr>
          <w:sz w:val="24"/>
          <w:szCs w:val="24"/>
        </w:rPr>
        <w:t xml:space="preserve"> recebeu uma mensagem de texto </w:t>
      </w:r>
      <w:r w:rsidR="001D6A71">
        <w:rPr>
          <w:sz w:val="24"/>
          <w:szCs w:val="24"/>
        </w:rPr>
        <w:t>como se fosse da LIVELLO, conforme imagem abaixo:</w:t>
      </w:r>
    </w:p>
    <w:p w14:paraId="681213FA" w14:textId="22B2E7E3" w:rsidR="001D6A71" w:rsidRDefault="002615B1" w:rsidP="002615B1">
      <w:pPr>
        <w:ind w:firstLine="1134"/>
        <w:jc w:val="center"/>
        <w:rPr>
          <w:sz w:val="24"/>
          <w:szCs w:val="24"/>
        </w:rPr>
      </w:pPr>
      <w:r w:rsidRPr="002615B1">
        <w:rPr>
          <w:noProof/>
          <w:sz w:val="24"/>
          <w:szCs w:val="24"/>
        </w:rPr>
        <w:drawing>
          <wp:inline distT="0" distB="0" distL="0" distR="0" wp14:anchorId="4476BD2A" wp14:editId="540A4089">
            <wp:extent cx="1885596" cy="2445311"/>
            <wp:effectExtent l="0" t="0" r="635" b="0"/>
            <wp:docPr id="637905068"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05068" name="Imagem 1" descr="Interface gráfica do usuário, Texto, Aplicativo, chat ou mensagem de texto&#10;&#10;Descrição gerada automaticamente"/>
                    <pic:cNvPicPr/>
                  </pic:nvPicPr>
                  <pic:blipFill>
                    <a:blip r:embed="rId13"/>
                    <a:stretch>
                      <a:fillRect/>
                    </a:stretch>
                  </pic:blipFill>
                  <pic:spPr>
                    <a:xfrm>
                      <a:off x="0" y="0"/>
                      <a:ext cx="1902582" cy="2467339"/>
                    </a:xfrm>
                    <a:prstGeom prst="rect">
                      <a:avLst/>
                    </a:prstGeom>
                  </pic:spPr>
                </pic:pic>
              </a:graphicData>
            </a:graphic>
          </wp:inline>
        </w:drawing>
      </w:r>
    </w:p>
    <w:p w14:paraId="5A6EBBA5" w14:textId="2D99C610" w:rsidR="00284CE6" w:rsidRDefault="006F7039" w:rsidP="00B5290F">
      <w:pPr>
        <w:ind w:firstLine="1134"/>
        <w:jc w:val="both"/>
        <w:rPr>
          <w:sz w:val="24"/>
          <w:szCs w:val="24"/>
        </w:rPr>
      </w:pPr>
      <w:r>
        <w:rPr>
          <w:sz w:val="24"/>
          <w:szCs w:val="24"/>
        </w:rPr>
        <w:lastRenderedPageBreak/>
        <w:t>Preocupada com a expiração de seus pontos</w:t>
      </w:r>
      <w:r w:rsidR="00B0790D">
        <w:rPr>
          <w:sz w:val="24"/>
          <w:szCs w:val="24"/>
        </w:rPr>
        <w:t xml:space="preserve">, a notificante acabou clicando no link </w:t>
      </w:r>
      <w:r w:rsidR="00F52E6F">
        <w:rPr>
          <w:sz w:val="24"/>
          <w:szCs w:val="24"/>
        </w:rPr>
        <w:t>que a conduziu para o site do banco, onde informou seus dados de acesso, porém apareceu uma mensagem de erro.</w:t>
      </w:r>
    </w:p>
    <w:p w14:paraId="2BFE248B" w14:textId="0ADC3383" w:rsidR="00410356" w:rsidRDefault="00BD0228" w:rsidP="00B5290F">
      <w:pPr>
        <w:ind w:firstLine="1134"/>
        <w:jc w:val="both"/>
        <w:rPr>
          <w:sz w:val="24"/>
          <w:szCs w:val="24"/>
        </w:rPr>
      </w:pPr>
      <w:r>
        <w:rPr>
          <w:sz w:val="24"/>
          <w:szCs w:val="24"/>
        </w:rPr>
        <w:t xml:space="preserve">Logo em seguida </w:t>
      </w:r>
      <w:r w:rsidR="00177085">
        <w:rPr>
          <w:sz w:val="24"/>
          <w:szCs w:val="24"/>
        </w:rPr>
        <w:t>a notificante recebeu uma ligação</w:t>
      </w:r>
      <w:r w:rsidR="003A635B">
        <w:rPr>
          <w:sz w:val="24"/>
          <w:szCs w:val="24"/>
        </w:rPr>
        <w:t xml:space="preserve">, via whatsapp, </w:t>
      </w:r>
      <w:r w:rsidR="00177085">
        <w:rPr>
          <w:sz w:val="24"/>
          <w:szCs w:val="24"/>
        </w:rPr>
        <w:t>do Banco do Brasil informando que teve uma movimentação de R$ 19.800,00 na sua conta</w:t>
      </w:r>
      <w:r w:rsidR="00410356">
        <w:rPr>
          <w:sz w:val="24"/>
          <w:szCs w:val="24"/>
        </w:rPr>
        <w:t xml:space="preserve"> e indagaram se tinha sido a notificante, a qual prontamente respondeu que não tinha sido ela.</w:t>
      </w:r>
      <w:r w:rsidR="00EE2B8A">
        <w:rPr>
          <w:sz w:val="24"/>
          <w:szCs w:val="24"/>
        </w:rPr>
        <w:t xml:space="preserve"> Nesta ocasião foi informada que receberia uma mensagem no whatsapp</w:t>
      </w:r>
      <w:r w:rsidR="001B04EC">
        <w:rPr>
          <w:sz w:val="24"/>
          <w:szCs w:val="24"/>
        </w:rPr>
        <w:t xml:space="preserve"> e que ainda deveria comparecer a um caixa eletrônico para bloquear a conta.</w:t>
      </w:r>
      <w:r w:rsidR="00536C8A">
        <w:rPr>
          <w:sz w:val="24"/>
          <w:szCs w:val="24"/>
        </w:rPr>
        <w:t xml:space="preserve"> Veja a mensagem:</w:t>
      </w:r>
    </w:p>
    <w:p w14:paraId="691BF7C1" w14:textId="33842666" w:rsidR="00536C8A" w:rsidRDefault="000A1592" w:rsidP="000A1592">
      <w:pPr>
        <w:ind w:firstLine="1134"/>
        <w:jc w:val="center"/>
        <w:rPr>
          <w:sz w:val="24"/>
          <w:szCs w:val="24"/>
        </w:rPr>
      </w:pPr>
      <w:r w:rsidRPr="000A1592">
        <w:rPr>
          <w:noProof/>
          <w:sz w:val="24"/>
          <w:szCs w:val="24"/>
        </w:rPr>
        <w:drawing>
          <wp:inline distT="0" distB="0" distL="0" distR="0" wp14:anchorId="6FC1DA6A" wp14:editId="0596DA70">
            <wp:extent cx="2132238" cy="2590081"/>
            <wp:effectExtent l="0" t="0" r="1905" b="1270"/>
            <wp:docPr id="1326642409"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42409" name="Imagem 1" descr="Interface gráfica do usuário, Texto, Aplicativo, chat ou mensagem de texto&#10;&#10;Descrição gerada automaticamente"/>
                    <pic:cNvPicPr/>
                  </pic:nvPicPr>
                  <pic:blipFill>
                    <a:blip r:embed="rId14"/>
                    <a:stretch>
                      <a:fillRect/>
                    </a:stretch>
                  </pic:blipFill>
                  <pic:spPr>
                    <a:xfrm>
                      <a:off x="0" y="0"/>
                      <a:ext cx="2139191" cy="2598527"/>
                    </a:xfrm>
                    <a:prstGeom prst="rect">
                      <a:avLst/>
                    </a:prstGeom>
                  </pic:spPr>
                </pic:pic>
              </a:graphicData>
            </a:graphic>
          </wp:inline>
        </w:drawing>
      </w:r>
    </w:p>
    <w:p w14:paraId="2EA5B854" w14:textId="015E8D09" w:rsidR="00FD35C9" w:rsidRDefault="00536C8A" w:rsidP="00B5290F">
      <w:pPr>
        <w:ind w:firstLine="1134"/>
        <w:jc w:val="both"/>
        <w:rPr>
          <w:sz w:val="24"/>
          <w:szCs w:val="24"/>
        </w:rPr>
      </w:pPr>
      <w:r>
        <w:rPr>
          <w:sz w:val="24"/>
          <w:szCs w:val="24"/>
        </w:rPr>
        <w:t xml:space="preserve">A notificante deslocou-se até a agência </w:t>
      </w:r>
      <w:r w:rsidR="000A1592">
        <w:rPr>
          <w:sz w:val="24"/>
          <w:szCs w:val="24"/>
        </w:rPr>
        <w:t>do banco notificado situada na Avenida Mascarenhas de Moraes, em Campo Grande – MS</w:t>
      </w:r>
      <w:r w:rsidR="006965C9">
        <w:rPr>
          <w:sz w:val="24"/>
          <w:szCs w:val="24"/>
        </w:rPr>
        <w:t xml:space="preserve">. </w:t>
      </w:r>
      <w:r w:rsidR="00881E78">
        <w:rPr>
          <w:sz w:val="24"/>
          <w:szCs w:val="24"/>
        </w:rPr>
        <w:t>E p</w:t>
      </w:r>
      <w:r w:rsidR="00F076A5">
        <w:rPr>
          <w:sz w:val="24"/>
          <w:szCs w:val="24"/>
        </w:rPr>
        <w:t xml:space="preserve">assado </w:t>
      </w:r>
      <w:r w:rsidR="00BB7B99">
        <w:rPr>
          <w:sz w:val="24"/>
          <w:szCs w:val="24"/>
        </w:rPr>
        <w:t xml:space="preserve">alguns minutos voltou a receber ligação e recebeu as orientações para realizar o cancelamento da primeira transferência fraudulenta de </w:t>
      </w:r>
      <w:r w:rsidR="00293D28">
        <w:rPr>
          <w:sz w:val="24"/>
          <w:szCs w:val="24"/>
        </w:rPr>
        <w:t>R$ 19.</w:t>
      </w:r>
      <w:r w:rsidR="0073361A">
        <w:rPr>
          <w:sz w:val="24"/>
          <w:szCs w:val="24"/>
        </w:rPr>
        <w:t>970</w:t>
      </w:r>
      <w:r w:rsidR="00293D28">
        <w:rPr>
          <w:sz w:val="24"/>
          <w:szCs w:val="24"/>
        </w:rPr>
        <w:t>,00</w:t>
      </w:r>
      <w:r w:rsidR="00E41851">
        <w:rPr>
          <w:sz w:val="24"/>
          <w:szCs w:val="24"/>
        </w:rPr>
        <w:t xml:space="preserve"> (dezenove mil novecentos e setenta reais)</w:t>
      </w:r>
      <w:r w:rsidR="00FD35C9">
        <w:rPr>
          <w:sz w:val="24"/>
          <w:szCs w:val="24"/>
        </w:rPr>
        <w:t>, e assim o fez no caixa eletrônico</w:t>
      </w:r>
      <w:r w:rsidR="00FC5953">
        <w:rPr>
          <w:sz w:val="24"/>
          <w:szCs w:val="24"/>
        </w:rPr>
        <w:t xml:space="preserve">. Ato contínuo o atendente informou que detectou outra transferência indevida que precisava ser cancelada, </w:t>
      </w:r>
      <w:r w:rsidR="00881E78">
        <w:rPr>
          <w:sz w:val="24"/>
          <w:szCs w:val="24"/>
        </w:rPr>
        <w:t xml:space="preserve">agora </w:t>
      </w:r>
      <w:r w:rsidR="00FC5953">
        <w:rPr>
          <w:sz w:val="24"/>
          <w:szCs w:val="24"/>
        </w:rPr>
        <w:t xml:space="preserve">no valor de R$ </w:t>
      </w:r>
      <w:r w:rsidR="0073361A">
        <w:rPr>
          <w:sz w:val="24"/>
          <w:szCs w:val="24"/>
        </w:rPr>
        <w:t>18.970,00</w:t>
      </w:r>
      <w:r w:rsidR="001B7BBE">
        <w:rPr>
          <w:sz w:val="24"/>
          <w:szCs w:val="24"/>
        </w:rPr>
        <w:t xml:space="preserve"> (dezoito mil novecentos e setenta reais)</w:t>
      </w:r>
      <w:r w:rsidR="00881E78">
        <w:rPr>
          <w:sz w:val="24"/>
          <w:szCs w:val="24"/>
        </w:rPr>
        <w:t>, tendo sido feito o procedimento sob a orientação da atendente.</w:t>
      </w:r>
      <w:r w:rsidR="0013004F">
        <w:rPr>
          <w:sz w:val="24"/>
          <w:szCs w:val="24"/>
        </w:rPr>
        <w:t xml:space="preserve"> </w:t>
      </w:r>
    </w:p>
    <w:p w14:paraId="69C330D3" w14:textId="25856CAB" w:rsidR="0013004F" w:rsidRDefault="0013004F" w:rsidP="00B5290F">
      <w:pPr>
        <w:ind w:firstLine="1134"/>
        <w:jc w:val="both"/>
        <w:rPr>
          <w:sz w:val="24"/>
          <w:szCs w:val="24"/>
        </w:rPr>
      </w:pPr>
      <w:r>
        <w:rPr>
          <w:sz w:val="24"/>
          <w:szCs w:val="24"/>
        </w:rPr>
        <w:t xml:space="preserve">O problema que na verdade não era um cancelamento de transferências, mas sim </w:t>
      </w:r>
      <w:r w:rsidR="00083A4F">
        <w:rPr>
          <w:sz w:val="24"/>
          <w:szCs w:val="24"/>
        </w:rPr>
        <w:t xml:space="preserve">uma conduta ardilosa do suposto atendente, que conhecia todos os detalhes da operação do Banco notificado, </w:t>
      </w:r>
      <w:r w:rsidR="00554241">
        <w:rPr>
          <w:sz w:val="24"/>
          <w:szCs w:val="24"/>
        </w:rPr>
        <w:t xml:space="preserve">para enganar a notificante para realizar as duas transferências para terceiras pessoas com as quais nunca manteve qualquer tipo de </w:t>
      </w:r>
      <w:r w:rsidR="00FE583F">
        <w:rPr>
          <w:sz w:val="24"/>
          <w:szCs w:val="24"/>
        </w:rPr>
        <w:t>vínculo</w:t>
      </w:r>
      <w:r w:rsidR="00554241">
        <w:rPr>
          <w:sz w:val="24"/>
          <w:szCs w:val="24"/>
        </w:rPr>
        <w:t>.</w:t>
      </w:r>
    </w:p>
    <w:p w14:paraId="15A7E009" w14:textId="5CD2B191" w:rsidR="00554241" w:rsidRDefault="00057C7F" w:rsidP="00B5290F">
      <w:pPr>
        <w:ind w:firstLine="1134"/>
        <w:jc w:val="both"/>
        <w:rPr>
          <w:sz w:val="24"/>
          <w:szCs w:val="24"/>
        </w:rPr>
      </w:pPr>
      <w:r>
        <w:rPr>
          <w:sz w:val="24"/>
          <w:szCs w:val="24"/>
        </w:rPr>
        <w:t>Vejam-se as transferências indevidas</w:t>
      </w:r>
      <w:r w:rsidR="00900225">
        <w:rPr>
          <w:sz w:val="24"/>
          <w:szCs w:val="24"/>
        </w:rPr>
        <w:t>, que foram realizad</w:t>
      </w:r>
      <w:r w:rsidR="00720888">
        <w:rPr>
          <w:sz w:val="24"/>
          <w:szCs w:val="24"/>
        </w:rPr>
        <w:t>a</w:t>
      </w:r>
      <w:r w:rsidR="00900225">
        <w:rPr>
          <w:sz w:val="24"/>
          <w:szCs w:val="24"/>
        </w:rPr>
        <w:t xml:space="preserve">s às </w:t>
      </w:r>
      <w:r w:rsidR="00720888">
        <w:rPr>
          <w:sz w:val="24"/>
          <w:szCs w:val="24"/>
        </w:rPr>
        <w:t xml:space="preserve">18h18 e depois às </w:t>
      </w:r>
      <w:r w:rsidR="00900225">
        <w:rPr>
          <w:sz w:val="24"/>
          <w:szCs w:val="24"/>
        </w:rPr>
        <w:t>1</w:t>
      </w:r>
      <w:r w:rsidR="00720888">
        <w:rPr>
          <w:sz w:val="24"/>
          <w:szCs w:val="24"/>
        </w:rPr>
        <w:t>8h29 (horários de Brasília)</w:t>
      </w:r>
      <w:r>
        <w:rPr>
          <w:sz w:val="24"/>
          <w:szCs w:val="24"/>
        </w:rPr>
        <w:t>:</w:t>
      </w:r>
    </w:p>
    <w:p w14:paraId="365A2D53" w14:textId="34E0997F" w:rsidR="00057C7F" w:rsidRDefault="00793AFA" w:rsidP="00321790">
      <w:pPr>
        <w:jc w:val="center"/>
        <w:rPr>
          <w:sz w:val="24"/>
          <w:szCs w:val="24"/>
        </w:rPr>
      </w:pPr>
      <w:r>
        <w:rPr>
          <w:noProof/>
          <w:sz w:val="24"/>
          <w:szCs w:val="24"/>
        </w:rPr>
        <w:drawing>
          <wp:inline distT="0" distB="0" distL="0" distR="0" wp14:anchorId="2A9E4050" wp14:editId="41555329">
            <wp:extent cx="3540328" cy="3142996"/>
            <wp:effectExtent l="0" t="0" r="3175" b="635"/>
            <wp:docPr id="17984110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4192" cy="3146426"/>
                    </a:xfrm>
                    <a:prstGeom prst="rect">
                      <a:avLst/>
                    </a:prstGeom>
                    <a:noFill/>
                    <a:ln>
                      <a:noFill/>
                    </a:ln>
                  </pic:spPr>
                </pic:pic>
              </a:graphicData>
            </a:graphic>
          </wp:inline>
        </w:drawing>
      </w:r>
    </w:p>
    <w:p w14:paraId="6846214C" w14:textId="6939BB7C" w:rsidR="001B04EC" w:rsidRDefault="00071509" w:rsidP="00B5290F">
      <w:pPr>
        <w:ind w:firstLine="1134"/>
        <w:jc w:val="both"/>
        <w:rPr>
          <w:sz w:val="24"/>
          <w:szCs w:val="24"/>
        </w:rPr>
      </w:pPr>
      <w:r>
        <w:rPr>
          <w:sz w:val="24"/>
          <w:szCs w:val="24"/>
        </w:rPr>
        <w:t>O interessante é que depois que foram realizadas as transferências o Banco notificado realizou o bloqueio da conta e do aplicativo de celular da notificante</w:t>
      </w:r>
      <w:r w:rsidR="00EB7EA3">
        <w:rPr>
          <w:sz w:val="24"/>
          <w:szCs w:val="24"/>
        </w:rPr>
        <w:t>, recebendo a orientação de comparecer no dia seguinte na agência onde foi aberta a conta para realizar o desbloqueio</w:t>
      </w:r>
      <w:r>
        <w:rPr>
          <w:sz w:val="24"/>
          <w:szCs w:val="24"/>
        </w:rPr>
        <w:t xml:space="preserve">, senão veja-se: </w:t>
      </w:r>
    </w:p>
    <w:tbl>
      <w:tblPr>
        <w:tblStyle w:val="Tabelacomgrade"/>
        <w:tblW w:w="0" w:type="auto"/>
        <w:tblLook w:val="04A0" w:firstRow="1" w:lastRow="0" w:firstColumn="1" w:lastColumn="0" w:noHBand="0" w:noVBand="1"/>
      </w:tblPr>
      <w:tblGrid>
        <w:gridCol w:w="5446"/>
        <w:gridCol w:w="3615"/>
      </w:tblGrid>
      <w:tr w:rsidR="00D43E3B" w14:paraId="1980D9DB" w14:textId="77777777" w:rsidTr="00071509">
        <w:tc>
          <w:tcPr>
            <w:tcW w:w="4530" w:type="dxa"/>
          </w:tcPr>
          <w:p w14:paraId="201FE681" w14:textId="6F21F4EC" w:rsidR="00071509" w:rsidRDefault="00531F9A" w:rsidP="00B5290F">
            <w:pPr>
              <w:jc w:val="both"/>
              <w:rPr>
                <w:sz w:val="24"/>
                <w:szCs w:val="24"/>
              </w:rPr>
            </w:pPr>
            <w:r>
              <w:object w:dxaOrig="5850" w:dyaOrig="3405" w14:anchorId="25A8DC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1.5pt;height:152.35pt" o:ole="">
                  <v:imagedata r:id="rId16" o:title=""/>
                </v:shape>
                <o:OLEObject Type="Embed" ProgID="PBrush" ShapeID="_x0000_i1026" DrawAspect="Content" ObjectID="_1749333097" r:id="rId17"/>
              </w:object>
            </w:r>
          </w:p>
        </w:tc>
        <w:tc>
          <w:tcPr>
            <w:tcW w:w="4531" w:type="dxa"/>
          </w:tcPr>
          <w:p w14:paraId="02DAA88D" w14:textId="47F0D42E" w:rsidR="00071509" w:rsidRDefault="00071509" w:rsidP="00071509">
            <w:pPr>
              <w:jc w:val="center"/>
              <w:rPr>
                <w:sz w:val="24"/>
                <w:szCs w:val="24"/>
              </w:rPr>
            </w:pPr>
            <w:r w:rsidRPr="00FE583F">
              <w:rPr>
                <w:noProof/>
                <w:sz w:val="24"/>
                <w:szCs w:val="24"/>
              </w:rPr>
              <w:drawing>
                <wp:inline distT="0" distB="0" distL="0" distR="0" wp14:anchorId="7D08B1B0" wp14:editId="5195A9FE">
                  <wp:extent cx="1549506" cy="2786354"/>
                  <wp:effectExtent l="0" t="0" r="0" b="0"/>
                  <wp:docPr id="609686456"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6456" name="Imagem 1" descr="Texto&#10;&#10;Descrição gerada automaticamente"/>
                          <pic:cNvPicPr/>
                        </pic:nvPicPr>
                        <pic:blipFill>
                          <a:blip r:embed="rId18"/>
                          <a:stretch>
                            <a:fillRect/>
                          </a:stretch>
                        </pic:blipFill>
                        <pic:spPr>
                          <a:xfrm>
                            <a:off x="0" y="0"/>
                            <a:ext cx="1559232" cy="2803844"/>
                          </a:xfrm>
                          <a:prstGeom prst="rect">
                            <a:avLst/>
                          </a:prstGeom>
                        </pic:spPr>
                      </pic:pic>
                    </a:graphicData>
                  </a:graphic>
                </wp:inline>
              </w:drawing>
            </w:r>
          </w:p>
        </w:tc>
      </w:tr>
    </w:tbl>
    <w:p w14:paraId="774F1103" w14:textId="77777777" w:rsidR="00071509" w:rsidRDefault="00071509" w:rsidP="00B5290F">
      <w:pPr>
        <w:ind w:firstLine="1134"/>
        <w:jc w:val="both"/>
        <w:rPr>
          <w:sz w:val="24"/>
          <w:szCs w:val="24"/>
        </w:rPr>
      </w:pPr>
    </w:p>
    <w:p w14:paraId="6FB9B2CC" w14:textId="0EA811F5" w:rsidR="006E2381" w:rsidRDefault="00072C2E" w:rsidP="00B5290F">
      <w:pPr>
        <w:ind w:firstLine="1134"/>
        <w:jc w:val="both"/>
        <w:rPr>
          <w:sz w:val="24"/>
          <w:szCs w:val="24"/>
        </w:rPr>
      </w:pPr>
      <w:r>
        <w:rPr>
          <w:sz w:val="24"/>
          <w:szCs w:val="24"/>
        </w:rPr>
        <w:t>No dia 25 de abril de 2023, a notificante compareceu na agência de sua conta 0048, ocasião em que tomou o efetivo conhecimento de que, na verdade, ela não tinha cancelado e evitado a fraude</w:t>
      </w:r>
      <w:r w:rsidR="00D36324">
        <w:rPr>
          <w:sz w:val="24"/>
          <w:szCs w:val="24"/>
        </w:rPr>
        <w:t xml:space="preserve">. Ou seja, foram realizadas as transferências fraudulentas para contas </w:t>
      </w:r>
      <w:r w:rsidR="006E2381">
        <w:rPr>
          <w:sz w:val="24"/>
          <w:szCs w:val="24"/>
        </w:rPr>
        <w:t>abertas junto ao próprio banco notificado</w:t>
      </w:r>
      <w:r w:rsidR="00F349FB">
        <w:rPr>
          <w:sz w:val="24"/>
          <w:szCs w:val="24"/>
        </w:rPr>
        <w:t>, conforme abaixo:</w:t>
      </w:r>
    </w:p>
    <w:tbl>
      <w:tblPr>
        <w:tblStyle w:val="Tabelacomgrade"/>
        <w:tblW w:w="0" w:type="auto"/>
        <w:tblLook w:val="04A0" w:firstRow="1" w:lastRow="0" w:firstColumn="1" w:lastColumn="0" w:noHBand="0" w:noVBand="1"/>
      </w:tblPr>
      <w:tblGrid>
        <w:gridCol w:w="4815"/>
        <w:gridCol w:w="4246"/>
      </w:tblGrid>
      <w:tr w:rsidR="000A5560" w14:paraId="0EF4CB3C" w14:textId="77777777" w:rsidTr="009C1129">
        <w:tc>
          <w:tcPr>
            <w:tcW w:w="4815" w:type="dxa"/>
          </w:tcPr>
          <w:p w14:paraId="47E860B5" w14:textId="4B3139E9" w:rsidR="00F349FB" w:rsidRDefault="009C1129" w:rsidP="009C1129">
            <w:pPr>
              <w:jc w:val="center"/>
              <w:rPr>
                <w:sz w:val="24"/>
                <w:szCs w:val="24"/>
              </w:rPr>
            </w:pPr>
            <w:r w:rsidRPr="009C1129">
              <w:rPr>
                <w:noProof/>
                <w:sz w:val="24"/>
                <w:szCs w:val="24"/>
              </w:rPr>
              <w:drawing>
                <wp:inline distT="0" distB="0" distL="0" distR="0" wp14:anchorId="3A8775E3" wp14:editId="4ED10D6A">
                  <wp:extent cx="2220685" cy="3801051"/>
                  <wp:effectExtent l="0" t="0" r="8255" b="9525"/>
                  <wp:docPr id="34082928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29285" name=""/>
                          <pic:cNvPicPr/>
                        </pic:nvPicPr>
                        <pic:blipFill>
                          <a:blip r:embed="rId19"/>
                          <a:stretch>
                            <a:fillRect/>
                          </a:stretch>
                        </pic:blipFill>
                        <pic:spPr>
                          <a:xfrm>
                            <a:off x="0" y="0"/>
                            <a:ext cx="2229677" cy="3816442"/>
                          </a:xfrm>
                          <a:prstGeom prst="rect">
                            <a:avLst/>
                          </a:prstGeom>
                        </pic:spPr>
                      </pic:pic>
                    </a:graphicData>
                  </a:graphic>
                </wp:inline>
              </w:drawing>
            </w:r>
          </w:p>
        </w:tc>
        <w:tc>
          <w:tcPr>
            <w:tcW w:w="4246" w:type="dxa"/>
          </w:tcPr>
          <w:p w14:paraId="38D2EDAD" w14:textId="05FA427B" w:rsidR="00F349FB" w:rsidRDefault="00362F66" w:rsidP="009C1129">
            <w:pPr>
              <w:jc w:val="center"/>
              <w:rPr>
                <w:sz w:val="24"/>
                <w:szCs w:val="24"/>
              </w:rPr>
            </w:pPr>
            <w:r w:rsidRPr="00362F66">
              <w:rPr>
                <w:noProof/>
                <w:sz w:val="24"/>
                <w:szCs w:val="24"/>
              </w:rPr>
              <w:drawing>
                <wp:inline distT="0" distB="0" distL="0" distR="0" wp14:anchorId="6CD50CF2" wp14:editId="1DF4152A">
                  <wp:extent cx="2162148" cy="3726255"/>
                  <wp:effectExtent l="0" t="0" r="0" b="7620"/>
                  <wp:docPr id="192111267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12677" name=""/>
                          <pic:cNvPicPr/>
                        </pic:nvPicPr>
                        <pic:blipFill>
                          <a:blip r:embed="rId20"/>
                          <a:stretch>
                            <a:fillRect/>
                          </a:stretch>
                        </pic:blipFill>
                        <pic:spPr>
                          <a:xfrm>
                            <a:off x="0" y="0"/>
                            <a:ext cx="2167608" cy="3735664"/>
                          </a:xfrm>
                          <a:prstGeom prst="rect">
                            <a:avLst/>
                          </a:prstGeom>
                        </pic:spPr>
                      </pic:pic>
                    </a:graphicData>
                  </a:graphic>
                </wp:inline>
              </w:drawing>
            </w:r>
          </w:p>
        </w:tc>
      </w:tr>
    </w:tbl>
    <w:p w14:paraId="2CDA66D3" w14:textId="77777777" w:rsidR="00F349FB" w:rsidRDefault="00F349FB" w:rsidP="00B5290F">
      <w:pPr>
        <w:ind w:firstLine="1134"/>
        <w:jc w:val="both"/>
        <w:rPr>
          <w:sz w:val="24"/>
          <w:szCs w:val="24"/>
        </w:rPr>
      </w:pPr>
    </w:p>
    <w:p w14:paraId="27F4EE81" w14:textId="7A67349B" w:rsidR="00D36324" w:rsidRDefault="004874FA" w:rsidP="00CE7D2B">
      <w:pPr>
        <w:ind w:firstLine="1134"/>
        <w:jc w:val="both"/>
        <w:rPr>
          <w:sz w:val="24"/>
          <w:szCs w:val="24"/>
        </w:rPr>
      </w:pPr>
      <w:r>
        <w:rPr>
          <w:sz w:val="24"/>
          <w:szCs w:val="24"/>
        </w:rPr>
        <w:t xml:space="preserve">Diante disso, a notificante apresentou contestação das transações, vindo a firmar declaração de próprio punho sobre como ocorreram os fatos (v. anexo) </w:t>
      </w:r>
      <w:proofErr w:type="gramStart"/>
      <w:r>
        <w:rPr>
          <w:sz w:val="24"/>
          <w:szCs w:val="24"/>
        </w:rPr>
        <w:t>e também</w:t>
      </w:r>
      <w:proofErr w:type="gramEnd"/>
      <w:r>
        <w:rPr>
          <w:sz w:val="24"/>
          <w:szCs w:val="24"/>
        </w:rPr>
        <w:t xml:space="preserve"> </w:t>
      </w:r>
      <w:r w:rsidR="008C67E3">
        <w:rPr>
          <w:sz w:val="24"/>
          <w:szCs w:val="24"/>
        </w:rPr>
        <w:t>o atendente lhe exigiu que fosse preenchido um documento chamado “contestação de débito – ROI”</w:t>
      </w:r>
      <w:r w:rsidR="00C3528C">
        <w:rPr>
          <w:sz w:val="24"/>
          <w:szCs w:val="24"/>
        </w:rPr>
        <w:t xml:space="preserve">. Note-se: </w:t>
      </w:r>
    </w:p>
    <w:p w14:paraId="70B034FE" w14:textId="6AD50176" w:rsidR="00C3528C" w:rsidRDefault="0055396F" w:rsidP="00C3528C">
      <w:pPr>
        <w:jc w:val="center"/>
        <w:rPr>
          <w:sz w:val="24"/>
          <w:szCs w:val="24"/>
        </w:rPr>
      </w:pPr>
      <w:r>
        <w:rPr>
          <w:noProof/>
          <w:sz w:val="24"/>
          <w:szCs w:val="24"/>
        </w:rPr>
        <w:drawing>
          <wp:inline distT="0" distB="0" distL="0" distR="0" wp14:anchorId="08DB9E15" wp14:editId="3550763E">
            <wp:extent cx="3474720" cy="2150745"/>
            <wp:effectExtent l="0" t="0" r="0" b="1905"/>
            <wp:docPr id="62255937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4720" cy="2150745"/>
                    </a:xfrm>
                    <a:prstGeom prst="rect">
                      <a:avLst/>
                    </a:prstGeom>
                    <a:noFill/>
                    <a:ln>
                      <a:noFill/>
                    </a:ln>
                  </pic:spPr>
                </pic:pic>
              </a:graphicData>
            </a:graphic>
          </wp:inline>
        </w:drawing>
      </w:r>
    </w:p>
    <w:p w14:paraId="0CEA10FA" w14:textId="0A3C978F" w:rsidR="00614CD0" w:rsidRDefault="00114781" w:rsidP="00CE7D2B">
      <w:pPr>
        <w:ind w:firstLine="1134"/>
        <w:jc w:val="both"/>
        <w:rPr>
          <w:sz w:val="24"/>
          <w:szCs w:val="24"/>
        </w:rPr>
      </w:pPr>
      <w:r>
        <w:rPr>
          <w:sz w:val="24"/>
          <w:szCs w:val="24"/>
        </w:rPr>
        <w:t xml:space="preserve">No dia 26 de abril de 2023, o banco notificado realizou o reembolso do valor de R$ </w:t>
      </w:r>
      <w:r w:rsidR="006239C8">
        <w:rPr>
          <w:sz w:val="24"/>
          <w:szCs w:val="24"/>
        </w:rPr>
        <w:t xml:space="preserve">28.940,00 (vinte oito mil novecentos e quarenta reais), porém ainda restou devolver a quantia de R$ </w:t>
      </w:r>
      <w:r w:rsidR="00E9487C">
        <w:rPr>
          <w:sz w:val="24"/>
          <w:szCs w:val="24"/>
        </w:rPr>
        <w:t>10.000,00 (dez mil reais).</w:t>
      </w:r>
    </w:p>
    <w:p w14:paraId="514C19F6" w14:textId="63B1C27D" w:rsidR="00614CD0" w:rsidRDefault="00E9487C" w:rsidP="00CE7D2B">
      <w:pPr>
        <w:ind w:firstLine="1134"/>
        <w:jc w:val="both"/>
        <w:rPr>
          <w:sz w:val="24"/>
          <w:szCs w:val="24"/>
        </w:rPr>
      </w:pPr>
      <w:r>
        <w:rPr>
          <w:sz w:val="24"/>
          <w:szCs w:val="24"/>
        </w:rPr>
        <w:t>O fato é que essa restituição parcial de valores não elimina e nem minimiza a responsabilidade do banco notificado pelo prejuízo sofrido pela notificante.</w:t>
      </w:r>
    </w:p>
    <w:p w14:paraId="68A6624D" w14:textId="0FDCCA59" w:rsidR="0059478C" w:rsidRPr="0059478C" w:rsidRDefault="0059478C" w:rsidP="00CE7D2B">
      <w:pPr>
        <w:ind w:firstLine="1134"/>
        <w:jc w:val="both"/>
        <w:rPr>
          <w:b/>
          <w:bCs/>
          <w:sz w:val="24"/>
          <w:szCs w:val="24"/>
        </w:rPr>
      </w:pPr>
      <w:r w:rsidRPr="0059478C">
        <w:rPr>
          <w:b/>
          <w:bCs/>
          <w:sz w:val="24"/>
          <w:szCs w:val="24"/>
        </w:rPr>
        <w:t>DA OMISSÃO NO DEVER DE SEGURANÇA ANTES DE REALIZAR O TED:</w:t>
      </w:r>
    </w:p>
    <w:p w14:paraId="76233029" w14:textId="7C835401" w:rsidR="000354B0" w:rsidRDefault="0042064F" w:rsidP="00CE7D2B">
      <w:pPr>
        <w:ind w:firstLine="1134"/>
        <w:jc w:val="both"/>
        <w:rPr>
          <w:sz w:val="24"/>
          <w:szCs w:val="24"/>
        </w:rPr>
      </w:pPr>
      <w:r>
        <w:rPr>
          <w:sz w:val="24"/>
          <w:szCs w:val="24"/>
        </w:rPr>
        <w:t>O</w:t>
      </w:r>
      <w:r w:rsidR="00631AFB">
        <w:rPr>
          <w:sz w:val="24"/>
          <w:szCs w:val="24"/>
        </w:rPr>
        <w:t xml:space="preserve"> </w:t>
      </w:r>
      <w:r w:rsidR="00631AFB" w:rsidRPr="00B4242D">
        <w:rPr>
          <w:b/>
          <w:bCs/>
          <w:sz w:val="24"/>
          <w:szCs w:val="24"/>
        </w:rPr>
        <w:t>banco notificado em momento algum te</w:t>
      </w:r>
      <w:r w:rsidR="00CE7D2B" w:rsidRPr="00B4242D">
        <w:rPr>
          <w:b/>
          <w:bCs/>
          <w:sz w:val="24"/>
          <w:szCs w:val="24"/>
        </w:rPr>
        <w:t>ve a cautela de verificar a autenticidade, integridade e segurança das transações</w:t>
      </w:r>
      <w:r w:rsidR="0068475A">
        <w:rPr>
          <w:sz w:val="24"/>
          <w:szCs w:val="24"/>
        </w:rPr>
        <w:t xml:space="preserve">, mesmo em um contexto em que a notificante não tenha, nunca no seu histórico bancário, realizando qualquer tipo de transferência para terceiras pessoas, por qualquer meio de pagamento, </w:t>
      </w:r>
      <w:r w:rsidR="003D5B02">
        <w:rPr>
          <w:sz w:val="24"/>
          <w:szCs w:val="24"/>
        </w:rPr>
        <w:t>em valores próximos dos acima indicados.</w:t>
      </w:r>
    </w:p>
    <w:p w14:paraId="2633D021" w14:textId="62C1C07C" w:rsidR="003D5B02" w:rsidRDefault="003D5B02" w:rsidP="00CE7D2B">
      <w:pPr>
        <w:ind w:firstLine="1134"/>
        <w:jc w:val="both"/>
        <w:rPr>
          <w:sz w:val="24"/>
          <w:szCs w:val="24"/>
        </w:rPr>
      </w:pPr>
      <w:r>
        <w:rPr>
          <w:sz w:val="24"/>
          <w:szCs w:val="24"/>
        </w:rPr>
        <w:t>A conta corrente e a respectiva poupança foram abertas em 25 de outubro de 2022</w:t>
      </w:r>
      <w:r w:rsidR="000E2E9C">
        <w:rPr>
          <w:sz w:val="24"/>
          <w:szCs w:val="24"/>
        </w:rPr>
        <w:t>, como prova o trecho do contrato abaixo:</w:t>
      </w:r>
    </w:p>
    <w:p w14:paraId="775A0EC7" w14:textId="0B4368D5" w:rsidR="000E2E9C" w:rsidRPr="00905015" w:rsidRDefault="008D3471" w:rsidP="000E2E9C">
      <w:pPr>
        <w:jc w:val="center"/>
        <w:rPr>
          <w:sz w:val="24"/>
          <w:szCs w:val="24"/>
        </w:rPr>
      </w:pPr>
      <w:r>
        <w:rPr>
          <w:noProof/>
          <w:sz w:val="24"/>
          <w:szCs w:val="24"/>
        </w:rPr>
        <w:drawing>
          <wp:inline distT="0" distB="0" distL="0" distR="0" wp14:anchorId="0E182BDB" wp14:editId="51036B97">
            <wp:extent cx="3752850" cy="2231390"/>
            <wp:effectExtent l="0" t="0" r="0" b="0"/>
            <wp:docPr id="136581480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2231390"/>
                    </a:xfrm>
                    <a:prstGeom prst="rect">
                      <a:avLst/>
                    </a:prstGeom>
                    <a:noFill/>
                    <a:ln>
                      <a:noFill/>
                    </a:ln>
                  </pic:spPr>
                </pic:pic>
              </a:graphicData>
            </a:graphic>
          </wp:inline>
        </w:drawing>
      </w:r>
    </w:p>
    <w:p w14:paraId="23811191" w14:textId="0318F776" w:rsidR="00B4242D" w:rsidRDefault="00097FA1" w:rsidP="000354B0">
      <w:pPr>
        <w:ind w:firstLine="1276"/>
        <w:jc w:val="both"/>
        <w:rPr>
          <w:sz w:val="24"/>
          <w:szCs w:val="24"/>
        </w:rPr>
      </w:pPr>
      <w:r>
        <w:rPr>
          <w:sz w:val="24"/>
          <w:szCs w:val="24"/>
        </w:rPr>
        <w:t xml:space="preserve">Desde a abertura dessas contas (corrente e poupança), a notificante </w:t>
      </w:r>
      <w:r w:rsidR="00B73C6E">
        <w:rPr>
          <w:sz w:val="24"/>
          <w:szCs w:val="24"/>
        </w:rPr>
        <w:t xml:space="preserve">realizou pix ou ted </w:t>
      </w:r>
      <w:r w:rsidR="00B73C6E" w:rsidRPr="00923B89">
        <w:rPr>
          <w:b/>
          <w:bCs/>
          <w:sz w:val="24"/>
          <w:szCs w:val="24"/>
        </w:rPr>
        <w:t>em favor de terceiros</w:t>
      </w:r>
      <w:r w:rsidR="00B73C6E">
        <w:rPr>
          <w:sz w:val="24"/>
          <w:szCs w:val="24"/>
        </w:rPr>
        <w:t xml:space="preserve"> de no máximo</w:t>
      </w:r>
      <w:r w:rsidR="00923B89">
        <w:rPr>
          <w:sz w:val="24"/>
          <w:szCs w:val="24"/>
        </w:rPr>
        <w:t xml:space="preserve"> R$ 1.000,00.</w:t>
      </w:r>
      <w:r w:rsidR="00344494">
        <w:rPr>
          <w:sz w:val="24"/>
          <w:szCs w:val="24"/>
        </w:rPr>
        <w:t xml:space="preserve"> Isso significa que </w:t>
      </w:r>
      <w:r w:rsidR="00344494" w:rsidRPr="00852DEE">
        <w:rPr>
          <w:b/>
          <w:bCs/>
          <w:sz w:val="24"/>
          <w:szCs w:val="24"/>
          <w:u w:val="single"/>
        </w:rPr>
        <w:t>as transações aqui questionadas são todas atípicas, fora do perfil de consumo da notificante</w:t>
      </w:r>
      <w:r w:rsidR="00344494">
        <w:rPr>
          <w:sz w:val="24"/>
          <w:szCs w:val="24"/>
        </w:rPr>
        <w:t>.</w:t>
      </w:r>
      <w:r w:rsidR="00C950DC">
        <w:rPr>
          <w:sz w:val="24"/>
          <w:szCs w:val="24"/>
        </w:rPr>
        <w:t xml:space="preserve"> </w:t>
      </w:r>
      <w:r w:rsidR="00BF6FE7">
        <w:rPr>
          <w:sz w:val="24"/>
          <w:szCs w:val="24"/>
        </w:rPr>
        <w:t>Logo, jamais poderiam ter sido efetivadas sem antes ter uma prévia confirmação das transações pelo banco notificado.</w:t>
      </w:r>
    </w:p>
    <w:p w14:paraId="79543B56" w14:textId="34E6DDBF" w:rsidR="00FC144E" w:rsidRPr="00905015" w:rsidRDefault="000C209C" w:rsidP="00B5290F">
      <w:pPr>
        <w:ind w:firstLine="1134"/>
        <w:jc w:val="both"/>
        <w:rPr>
          <w:sz w:val="24"/>
          <w:szCs w:val="24"/>
        </w:rPr>
      </w:pPr>
      <w:r w:rsidRPr="00905015">
        <w:rPr>
          <w:sz w:val="24"/>
          <w:szCs w:val="24"/>
        </w:rPr>
        <w:t xml:space="preserve">Os detalhes </w:t>
      </w:r>
      <w:r w:rsidR="004F342C" w:rsidRPr="00905015">
        <w:rPr>
          <w:sz w:val="24"/>
          <w:szCs w:val="24"/>
        </w:rPr>
        <w:t xml:space="preserve">acima descritos demonstram que </w:t>
      </w:r>
      <w:r w:rsidR="004F342C" w:rsidRPr="00905015">
        <w:rPr>
          <w:b/>
          <w:bCs/>
          <w:sz w:val="24"/>
          <w:szCs w:val="24"/>
        </w:rPr>
        <w:t xml:space="preserve">essa instituição financeira não cumpriu com o seu dever de segurança </w:t>
      </w:r>
      <w:r w:rsidR="004F342C" w:rsidRPr="00905015">
        <w:rPr>
          <w:sz w:val="24"/>
          <w:szCs w:val="24"/>
        </w:rPr>
        <w:t>fixado pelo Código de Defesa do Consumidor, como também pelas normativas do Conselho Monetário Nacional que tratam do assunto</w:t>
      </w:r>
      <w:r w:rsidR="002D0241" w:rsidRPr="00905015">
        <w:rPr>
          <w:sz w:val="24"/>
          <w:szCs w:val="24"/>
        </w:rPr>
        <w:t xml:space="preserve">, em especial a </w:t>
      </w:r>
      <w:r w:rsidR="003D1649" w:rsidRPr="00905015">
        <w:rPr>
          <w:sz w:val="24"/>
          <w:szCs w:val="24"/>
        </w:rPr>
        <w:t xml:space="preserve">Circular n° 3.115 de 18/4/2002, que posteriormente foi revogada e sucedida pela Resolução BCB n° 256 de 1/11/2022, e </w:t>
      </w:r>
      <w:r w:rsidR="000653AD" w:rsidRPr="00905015">
        <w:rPr>
          <w:sz w:val="24"/>
          <w:szCs w:val="24"/>
        </w:rPr>
        <w:t xml:space="preserve">a </w:t>
      </w:r>
      <w:r w:rsidR="007C0CC6" w:rsidRPr="00905015">
        <w:rPr>
          <w:sz w:val="24"/>
          <w:szCs w:val="24"/>
        </w:rPr>
        <w:t>Resolução CMN n° 4.949 de 30/9/2021.</w:t>
      </w:r>
    </w:p>
    <w:p w14:paraId="43D1869C" w14:textId="021511F6" w:rsidR="00FC144E" w:rsidRDefault="00184431" w:rsidP="00B5290F">
      <w:pPr>
        <w:ind w:firstLine="1134"/>
        <w:jc w:val="both"/>
        <w:rPr>
          <w:sz w:val="24"/>
          <w:szCs w:val="24"/>
        </w:rPr>
      </w:pPr>
      <w:r w:rsidRPr="00905015">
        <w:rPr>
          <w:sz w:val="24"/>
          <w:szCs w:val="24"/>
        </w:rPr>
        <w:t>Tendo em mira o</w:t>
      </w:r>
      <w:r w:rsidR="00D659BB" w:rsidRPr="00905015">
        <w:rPr>
          <w:sz w:val="24"/>
          <w:szCs w:val="24"/>
        </w:rPr>
        <w:t xml:space="preserve"> art. 4º, II, da Resolução CMN n° 4.949 de 30/9/2021, </w:t>
      </w:r>
      <w:r w:rsidR="00002845" w:rsidRPr="00905015">
        <w:rPr>
          <w:sz w:val="24"/>
          <w:szCs w:val="24"/>
        </w:rPr>
        <w:t xml:space="preserve">deveria a notificada </w:t>
      </w:r>
      <w:r w:rsidR="00C817C9" w:rsidRPr="00905015">
        <w:rPr>
          <w:sz w:val="24"/>
          <w:szCs w:val="24"/>
        </w:rPr>
        <w:t>certificar a legitimidade, integridade, conformidade e confiabilidade da transação antes de consumar as operações, porém não foi isso que ocorreu</w:t>
      </w:r>
      <w:r w:rsidR="003D3297" w:rsidRPr="00905015">
        <w:rPr>
          <w:sz w:val="24"/>
          <w:szCs w:val="24"/>
        </w:rPr>
        <w:t>.</w:t>
      </w:r>
    </w:p>
    <w:p w14:paraId="6B3A144C" w14:textId="5A8F9E78" w:rsidR="005F42D8" w:rsidRDefault="005F42D8" w:rsidP="00B5290F">
      <w:pPr>
        <w:ind w:firstLine="1134"/>
        <w:jc w:val="both"/>
        <w:rPr>
          <w:sz w:val="24"/>
          <w:szCs w:val="24"/>
        </w:rPr>
      </w:pPr>
      <w:r>
        <w:rPr>
          <w:sz w:val="24"/>
          <w:szCs w:val="24"/>
        </w:rPr>
        <w:t xml:space="preserve">Além disso, preceituam </w:t>
      </w:r>
      <w:r w:rsidR="00636BEA">
        <w:rPr>
          <w:sz w:val="24"/>
          <w:szCs w:val="24"/>
        </w:rPr>
        <w:t>as demais normativas que:</w:t>
      </w:r>
    </w:p>
    <w:p w14:paraId="0956A6CB" w14:textId="77777777" w:rsidR="005F42D8" w:rsidRPr="00905015" w:rsidRDefault="005F42D8" w:rsidP="005F42D8">
      <w:pPr>
        <w:ind w:left="1134"/>
        <w:jc w:val="both"/>
        <w:rPr>
          <w:sz w:val="20"/>
          <w:szCs w:val="20"/>
        </w:rPr>
      </w:pPr>
      <w:r w:rsidRPr="00905015">
        <w:rPr>
          <w:sz w:val="20"/>
          <w:szCs w:val="20"/>
          <w:u w:val="single"/>
        </w:rPr>
        <w:t>Circular n° 3.115 de 18/4/2002:</w:t>
      </w:r>
      <w:r w:rsidRPr="00905015">
        <w:rPr>
          <w:sz w:val="20"/>
          <w:szCs w:val="20"/>
        </w:rPr>
        <w:t xml:space="preserve"> Art. 5º O </w:t>
      </w:r>
      <w:r w:rsidRPr="00905015">
        <w:rPr>
          <w:b/>
          <w:bCs/>
          <w:sz w:val="20"/>
          <w:szCs w:val="20"/>
        </w:rPr>
        <w:t>emitente</w:t>
      </w:r>
      <w:r w:rsidRPr="00905015">
        <w:rPr>
          <w:sz w:val="20"/>
          <w:szCs w:val="20"/>
        </w:rPr>
        <w:t xml:space="preserve">, o recebedor e o sistema de liquidação de transferência de fundos </w:t>
      </w:r>
      <w:r w:rsidRPr="00905015">
        <w:rPr>
          <w:b/>
          <w:bCs/>
          <w:sz w:val="20"/>
          <w:szCs w:val="20"/>
        </w:rPr>
        <w:t>devem zelar pela segurança, integridade</w:t>
      </w:r>
      <w:r w:rsidRPr="00905015">
        <w:rPr>
          <w:sz w:val="20"/>
          <w:szCs w:val="20"/>
        </w:rPr>
        <w:t xml:space="preserve"> e sigilo das informações contidas </w:t>
      </w:r>
      <w:r w:rsidRPr="00905015">
        <w:rPr>
          <w:b/>
          <w:bCs/>
          <w:sz w:val="20"/>
          <w:szCs w:val="20"/>
        </w:rPr>
        <w:t>nas TED por eles emitidas ou recebidas</w:t>
      </w:r>
      <w:r w:rsidRPr="00905015">
        <w:rPr>
          <w:sz w:val="20"/>
          <w:szCs w:val="20"/>
        </w:rPr>
        <w:t>. (vigente até 30/11/2022)</w:t>
      </w:r>
    </w:p>
    <w:p w14:paraId="5C498041" w14:textId="77777777" w:rsidR="005F42D8" w:rsidRPr="00905015" w:rsidRDefault="005F42D8" w:rsidP="005F42D8">
      <w:pPr>
        <w:ind w:left="1134"/>
        <w:jc w:val="both"/>
        <w:rPr>
          <w:sz w:val="20"/>
          <w:szCs w:val="20"/>
        </w:rPr>
      </w:pPr>
      <w:r w:rsidRPr="00905015">
        <w:rPr>
          <w:sz w:val="20"/>
          <w:szCs w:val="20"/>
          <w:u w:val="single"/>
        </w:rPr>
        <w:t>Resolução BCB n° 256 de 1/11/2022:</w:t>
      </w:r>
      <w:r w:rsidRPr="00905015">
        <w:rPr>
          <w:sz w:val="20"/>
          <w:szCs w:val="20"/>
        </w:rPr>
        <w:t xml:space="preserve"> Art. 6º As </w:t>
      </w:r>
      <w:r w:rsidRPr="00905015">
        <w:rPr>
          <w:b/>
          <w:bCs/>
          <w:sz w:val="20"/>
          <w:szCs w:val="20"/>
        </w:rPr>
        <w:t>instituições emitente</w:t>
      </w:r>
      <w:r w:rsidRPr="00905015">
        <w:rPr>
          <w:sz w:val="20"/>
          <w:szCs w:val="20"/>
        </w:rPr>
        <w:t xml:space="preserve"> e recebedora e o sistema de liquidação de transferência de fundos </w:t>
      </w:r>
      <w:r w:rsidRPr="00905015">
        <w:rPr>
          <w:b/>
          <w:bCs/>
          <w:sz w:val="20"/>
          <w:szCs w:val="20"/>
        </w:rPr>
        <w:t>devem zelar pela segurança, integridade</w:t>
      </w:r>
      <w:r w:rsidRPr="00905015">
        <w:rPr>
          <w:sz w:val="20"/>
          <w:szCs w:val="20"/>
        </w:rPr>
        <w:t xml:space="preserve"> e sigilo das informações contidas </w:t>
      </w:r>
      <w:r w:rsidRPr="00905015">
        <w:rPr>
          <w:b/>
          <w:bCs/>
          <w:sz w:val="20"/>
          <w:szCs w:val="20"/>
        </w:rPr>
        <w:t>nas TED por eles emitidas ou recebidas</w:t>
      </w:r>
      <w:r w:rsidRPr="00905015">
        <w:rPr>
          <w:sz w:val="20"/>
          <w:szCs w:val="20"/>
        </w:rPr>
        <w:t>. (vigente a partir de 1/12/22)</w:t>
      </w:r>
    </w:p>
    <w:p w14:paraId="0F275DC6" w14:textId="2C34FCF6" w:rsidR="003D3297" w:rsidRPr="00905015" w:rsidRDefault="003D3297" w:rsidP="00B5290F">
      <w:pPr>
        <w:ind w:firstLine="1134"/>
        <w:jc w:val="both"/>
        <w:rPr>
          <w:sz w:val="24"/>
          <w:szCs w:val="24"/>
        </w:rPr>
      </w:pPr>
      <w:r w:rsidRPr="00905015">
        <w:rPr>
          <w:sz w:val="24"/>
          <w:szCs w:val="24"/>
        </w:rPr>
        <w:t xml:space="preserve">Se a notificada tivesse levado em consideração o perfil de utilização da conta pela notificante, certamente a conclusão deveria ser de rejeição das </w:t>
      </w:r>
      <w:r w:rsidR="009F7E8B" w:rsidRPr="00905015">
        <w:rPr>
          <w:sz w:val="24"/>
          <w:szCs w:val="24"/>
        </w:rPr>
        <w:t>operações pela clara suspeita de atividade criminosa ou fraudulenta.</w:t>
      </w:r>
    </w:p>
    <w:p w14:paraId="339569B4" w14:textId="52329D38" w:rsidR="009F7E8B" w:rsidRDefault="009F7E8B" w:rsidP="00B5290F">
      <w:pPr>
        <w:ind w:firstLine="1134"/>
        <w:jc w:val="both"/>
        <w:rPr>
          <w:sz w:val="24"/>
          <w:szCs w:val="24"/>
        </w:rPr>
      </w:pPr>
      <w:r w:rsidRPr="00905015">
        <w:rPr>
          <w:sz w:val="24"/>
          <w:szCs w:val="24"/>
        </w:rPr>
        <w:t xml:space="preserve">Essa omissão no dever de segurança configura um fato do serviço à luz do art. 14 do CDC, o que atrai a incidência da súmula 479 do Superior Tribunal de Justiça, como assim já decidiu o </w:t>
      </w:r>
      <w:r w:rsidR="00420C4D" w:rsidRPr="00905015">
        <w:rPr>
          <w:sz w:val="24"/>
          <w:szCs w:val="24"/>
        </w:rPr>
        <w:t>TJSP.</w:t>
      </w:r>
      <w:r w:rsidR="00184431" w:rsidRPr="00905015">
        <w:rPr>
          <w:rStyle w:val="Refdenotaderodap"/>
          <w:sz w:val="24"/>
          <w:szCs w:val="24"/>
        </w:rPr>
        <w:footnoteReference w:id="1"/>
      </w:r>
    </w:p>
    <w:p w14:paraId="075F28A4" w14:textId="34223C3D" w:rsidR="002F480C" w:rsidRPr="0059478C" w:rsidRDefault="002F480C" w:rsidP="002F480C">
      <w:pPr>
        <w:ind w:firstLine="1134"/>
        <w:jc w:val="both"/>
        <w:rPr>
          <w:b/>
          <w:bCs/>
          <w:sz w:val="24"/>
          <w:szCs w:val="24"/>
        </w:rPr>
      </w:pPr>
      <w:r w:rsidRPr="0059478C">
        <w:rPr>
          <w:b/>
          <w:bCs/>
          <w:sz w:val="24"/>
          <w:szCs w:val="24"/>
        </w:rPr>
        <w:t xml:space="preserve">DA OMISSÃO NO DEVER DE SEGURANÇA </w:t>
      </w:r>
      <w:r w:rsidR="00E10145">
        <w:rPr>
          <w:b/>
          <w:bCs/>
          <w:sz w:val="24"/>
          <w:szCs w:val="24"/>
        </w:rPr>
        <w:t>NA ABERTURA DE CONTA</w:t>
      </w:r>
      <w:r w:rsidR="001D034E">
        <w:rPr>
          <w:b/>
          <w:bCs/>
          <w:sz w:val="24"/>
          <w:szCs w:val="24"/>
        </w:rPr>
        <w:t xml:space="preserve"> BANCÁRIA</w:t>
      </w:r>
      <w:r w:rsidRPr="0059478C">
        <w:rPr>
          <w:b/>
          <w:bCs/>
          <w:sz w:val="24"/>
          <w:szCs w:val="24"/>
        </w:rPr>
        <w:t>:</w:t>
      </w:r>
    </w:p>
    <w:p w14:paraId="5FCE6308" w14:textId="77777777" w:rsidR="00BE24D9" w:rsidRDefault="00BE24D9" w:rsidP="003A1A89">
      <w:pPr>
        <w:ind w:firstLine="1134"/>
        <w:jc w:val="both"/>
        <w:rPr>
          <w:sz w:val="24"/>
          <w:szCs w:val="24"/>
        </w:rPr>
      </w:pPr>
    </w:p>
    <w:p w14:paraId="2978C6E9" w14:textId="3CB6B8E5" w:rsidR="00BB21CC" w:rsidRDefault="00BB21CC" w:rsidP="003A1A89">
      <w:pPr>
        <w:ind w:firstLine="1134"/>
        <w:jc w:val="both"/>
        <w:rPr>
          <w:sz w:val="24"/>
          <w:szCs w:val="24"/>
        </w:rPr>
      </w:pPr>
      <w:r>
        <w:rPr>
          <w:sz w:val="24"/>
          <w:szCs w:val="24"/>
        </w:rPr>
        <w:t xml:space="preserve">A abertura de </w:t>
      </w:r>
      <w:r w:rsidR="003A1A89" w:rsidRPr="00634BC0">
        <w:rPr>
          <w:sz w:val="24"/>
          <w:szCs w:val="24"/>
        </w:rPr>
        <w:t>contas de pagamento (Resolução BCB n 96/2021) e as de depósito (Resolução CMN nº 4.753/2019 e Instrução Normativa nº 02/2020)</w:t>
      </w:r>
      <w:r w:rsidR="003A1A89">
        <w:rPr>
          <w:rStyle w:val="Refdenotaderodap"/>
          <w:sz w:val="24"/>
          <w:szCs w:val="24"/>
        </w:rPr>
        <w:footnoteReference w:id="2"/>
      </w:r>
      <w:r w:rsidR="00EF5B38">
        <w:rPr>
          <w:sz w:val="24"/>
          <w:szCs w:val="24"/>
        </w:rPr>
        <w:t xml:space="preserve"> </w:t>
      </w:r>
      <w:r w:rsidR="003916E1">
        <w:rPr>
          <w:sz w:val="24"/>
          <w:szCs w:val="24"/>
        </w:rPr>
        <w:t xml:space="preserve">somente podem ser abertas após o banco adotar e verificar a existência de </w:t>
      </w:r>
      <w:r>
        <w:rPr>
          <w:sz w:val="24"/>
          <w:szCs w:val="24"/>
        </w:rPr>
        <w:t>segurança, autenticidade e integridade</w:t>
      </w:r>
      <w:r w:rsidR="003916E1">
        <w:rPr>
          <w:sz w:val="24"/>
          <w:szCs w:val="24"/>
        </w:rPr>
        <w:t>.</w:t>
      </w:r>
    </w:p>
    <w:p w14:paraId="5151E493" w14:textId="2BB4BEA4" w:rsidR="003916E1" w:rsidRDefault="003916E1" w:rsidP="003A1A89">
      <w:pPr>
        <w:ind w:firstLine="1134"/>
        <w:jc w:val="both"/>
        <w:rPr>
          <w:sz w:val="24"/>
          <w:szCs w:val="24"/>
        </w:rPr>
      </w:pPr>
      <w:r>
        <w:rPr>
          <w:sz w:val="24"/>
          <w:szCs w:val="24"/>
        </w:rPr>
        <w:t>No entanto, isso não foi realizado no presente caso, porque certamente as contas de destino das transferência</w:t>
      </w:r>
      <w:r w:rsidR="00432BB9">
        <w:rPr>
          <w:sz w:val="24"/>
          <w:szCs w:val="24"/>
        </w:rPr>
        <w:t>s</w:t>
      </w:r>
      <w:r>
        <w:rPr>
          <w:sz w:val="24"/>
          <w:szCs w:val="24"/>
        </w:rPr>
        <w:t xml:space="preserve"> aqui questionadas </w:t>
      </w:r>
      <w:r w:rsidR="00432BB9">
        <w:rPr>
          <w:sz w:val="24"/>
          <w:szCs w:val="24"/>
        </w:rPr>
        <w:t>não observaram esses pressupostos</w:t>
      </w:r>
      <w:r w:rsidR="00D31CAB">
        <w:rPr>
          <w:sz w:val="24"/>
          <w:szCs w:val="24"/>
        </w:rPr>
        <w:t>, de modo que serviram e estão servindo de instrumento para a prática de atos ilícitos como os aqui impugnados.</w:t>
      </w:r>
    </w:p>
    <w:p w14:paraId="24D54636" w14:textId="50BD76C5" w:rsidR="003A1A89" w:rsidRDefault="00432BB9" w:rsidP="00B5290F">
      <w:pPr>
        <w:ind w:firstLine="1134"/>
        <w:jc w:val="both"/>
        <w:rPr>
          <w:sz w:val="24"/>
          <w:szCs w:val="24"/>
        </w:rPr>
      </w:pPr>
      <w:r>
        <w:rPr>
          <w:sz w:val="24"/>
          <w:szCs w:val="24"/>
        </w:rPr>
        <w:t xml:space="preserve">Com isso, </w:t>
      </w:r>
      <w:r w:rsidR="00D31CAB">
        <w:rPr>
          <w:sz w:val="24"/>
          <w:szCs w:val="24"/>
        </w:rPr>
        <w:t xml:space="preserve">tem-se que esse banco notificado concorreu objetivamente para a consumação das transferências indevidas, uma vez que sem as contas abertas fraudulentamente </w:t>
      </w:r>
      <w:r w:rsidR="005925AE">
        <w:rPr>
          <w:sz w:val="24"/>
          <w:szCs w:val="24"/>
        </w:rPr>
        <w:t>jamais seria possível as fraudes.</w:t>
      </w:r>
    </w:p>
    <w:p w14:paraId="120795A1" w14:textId="1767E1B9" w:rsidR="005925AE" w:rsidRPr="005925AE" w:rsidRDefault="005925AE" w:rsidP="00B5290F">
      <w:pPr>
        <w:ind w:firstLine="1134"/>
        <w:jc w:val="both"/>
        <w:rPr>
          <w:b/>
          <w:bCs/>
          <w:sz w:val="24"/>
          <w:szCs w:val="24"/>
        </w:rPr>
      </w:pPr>
      <w:r w:rsidRPr="005925AE">
        <w:rPr>
          <w:b/>
          <w:bCs/>
          <w:sz w:val="24"/>
          <w:szCs w:val="24"/>
        </w:rPr>
        <w:t>DOS REQUERIMENTOS:</w:t>
      </w:r>
    </w:p>
    <w:p w14:paraId="463054BA" w14:textId="77777777" w:rsidR="00B5290F" w:rsidRPr="00905015" w:rsidRDefault="00B5290F" w:rsidP="00B5290F">
      <w:pPr>
        <w:pStyle w:val="CORPOHOMERO"/>
        <w:rPr>
          <w:sz w:val="24"/>
          <w:szCs w:val="24"/>
        </w:rPr>
      </w:pPr>
      <w:r w:rsidRPr="00905015">
        <w:rPr>
          <w:sz w:val="24"/>
          <w:szCs w:val="24"/>
        </w:rPr>
        <w:t xml:space="preserve">Assim, </w:t>
      </w:r>
      <w:r w:rsidRPr="00905015">
        <w:rPr>
          <w:b/>
          <w:bCs/>
          <w:sz w:val="24"/>
          <w:szCs w:val="24"/>
          <w:u w:val="single"/>
        </w:rPr>
        <w:t>propõe-se a solução extrajudicial do litígio</w:t>
      </w:r>
      <w:r w:rsidRPr="00905015">
        <w:rPr>
          <w:sz w:val="24"/>
          <w:szCs w:val="24"/>
        </w:rPr>
        <w:t xml:space="preserve"> nos seguintes moldes:</w:t>
      </w:r>
    </w:p>
    <w:p w14:paraId="472F2C67" w14:textId="101EF0D0" w:rsidR="00B5290F" w:rsidRPr="00905015" w:rsidRDefault="00B5290F" w:rsidP="00B5290F">
      <w:pPr>
        <w:pStyle w:val="PargrafodaLista"/>
        <w:numPr>
          <w:ilvl w:val="0"/>
          <w:numId w:val="37"/>
        </w:numPr>
        <w:jc w:val="both"/>
        <w:rPr>
          <w:sz w:val="20"/>
          <w:szCs w:val="20"/>
        </w:rPr>
      </w:pPr>
      <w:r w:rsidRPr="00905015">
        <w:rPr>
          <w:sz w:val="20"/>
          <w:szCs w:val="20"/>
        </w:rPr>
        <w:t xml:space="preserve">Restituição </w:t>
      </w:r>
      <w:r w:rsidR="005925AE">
        <w:rPr>
          <w:sz w:val="20"/>
          <w:szCs w:val="20"/>
        </w:rPr>
        <w:t xml:space="preserve">do restante do valor </w:t>
      </w:r>
      <w:r w:rsidR="00DE455D">
        <w:rPr>
          <w:sz w:val="20"/>
          <w:szCs w:val="20"/>
        </w:rPr>
        <w:t>oriundo das transações indevidas, no valor nominal de R$ 10.000,00 (dez mil reais)</w:t>
      </w:r>
      <w:r w:rsidRPr="00905015">
        <w:rPr>
          <w:sz w:val="20"/>
          <w:szCs w:val="20"/>
        </w:rPr>
        <w:t>, com a devida atualização pelo índice da poupança desde a transferência indevida até a data do efetivo reembolso;</w:t>
      </w:r>
    </w:p>
    <w:p w14:paraId="7225067A" w14:textId="67A6A670" w:rsidR="00446A97" w:rsidRPr="00905015" w:rsidRDefault="00446A97" w:rsidP="00803576">
      <w:pPr>
        <w:pStyle w:val="PargrafodaLista"/>
        <w:ind w:left="1494"/>
        <w:jc w:val="both"/>
        <w:rPr>
          <w:sz w:val="20"/>
          <w:szCs w:val="20"/>
        </w:rPr>
      </w:pPr>
    </w:p>
    <w:p w14:paraId="77C7342C" w14:textId="11766F8F" w:rsidR="00B5290F" w:rsidRPr="00905015" w:rsidRDefault="00B5290F" w:rsidP="00B5290F">
      <w:pPr>
        <w:pStyle w:val="PargrafodaLista"/>
        <w:numPr>
          <w:ilvl w:val="0"/>
          <w:numId w:val="37"/>
        </w:numPr>
        <w:jc w:val="both"/>
        <w:rPr>
          <w:sz w:val="20"/>
          <w:szCs w:val="20"/>
        </w:rPr>
      </w:pPr>
      <w:r w:rsidRPr="00905015">
        <w:rPr>
          <w:sz w:val="20"/>
          <w:szCs w:val="20"/>
        </w:rPr>
        <w:t>O pagamento de honorários extrajudiciais ao procurador do notificante, no importe de 10% do valor das transações, em razão de sua necessária intervenção após o banco não ter resolvido a situação na primeira solicitação feita diretamente pelo consumidor.</w:t>
      </w:r>
    </w:p>
    <w:p w14:paraId="30296423" w14:textId="77777777" w:rsidR="00B5290F" w:rsidRPr="00905015" w:rsidRDefault="00B5290F" w:rsidP="00B5290F">
      <w:pPr>
        <w:pStyle w:val="PargrafodaLista"/>
        <w:ind w:left="1494"/>
        <w:jc w:val="both"/>
        <w:rPr>
          <w:sz w:val="24"/>
          <w:szCs w:val="24"/>
        </w:rPr>
      </w:pPr>
    </w:p>
    <w:p w14:paraId="3EF358C6" w14:textId="741E0576" w:rsidR="00B5290F" w:rsidRPr="00905015" w:rsidRDefault="00B5290F" w:rsidP="00B5290F">
      <w:pPr>
        <w:pStyle w:val="CORPOHOMERO"/>
        <w:rPr>
          <w:b/>
          <w:bCs/>
          <w:sz w:val="24"/>
          <w:szCs w:val="24"/>
        </w:rPr>
      </w:pPr>
      <w:r w:rsidRPr="00905015">
        <w:rPr>
          <w:sz w:val="24"/>
          <w:szCs w:val="24"/>
        </w:rPr>
        <w:t xml:space="preserve">Com ou sem acordo, </w:t>
      </w:r>
      <w:r w:rsidRPr="00905015">
        <w:rPr>
          <w:b/>
          <w:bCs/>
          <w:sz w:val="24"/>
          <w:szCs w:val="24"/>
        </w:rPr>
        <w:t>esta notificação serve para SOLICITAR as seguintes informações</w:t>
      </w:r>
      <w:r w:rsidR="003366F8" w:rsidRPr="00905015">
        <w:rPr>
          <w:b/>
          <w:bCs/>
          <w:sz w:val="24"/>
          <w:szCs w:val="24"/>
        </w:rPr>
        <w:t xml:space="preserve"> e documentos</w:t>
      </w:r>
      <w:r w:rsidRPr="00905015">
        <w:rPr>
          <w:b/>
          <w:bCs/>
          <w:sz w:val="24"/>
          <w:szCs w:val="24"/>
        </w:rPr>
        <w:t>:</w:t>
      </w:r>
    </w:p>
    <w:p w14:paraId="11E55623" w14:textId="0279C9F6" w:rsidR="003366F8" w:rsidRPr="00905015" w:rsidRDefault="003366F8" w:rsidP="003366F8">
      <w:pPr>
        <w:pStyle w:val="CORPOHOMERO"/>
        <w:numPr>
          <w:ilvl w:val="0"/>
          <w:numId w:val="38"/>
        </w:numPr>
        <w:rPr>
          <w:sz w:val="20"/>
          <w:szCs w:val="20"/>
        </w:rPr>
      </w:pPr>
      <w:r w:rsidRPr="00905015">
        <w:rPr>
          <w:sz w:val="20"/>
          <w:szCs w:val="20"/>
        </w:rPr>
        <w:t xml:space="preserve">Gravação ou cópia do procedimento gerado a partir </w:t>
      </w:r>
      <w:r w:rsidR="0040024A">
        <w:rPr>
          <w:sz w:val="20"/>
          <w:szCs w:val="20"/>
        </w:rPr>
        <w:t xml:space="preserve">do ROI </w:t>
      </w:r>
      <w:r w:rsidR="0065302D">
        <w:rPr>
          <w:sz w:val="20"/>
          <w:szCs w:val="20"/>
        </w:rPr>
        <w:t>feito no dia 25/04/2023 e do protocolo nº 23051000027072;</w:t>
      </w:r>
    </w:p>
    <w:p w14:paraId="2764233D" w14:textId="77177043" w:rsidR="003366F8" w:rsidRPr="00905015" w:rsidRDefault="0019413D" w:rsidP="003366F8">
      <w:pPr>
        <w:pStyle w:val="CORPOHOMERO"/>
        <w:numPr>
          <w:ilvl w:val="0"/>
          <w:numId w:val="38"/>
        </w:numPr>
        <w:rPr>
          <w:sz w:val="20"/>
          <w:szCs w:val="20"/>
        </w:rPr>
      </w:pPr>
      <w:r w:rsidRPr="00905015">
        <w:rPr>
          <w:sz w:val="20"/>
          <w:szCs w:val="20"/>
        </w:rPr>
        <w:t>Arquivo de vídeo ou relatório de imagens do monitoramento do Banco do Brasil no dia do crime (</w:t>
      </w:r>
      <w:r w:rsidR="0076014E">
        <w:rPr>
          <w:sz w:val="20"/>
          <w:szCs w:val="20"/>
        </w:rPr>
        <w:t>24/05</w:t>
      </w:r>
      <w:r w:rsidRPr="00905015">
        <w:rPr>
          <w:sz w:val="20"/>
          <w:szCs w:val="20"/>
        </w:rPr>
        <w:t>/202</w:t>
      </w:r>
      <w:r w:rsidR="0076014E">
        <w:rPr>
          <w:sz w:val="20"/>
          <w:szCs w:val="20"/>
        </w:rPr>
        <w:t>3</w:t>
      </w:r>
      <w:r w:rsidR="0065302D">
        <w:rPr>
          <w:sz w:val="20"/>
          <w:szCs w:val="20"/>
        </w:rPr>
        <w:t>)</w:t>
      </w:r>
      <w:r w:rsidRPr="00905015">
        <w:rPr>
          <w:sz w:val="20"/>
          <w:szCs w:val="20"/>
        </w:rPr>
        <w:t xml:space="preserve">, das </w:t>
      </w:r>
      <w:r w:rsidR="0076014E">
        <w:rPr>
          <w:sz w:val="20"/>
          <w:szCs w:val="20"/>
        </w:rPr>
        <w:t>18</w:t>
      </w:r>
      <w:r w:rsidRPr="00905015">
        <w:rPr>
          <w:sz w:val="20"/>
          <w:szCs w:val="20"/>
        </w:rPr>
        <w:t>h</w:t>
      </w:r>
      <w:r w:rsidR="0076014E">
        <w:rPr>
          <w:sz w:val="20"/>
          <w:szCs w:val="20"/>
        </w:rPr>
        <w:t>00</w:t>
      </w:r>
      <w:r w:rsidRPr="00905015">
        <w:rPr>
          <w:sz w:val="20"/>
          <w:szCs w:val="20"/>
        </w:rPr>
        <w:t xml:space="preserve"> às </w:t>
      </w:r>
      <w:r w:rsidR="0076014E">
        <w:rPr>
          <w:sz w:val="20"/>
          <w:szCs w:val="20"/>
        </w:rPr>
        <w:t>19</w:t>
      </w:r>
      <w:r w:rsidRPr="00905015">
        <w:rPr>
          <w:sz w:val="20"/>
          <w:szCs w:val="20"/>
        </w:rPr>
        <w:t>h</w:t>
      </w:r>
      <w:r w:rsidR="0076014E">
        <w:rPr>
          <w:sz w:val="20"/>
          <w:szCs w:val="20"/>
        </w:rPr>
        <w:t>00 do horário de Brasília</w:t>
      </w:r>
      <w:r w:rsidRPr="00905015">
        <w:rPr>
          <w:sz w:val="20"/>
          <w:szCs w:val="20"/>
        </w:rPr>
        <w:t>)</w:t>
      </w:r>
      <w:r w:rsidR="00104075" w:rsidRPr="00905015">
        <w:rPr>
          <w:sz w:val="20"/>
          <w:szCs w:val="20"/>
        </w:rPr>
        <w:t xml:space="preserve"> da agência ocorre</w:t>
      </w:r>
      <w:r w:rsidR="004177AE">
        <w:rPr>
          <w:sz w:val="20"/>
          <w:szCs w:val="20"/>
        </w:rPr>
        <w:t>ram as transferências, em especial as imagens dos caixas eletrônicos a partir dos quais foram realizadas</w:t>
      </w:r>
      <w:r w:rsidR="00104075" w:rsidRPr="00905015">
        <w:rPr>
          <w:sz w:val="20"/>
          <w:szCs w:val="20"/>
        </w:rPr>
        <w:t>;</w:t>
      </w:r>
    </w:p>
    <w:p w14:paraId="11BA5F81" w14:textId="77777777" w:rsidR="00E6291D" w:rsidRDefault="00835506" w:rsidP="00E6291D">
      <w:pPr>
        <w:pStyle w:val="CORPOHOMERO"/>
        <w:numPr>
          <w:ilvl w:val="0"/>
          <w:numId w:val="38"/>
        </w:numPr>
        <w:rPr>
          <w:sz w:val="20"/>
          <w:szCs w:val="20"/>
        </w:rPr>
      </w:pPr>
      <w:r w:rsidRPr="00905015">
        <w:rPr>
          <w:sz w:val="20"/>
          <w:szCs w:val="20"/>
        </w:rPr>
        <w:t xml:space="preserve">Cópia dos documentos comprobatórios do dia e hora em que essa notificada </w:t>
      </w:r>
      <w:r w:rsidR="003B41BA" w:rsidRPr="00905015">
        <w:rPr>
          <w:sz w:val="20"/>
          <w:szCs w:val="20"/>
        </w:rPr>
        <w:t>iniciou e concluiu a TED para o banco de destino do criminoso;</w:t>
      </w:r>
    </w:p>
    <w:p w14:paraId="0A0F3E23" w14:textId="77777777" w:rsidR="00776D78" w:rsidRDefault="00776D78" w:rsidP="00776D78">
      <w:pPr>
        <w:pStyle w:val="CORPOHOMERO"/>
        <w:numPr>
          <w:ilvl w:val="0"/>
          <w:numId w:val="38"/>
        </w:numPr>
        <w:rPr>
          <w:sz w:val="20"/>
          <w:szCs w:val="20"/>
        </w:rPr>
      </w:pPr>
      <w:r>
        <w:rPr>
          <w:sz w:val="20"/>
          <w:szCs w:val="20"/>
        </w:rPr>
        <w:t>Qual é o horário limite definido por essa instituição financeira para a realização da TED (apresentar cópia do ato que fixou);</w:t>
      </w:r>
    </w:p>
    <w:p w14:paraId="7993A6A7" w14:textId="7DACC1BE" w:rsidR="00281668" w:rsidRDefault="00281668" w:rsidP="00E6291D">
      <w:pPr>
        <w:pStyle w:val="CORPOHOMERO"/>
        <w:numPr>
          <w:ilvl w:val="0"/>
          <w:numId w:val="38"/>
        </w:numPr>
        <w:rPr>
          <w:sz w:val="20"/>
          <w:szCs w:val="20"/>
        </w:rPr>
      </w:pPr>
      <w:r>
        <w:rPr>
          <w:sz w:val="20"/>
          <w:szCs w:val="20"/>
        </w:rPr>
        <w:t xml:space="preserve">Registro de todos os logs da </w:t>
      </w:r>
      <w:r w:rsidRPr="00281668">
        <w:rPr>
          <w:sz w:val="20"/>
          <w:szCs w:val="20"/>
        </w:rPr>
        <w:t xml:space="preserve">conta corrente nº </w:t>
      </w:r>
      <w:r w:rsidR="003E2E67">
        <w:rPr>
          <w:sz w:val="20"/>
          <w:szCs w:val="20"/>
        </w:rPr>
        <w:t>xxxxxx</w:t>
      </w:r>
      <w:r>
        <w:rPr>
          <w:sz w:val="20"/>
          <w:szCs w:val="20"/>
        </w:rPr>
        <w:t xml:space="preserve"> e da</w:t>
      </w:r>
      <w:r w:rsidRPr="00281668">
        <w:rPr>
          <w:sz w:val="20"/>
          <w:szCs w:val="20"/>
        </w:rPr>
        <w:t xml:space="preserve"> poupança variação 51, vinculada à agência 0048 do Banco do Brasil</w:t>
      </w:r>
      <w:r>
        <w:rPr>
          <w:sz w:val="20"/>
          <w:szCs w:val="20"/>
        </w:rPr>
        <w:t>, em especial do dia 24 de abril de 2023;</w:t>
      </w:r>
    </w:p>
    <w:p w14:paraId="585813FE" w14:textId="77777777" w:rsidR="00893E5A" w:rsidRPr="00905015" w:rsidRDefault="00893E5A" w:rsidP="00893E5A">
      <w:pPr>
        <w:pStyle w:val="CORPOHOMERO"/>
        <w:numPr>
          <w:ilvl w:val="0"/>
          <w:numId w:val="38"/>
        </w:numPr>
        <w:rPr>
          <w:sz w:val="20"/>
          <w:szCs w:val="20"/>
        </w:rPr>
      </w:pPr>
      <w:r>
        <w:rPr>
          <w:sz w:val="20"/>
          <w:szCs w:val="20"/>
        </w:rPr>
        <w:t>Qual é o IP e a geolocalização do dispositivo a partir do qual foi realizada da TED;</w:t>
      </w:r>
    </w:p>
    <w:p w14:paraId="4E48ABC3" w14:textId="2551EA36" w:rsidR="00905015" w:rsidRPr="00E04F3E" w:rsidRDefault="00DF618F" w:rsidP="00905015">
      <w:pPr>
        <w:pStyle w:val="CORPOHOMERO"/>
        <w:numPr>
          <w:ilvl w:val="0"/>
          <w:numId w:val="38"/>
        </w:numPr>
        <w:rPr>
          <w:sz w:val="20"/>
          <w:szCs w:val="20"/>
        </w:rPr>
      </w:pPr>
      <w:r w:rsidRPr="00905015">
        <w:rPr>
          <w:rFonts w:cs="Calibri"/>
          <w:color w:val="000000" w:themeColor="text1"/>
          <w:sz w:val="20"/>
          <w:szCs w:val="20"/>
        </w:rPr>
        <w:t>D</w:t>
      </w:r>
      <w:r w:rsidR="00E6291D" w:rsidRPr="00905015">
        <w:rPr>
          <w:rFonts w:cs="Calibri"/>
          <w:color w:val="000000" w:themeColor="text1"/>
          <w:sz w:val="20"/>
          <w:szCs w:val="20"/>
        </w:rPr>
        <w:t>emonstre</w:t>
      </w:r>
      <w:r w:rsidRPr="00905015">
        <w:rPr>
          <w:rFonts w:cs="Calibri"/>
          <w:color w:val="000000" w:themeColor="text1"/>
          <w:sz w:val="20"/>
          <w:szCs w:val="20"/>
        </w:rPr>
        <w:t xml:space="preserve"> quais foram os mecanismos de segurança utilizados antes de permitir as operações bancárias aqui questionadas, apresentando as devidas provas d</w:t>
      </w:r>
      <w:r w:rsidR="00905015" w:rsidRPr="00905015">
        <w:rPr>
          <w:rFonts w:cs="Calibri"/>
          <w:color w:val="000000" w:themeColor="text1"/>
          <w:sz w:val="20"/>
          <w:szCs w:val="20"/>
        </w:rPr>
        <w:t>o que se alegar</w:t>
      </w:r>
      <w:r w:rsidR="00E04F3E">
        <w:rPr>
          <w:rFonts w:cs="Calibri"/>
          <w:color w:val="000000" w:themeColor="text1"/>
          <w:sz w:val="20"/>
          <w:szCs w:val="20"/>
        </w:rPr>
        <w:t>;</w:t>
      </w:r>
    </w:p>
    <w:p w14:paraId="304DE9BF" w14:textId="37D3423F" w:rsidR="00E04F3E" w:rsidRPr="00123303" w:rsidRDefault="00E04F3E" w:rsidP="00E04F3E">
      <w:pPr>
        <w:pStyle w:val="PargrafodaLista"/>
        <w:numPr>
          <w:ilvl w:val="0"/>
          <w:numId w:val="38"/>
        </w:numPr>
        <w:jc w:val="both"/>
        <w:rPr>
          <w:sz w:val="20"/>
          <w:szCs w:val="20"/>
        </w:rPr>
      </w:pPr>
      <w:r w:rsidRPr="00123303">
        <w:rPr>
          <w:sz w:val="20"/>
          <w:szCs w:val="20"/>
        </w:rPr>
        <w:t xml:space="preserve">Que observou todos os pressupostos de segurança, integridade e autenticidade para abrir a </w:t>
      </w:r>
      <w:r w:rsidRPr="00123303">
        <w:rPr>
          <w:b/>
          <w:bCs/>
          <w:sz w:val="20"/>
          <w:szCs w:val="20"/>
        </w:rPr>
        <w:t>conta bancária em nome d</w:t>
      </w:r>
      <w:r w:rsidR="009003D9">
        <w:rPr>
          <w:b/>
          <w:bCs/>
          <w:sz w:val="20"/>
          <w:szCs w:val="20"/>
        </w:rPr>
        <w:t>e EVERTON MARCAL DEMETRIO</w:t>
      </w:r>
      <w:r w:rsidRPr="00123303">
        <w:rPr>
          <w:sz w:val="20"/>
          <w:szCs w:val="20"/>
        </w:rPr>
        <w:t xml:space="preserve"> (</w:t>
      </w:r>
      <w:r w:rsidR="009003D9">
        <w:rPr>
          <w:sz w:val="20"/>
          <w:szCs w:val="20"/>
        </w:rPr>
        <w:t>origem 1161-4, documento n. 61306</w:t>
      </w:r>
      <w:r w:rsidR="00281668">
        <w:rPr>
          <w:sz w:val="20"/>
          <w:szCs w:val="20"/>
        </w:rPr>
        <w:t xml:space="preserve">) </w:t>
      </w:r>
      <w:r w:rsidR="00281668" w:rsidRPr="00281668">
        <w:rPr>
          <w:b/>
          <w:bCs/>
          <w:sz w:val="20"/>
          <w:szCs w:val="20"/>
        </w:rPr>
        <w:t xml:space="preserve">e FABIANA B NASCIMENTO (origem 2346-9, documento n. 510027398) </w:t>
      </w:r>
      <w:r w:rsidRPr="00281668">
        <w:rPr>
          <w:b/>
          <w:bCs/>
          <w:sz w:val="20"/>
          <w:szCs w:val="20"/>
        </w:rPr>
        <w:t>conta nº XXXX, agência XXXX)</w:t>
      </w:r>
      <w:r w:rsidRPr="00123303">
        <w:rPr>
          <w:sz w:val="20"/>
          <w:szCs w:val="20"/>
        </w:rPr>
        <w:t>, apresentando os respectivos comprovantes, consoante determina as normativas do Conselho Monetário Nacional (Resolução BCB n 96/2021) e as de depósito (Resolução CMN nº 4.753/2019 e Instrução Normativa nº 02/2020), em especial esclarecendo:</w:t>
      </w:r>
    </w:p>
    <w:p w14:paraId="380D02CE" w14:textId="77777777" w:rsidR="00E04F3E" w:rsidRPr="00123303" w:rsidRDefault="00E04F3E" w:rsidP="00E04F3E">
      <w:pPr>
        <w:pStyle w:val="PargrafodaLista"/>
        <w:numPr>
          <w:ilvl w:val="2"/>
          <w:numId w:val="38"/>
        </w:numPr>
        <w:jc w:val="both"/>
        <w:rPr>
          <w:sz w:val="20"/>
          <w:szCs w:val="20"/>
        </w:rPr>
      </w:pPr>
      <w:r w:rsidRPr="00123303">
        <w:rPr>
          <w:sz w:val="20"/>
          <w:szCs w:val="20"/>
        </w:rPr>
        <w:t>Como realizou a identificação e qualidade do titular da conta;</w:t>
      </w:r>
    </w:p>
    <w:p w14:paraId="66315813" w14:textId="77777777" w:rsidR="00E04F3E" w:rsidRPr="00123303" w:rsidRDefault="00E04F3E" w:rsidP="00E04F3E">
      <w:pPr>
        <w:pStyle w:val="PargrafodaLista"/>
        <w:numPr>
          <w:ilvl w:val="2"/>
          <w:numId w:val="38"/>
        </w:numPr>
        <w:jc w:val="both"/>
        <w:rPr>
          <w:sz w:val="20"/>
          <w:szCs w:val="20"/>
        </w:rPr>
      </w:pPr>
      <w:r w:rsidRPr="00123303">
        <w:rPr>
          <w:sz w:val="20"/>
          <w:szCs w:val="20"/>
        </w:rPr>
        <w:t>Como confirmou a autenticidade das informações prestadas no momento da abertura da conta;</w:t>
      </w:r>
    </w:p>
    <w:p w14:paraId="0E0CB66F" w14:textId="77777777" w:rsidR="00E04F3E" w:rsidRPr="00123303" w:rsidRDefault="00E04F3E" w:rsidP="00E04F3E">
      <w:pPr>
        <w:pStyle w:val="PargrafodaLista"/>
        <w:numPr>
          <w:ilvl w:val="2"/>
          <w:numId w:val="38"/>
        </w:numPr>
        <w:jc w:val="both"/>
        <w:rPr>
          <w:sz w:val="20"/>
          <w:szCs w:val="20"/>
        </w:rPr>
      </w:pPr>
      <w:r w:rsidRPr="00123303">
        <w:rPr>
          <w:sz w:val="20"/>
          <w:szCs w:val="20"/>
        </w:rPr>
        <w:t>Qual mecanismo de segurança foi empregado para aferir a integridade das informações.</w:t>
      </w:r>
    </w:p>
    <w:p w14:paraId="3EC8F572" w14:textId="30B5ECC2" w:rsidR="007502FD" w:rsidRPr="00905015" w:rsidRDefault="007502FD" w:rsidP="00905015">
      <w:pPr>
        <w:pStyle w:val="CORPOHOMERO"/>
        <w:rPr>
          <w:sz w:val="24"/>
          <w:szCs w:val="24"/>
        </w:rPr>
      </w:pPr>
      <w:r w:rsidRPr="00905015">
        <w:rPr>
          <w:sz w:val="24"/>
          <w:szCs w:val="24"/>
        </w:rPr>
        <w:t xml:space="preserve">A resposta à presente deverá ser fornecida no </w:t>
      </w:r>
      <w:r w:rsidRPr="00905015">
        <w:rPr>
          <w:b/>
          <w:bCs/>
          <w:sz w:val="24"/>
          <w:szCs w:val="24"/>
          <w:u w:val="single"/>
        </w:rPr>
        <w:t xml:space="preserve">prazo de </w:t>
      </w:r>
      <w:r w:rsidR="001A505A" w:rsidRPr="00905015">
        <w:rPr>
          <w:b/>
          <w:bCs/>
          <w:sz w:val="24"/>
          <w:szCs w:val="24"/>
          <w:u w:val="single"/>
        </w:rPr>
        <w:t>10</w:t>
      </w:r>
      <w:r w:rsidRPr="00905015">
        <w:rPr>
          <w:b/>
          <w:bCs/>
          <w:sz w:val="24"/>
          <w:szCs w:val="24"/>
          <w:u w:val="single"/>
        </w:rPr>
        <w:t xml:space="preserve"> (DEZ) dias úteis</w:t>
      </w:r>
      <w:r w:rsidRPr="00905015">
        <w:rPr>
          <w:sz w:val="24"/>
          <w:szCs w:val="24"/>
        </w:rPr>
        <w:t>, a contar do recebimento.</w:t>
      </w:r>
    </w:p>
    <w:p w14:paraId="157EBD3E" w14:textId="77777777" w:rsidR="00B5290F" w:rsidRPr="00905015" w:rsidRDefault="00B5290F" w:rsidP="00B5290F">
      <w:pPr>
        <w:pStyle w:val="CORPOHOMERO"/>
        <w:rPr>
          <w:sz w:val="24"/>
          <w:szCs w:val="24"/>
        </w:rPr>
      </w:pPr>
      <w:r w:rsidRPr="00905015">
        <w:rPr>
          <w:sz w:val="24"/>
          <w:szCs w:val="24"/>
        </w:rPr>
        <w:t xml:space="preserve">Para </w:t>
      </w:r>
      <w:r w:rsidRPr="00905015">
        <w:rPr>
          <w:sz w:val="24"/>
          <w:szCs w:val="24"/>
          <w:u w:val="single"/>
        </w:rPr>
        <w:t>evitar qualquer tipo de negativa de resposta</w:t>
      </w:r>
      <w:r w:rsidRPr="00905015">
        <w:rPr>
          <w:sz w:val="24"/>
          <w:szCs w:val="24"/>
        </w:rPr>
        <w:t xml:space="preserve"> com base no argumento do sigilo bancário, acosta-se à presente a cópia do documento pessoal do titular da conta, a cópia da procuração com poderes específicos e a cópia da carteira da OAB do subscritor da presente. Até porque o art. 1º, §2º da Resolução CMN 2835/01 assim autoriza essa solicitação.</w:t>
      </w:r>
    </w:p>
    <w:p w14:paraId="3A2EB935" w14:textId="77777777" w:rsidR="00B5290F" w:rsidRPr="00905015" w:rsidRDefault="00B5290F" w:rsidP="00B5290F">
      <w:pPr>
        <w:pStyle w:val="CORPOHOMERO"/>
        <w:rPr>
          <w:sz w:val="24"/>
          <w:szCs w:val="24"/>
        </w:rPr>
      </w:pPr>
      <w:r w:rsidRPr="00905015">
        <w:rPr>
          <w:sz w:val="24"/>
          <w:szCs w:val="24"/>
        </w:rPr>
        <w:t>Em caso não atendimento desta solicitação, serão adotadas providências junto ao Banco Central do Brasil, aos órgãos de proteção ao consumidor e, se for o caso, ao Poder Judiciário.</w:t>
      </w:r>
    </w:p>
    <w:p w14:paraId="2D83FD3F" w14:textId="77777777" w:rsidR="00B5290F" w:rsidRPr="00905015" w:rsidRDefault="00B5290F" w:rsidP="00B5290F">
      <w:pPr>
        <w:pStyle w:val="CORPOHOMERO"/>
        <w:rPr>
          <w:sz w:val="24"/>
          <w:szCs w:val="24"/>
        </w:rPr>
      </w:pPr>
      <w:r w:rsidRPr="00905015">
        <w:rPr>
          <w:sz w:val="24"/>
          <w:szCs w:val="24"/>
        </w:rPr>
        <w:t>Atenciosamente,</w:t>
      </w:r>
    </w:p>
    <w:p w14:paraId="2C199899" w14:textId="5C445DB7" w:rsidR="004C3466" w:rsidRPr="00905015" w:rsidRDefault="00B5290F" w:rsidP="00905015">
      <w:pPr>
        <w:ind w:firstLine="1134"/>
        <w:jc w:val="both"/>
        <w:rPr>
          <w:sz w:val="24"/>
          <w:szCs w:val="24"/>
        </w:rPr>
      </w:pPr>
      <w:r w:rsidRPr="00905015">
        <w:rPr>
          <w:sz w:val="24"/>
          <w:szCs w:val="24"/>
        </w:rPr>
        <w:t xml:space="preserve">ASSINATURA DO ADVOGADO </w:t>
      </w:r>
    </w:p>
    <w:sectPr w:rsidR="004C3466" w:rsidRPr="00905015" w:rsidSect="00973569">
      <w:headerReference w:type="default" r:id="rId23"/>
      <w:footerReference w:type="default" r:id="rId24"/>
      <w:pgSz w:w="11907" w:h="16840" w:code="9"/>
      <w:pgMar w:top="482" w:right="1418" w:bottom="1134" w:left="1418" w:header="142" w:footer="39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omero Medeiros" w:date="2022-05-07T17:02:00Z" w:initials="HM">
    <w:p w14:paraId="1B4B19F0" w14:textId="77777777" w:rsidR="00BD537C" w:rsidRDefault="00BD537C">
      <w:pPr>
        <w:pStyle w:val="Textodecomentrio"/>
      </w:pPr>
      <w:r>
        <w:t>Notificação destinada a solicitar informações sobre TED (banco pagador e receber sendo o mesmo) atípico realizado a partir de um crime.</w:t>
      </w:r>
    </w:p>
    <w:p w14:paraId="2B2EDA44" w14:textId="77777777" w:rsidR="00BD537C" w:rsidRDefault="00BD537C">
      <w:pPr>
        <w:pStyle w:val="Textodecomentrio"/>
      </w:pPr>
    </w:p>
    <w:p w14:paraId="3F782085" w14:textId="77777777" w:rsidR="00BD537C" w:rsidRDefault="00BD537C">
      <w:pPr>
        <w:pStyle w:val="Textodecomentrio"/>
      </w:pPr>
      <w:r>
        <w:t>Esta NOTIFICAÇÃO deverá ser instruída com os seguintes DOCUMENTOS:</w:t>
      </w:r>
    </w:p>
    <w:p w14:paraId="7E846288" w14:textId="77777777" w:rsidR="00BD537C" w:rsidRDefault="00BD537C">
      <w:pPr>
        <w:pStyle w:val="Textodecomentrio"/>
      </w:pPr>
      <w:r>
        <w:t>- cópia dos documentos pessoais do consumidor;</w:t>
      </w:r>
    </w:p>
    <w:p w14:paraId="37C501E7" w14:textId="77777777" w:rsidR="00BD537C" w:rsidRDefault="00BD537C">
      <w:pPr>
        <w:pStyle w:val="Textodecomentrio"/>
      </w:pPr>
      <w:r>
        <w:t>- procuração com poderes específicos;</w:t>
      </w:r>
    </w:p>
    <w:p w14:paraId="1BE6D68F" w14:textId="77777777" w:rsidR="00BD537C" w:rsidRDefault="00BD537C">
      <w:pPr>
        <w:pStyle w:val="Textodecomentrio"/>
      </w:pPr>
      <w:r>
        <w:t>- cópia da carteira da OAB do advogado;</w:t>
      </w:r>
    </w:p>
    <w:p w14:paraId="01C1E50C" w14:textId="77777777" w:rsidR="00BD537C" w:rsidRDefault="00BD537C">
      <w:pPr>
        <w:pStyle w:val="Textodecomentrio"/>
      </w:pPr>
      <w:r>
        <w:t>- boletim de ocorrência;</w:t>
      </w:r>
    </w:p>
    <w:p w14:paraId="067CC093" w14:textId="77777777" w:rsidR="00BD537C" w:rsidRDefault="00BD537C">
      <w:pPr>
        <w:pStyle w:val="Textodecomentrio"/>
      </w:pPr>
      <w:r>
        <w:t>- comprovante das transferências;</w:t>
      </w:r>
    </w:p>
    <w:p w14:paraId="775B8CC3" w14:textId="77777777" w:rsidR="00BD537C" w:rsidRDefault="00BD537C" w:rsidP="00B92182">
      <w:pPr>
        <w:pStyle w:val="Textodecomentrio"/>
      </w:pPr>
      <w:r>
        <w:t>- provas mínimas do crime.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75B8C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12494" w16cex:dateUtc="2022-05-07T21: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5B8CC3" w16cid:durableId="262124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E6501" w14:textId="77777777" w:rsidR="000F535E" w:rsidRDefault="000F535E">
      <w:r>
        <w:separator/>
      </w:r>
    </w:p>
  </w:endnote>
  <w:endnote w:type="continuationSeparator" w:id="0">
    <w:p w14:paraId="212FBC1E" w14:textId="77777777" w:rsidR="000F535E" w:rsidRDefault="000F5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4B1B3" w14:textId="5ECF8DAF" w:rsidR="00AA4EC8" w:rsidRDefault="00AA4EC8" w:rsidP="003803F1">
    <w:pPr>
      <w:pStyle w:val="Rodap"/>
      <w:pBdr>
        <w:top w:val="single" w:sz="4" w:space="1" w:color="auto"/>
      </w:pBdr>
      <w:spacing w:after="0" w:line="240" w:lineRule="auto"/>
      <w:jc w:val="center"/>
      <w:rPr>
        <w:rFonts w:asciiTheme="minorHAnsi" w:hAnsiTheme="minorHAnsi" w:cstheme="minorHAnsi"/>
        <w:b/>
        <w:sz w:val="16"/>
        <w:lang w:val="pt-BR"/>
      </w:rPr>
    </w:pPr>
    <w:r w:rsidRPr="003803F1">
      <w:rPr>
        <w:rFonts w:asciiTheme="minorHAnsi" w:hAnsiTheme="minorHAnsi" w:cstheme="minorHAnsi"/>
        <w:b/>
        <w:sz w:val="16"/>
        <w:lang w:val="pt-BR"/>
      </w:rPr>
      <w:t>Todos os direitos reservados</w:t>
    </w:r>
    <w:r>
      <w:rPr>
        <w:rFonts w:asciiTheme="minorHAnsi" w:hAnsiTheme="minorHAnsi" w:cstheme="minorHAnsi"/>
        <w:b/>
        <w:sz w:val="16"/>
        <w:lang w:val="pt-BR"/>
      </w:rPr>
      <w:t xml:space="preserve"> a Homero Medeiros - Curso Faturando com a Advocacia em Defesa do Consumidor Bancário.</w:t>
    </w:r>
  </w:p>
  <w:p w14:paraId="6610E695" w14:textId="5A85087B" w:rsidR="00AA4EC8" w:rsidRPr="003B51F1" w:rsidRDefault="00AA4EC8" w:rsidP="003803F1">
    <w:pPr>
      <w:pStyle w:val="Rodap"/>
      <w:pBdr>
        <w:top w:val="single" w:sz="4" w:space="1" w:color="auto"/>
      </w:pBdr>
      <w:spacing w:after="0" w:line="240" w:lineRule="auto"/>
      <w:jc w:val="center"/>
      <w:rPr>
        <w:rFonts w:asciiTheme="minorHAnsi" w:hAnsiTheme="minorHAnsi" w:cstheme="minorHAnsi"/>
        <w:bCs/>
        <w:sz w:val="16"/>
        <w:lang w:val="pt-BR"/>
      </w:rPr>
    </w:pPr>
    <w:r>
      <w:rPr>
        <w:rFonts w:asciiTheme="minorHAnsi" w:hAnsiTheme="minorHAnsi" w:cstheme="minorHAnsi"/>
        <w:b/>
        <w:sz w:val="16"/>
        <w:lang w:val="pt-BR"/>
      </w:rPr>
      <w:t xml:space="preserve"> </w:t>
    </w:r>
    <w:r w:rsidRPr="003B51F1">
      <w:rPr>
        <w:rFonts w:asciiTheme="minorHAnsi" w:hAnsiTheme="minorHAnsi" w:cstheme="minorHAnsi"/>
        <w:bCs/>
        <w:sz w:val="16"/>
        <w:lang w:val="pt-BR"/>
      </w:rPr>
      <w:t>É permitida a reprodução parcial ou total dest</w:t>
    </w:r>
    <w:r>
      <w:rPr>
        <w:rFonts w:asciiTheme="minorHAnsi" w:hAnsiTheme="minorHAnsi" w:cstheme="minorHAnsi"/>
        <w:bCs/>
        <w:sz w:val="16"/>
        <w:lang w:val="pt-BR"/>
      </w:rPr>
      <w:t>e material</w:t>
    </w:r>
    <w:r w:rsidRPr="003B51F1">
      <w:rPr>
        <w:rFonts w:asciiTheme="minorHAnsi" w:hAnsiTheme="minorHAnsi" w:cstheme="minorHAnsi"/>
        <w:bCs/>
        <w:sz w:val="16"/>
        <w:lang w:val="pt-BR"/>
      </w:rPr>
      <w:t>, desde que</w:t>
    </w:r>
    <w:r>
      <w:rPr>
        <w:rFonts w:asciiTheme="minorHAnsi" w:hAnsiTheme="minorHAnsi" w:cstheme="minorHAnsi"/>
        <w:bCs/>
        <w:sz w:val="16"/>
        <w:lang w:val="pt-BR"/>
      </w:rPr>
      <w:t xml:space="preserve"> </w:t>
    </w:r>
    <w:r w:rsidRPr="003B51F1">
      <w:rPr>
        <w:rFonts w:asciiTheme="minorHAnsi" w:hAnsiTheme="minorHAnsi" w:cstheme="minorHAnsi"/>
        <w:bCs/>
        <w:sz w:val="16"/>
        <w:lang w:val="pt-BR"/>
      </w:rPr>
      <w:t>citada a fonte e que não seja para venda ou qualquer fim comercial</w:t>
    </w:r>
  </w:p>
  <w:p w14:paraId="630329F6" w14:textId="1A2DB484" w:rsidR="00AA4EC8" w:rsidRDefault="00AA4EC8" w:rsidP="009444E2">
    <w:pPr>
      <w:pStyle w:val="Rodap"/>
      <w:spacing w:after="0" w:line="240" w:lineRule="auto"/>
      <w:jc w:val="center"/>
      <w:rPr>
        <w:rFonts w:asciiTheme="minorHAnsi" w:hAnsiTheme="minorHAnsi" w:cstheme="minorHAnsi"/>
        <w:bCs/>
        <w:sz w:val="16"/>
        <w:lang w:val="pt-BR"/>
      </w:rPr>
    </w:pPr>
    <w:r>
      <w:rPr>
        <w:rFonts w:asciiTheme="minorHAnsi" w:hAnsiTheme="minorHAnsi" w:cstheme="minorHAnsi"/>
        <w:bCs/>
        <w:sz w:val="16"/>
        <w:lang w:val="pt-BR"/>
      </w:rPr>
      <w:t xml:space="preserve">Redes sociais: </w:t>
    </w:r>
    <w:hyperlink r:id="rId1" w:history="1">
      <w:r w:rsidRPr="00241E36">
        <w:rPr>
          <w:rStyle w:val="Hyperlink"/>
          <w:rFonts w:asciiTheme="minorHAnsi" w:hAnsiTheme="minorHAnsi" w:cstheme="minorHAnsi"/>
          <w:bCs/>
          <w:sz w:val="16"/>
          <w:lang w:val="pt-BR"/>
        </w:rPr>
        <w:t>https://www.instagram.com/homeromedeiros.prof</w:t>
      </w:r>
    </w:hyperlink>
    <w:r>
      <w:rPr>
        <w:rFonts w:asciiTheme="minorHAnsi" w:hAnsiTheme="minorHAnsi" w:cstheme="minorHAnsi"/>
        <w:bCs/>
        <w:sz w:val="16"/>
        <w:lang w:val="pt-BR"/>
      </w:rPr>
      <w:t xml:space="preserve"> / </w:t>
    </w:r>
    <w:hyperlink r:id="rId2" w:history="1">
      <w:r w:rsidRPr="00241E36">
        <w:rPr>
          <w:rStyle w:val="Hyperlink"/>
          <w:rFonts w:asciiTheme="minorHAnsi" w:hAnsiTheme="minorHAnsi" w:cstheme="minorHAnsi"/>
          <w:bCs/>
          <w:sz w:val="16"/>
          <w:lang w:val="pt-BR"/>
        </w:rPr>
        <w:t>https://t.me/homeromedeiros/</w:t>
      </w:r>
    </w:hyperlink>
    <w:r>
      <w:rPr>
        <w:rFonts w:asciiTheme="minorHAnsi" w:hAnsiTheme="minorHAnsi" w:cstheme="minorHAnsi"/>
        <w:bCs/>
        <w:sz w:val="16"/>
        <w:lang w:val="pt-BR"/>
      </w:rPr>
      <w:t xml:space="preserve"> </w:t>
    </w:r>
  </w:p>
  <w:p w14:paraId="7A216A3E" w14:textId="154A6001" w:rsidR="00AA4EC8" w:rsidRPr="009444E2" w:rsidRDefault="00AA4EC8" w:rsidP="009444E2">
    <w:pPr>
      <w:pStyle w:val="Rodap"/>
      <w:jc w:val="right"/>
      <w:rPr>
        <w:rFonts w:ascii="Arial" w:hAnsi="Arial"/>
        <w:b/>
        <w:sz w:val="16"/>
      </w:rPr>
    </w:pPr>
    <w:r w:rsidRPr="003D024C">
      <w:rPr>
        <w:rFonts w:ascii="Arial" w:hAnsi="Arial"/>
        <w:b/>
        <w:sz w:val="16"/>
      </w:rPr>
      <w:fldChar w:fldCharType="begin"/>
    </w:r>
    <w:r w:rsidRPr="003D024C">
      <w:rPr>
        <w:rFonts w:ascii="Arial" w:hAnsi="Arial"/>
        <w:b/>
        <w:sz w:val="16"/>
      </w:rPr>
      <w:instrText xml:space="preserve"> PAGE   \* MERGEFORMAT </w:instrText>
    </w:r>
    <w:r w:rsidRPr="003D024C">
      <w:rPr>
        <w:rFonts w:ascii="Arial" w:hAnsi="Arial"/>
        <w:b/>
        <w:sz w:val="16"/>
      </w:rPr>
      <w:fldChar w:fldCharType="separate"/>
    </w:r>
    <w:r w:rsidR="00583A6F">
      <w:rPr>
        <w:rFonts w:ascii="Arial" w:hAnsi="Arial"/>
        <w:b/>
        <w:noProof/>
        <w:sz w:val="16"/>
      </w:rPr>
      <w:t>2</w:t>
    </w:r>
    <w:r w:rsidR="00583A6F">
      <w:rPr>
        <w:rFonts w:ascii="Arial" w:hAnsi="Arial"/>
        <w:b/>
        <w:noProof/>
        <w:sz w:val="16"/>
      </w:rPr>
      <w:t>9</w:t>
    </w:r>
    <w:r w:rsidRPr="003D024C">
      <w:rPr>
        <w:rFonts w:ascii="Arial" w:hAnsi="Arial"/>
        <w:b/>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54647" w14:textId="77777777" w:rsidR="000F535E" w:rsidRDefault="000F535E">
      <w:r>
        <w:separator/>
      </w:r>
    </w:p>
  </w:footnote>
  <w:footnote w:type="continuationSeparator" w:id="0">
    <w:p w14:paraId="4097BDEF" w14:textId="77777777" w:rsidR="000F535E" w:rsidRDefault="000F535E">
      <w:r>
        <w:continuationSeparator/>
      </w:r>
    </w:p>
  </w:footnote>
  <w:footnote w:id="1">
    <w:p w14:paraId="7AC648AE" w14:textId="37A8DE5B" w:rsidR="00184431" w:rsidRPr="00676AE8" w:rsidRDefault="00184431" w:rsidP="00184431">
      <w:pPr>
        <w:pStyle w:val="Textodenotaderodap"/>
        <w:jc w:val="both"/>
        <w:rPr>
          <w:sz w:val="18"/>
          <w:szCs w:val="18"/>
        </w:rPr>
      </w:pPr>
      <w:r w:rsidRPr="00676AE8">
        <w:rPr>
          <w:rStyle w:val="Refdenotaderodap"/>
          <w:sz w:val="18"/>
          <w:szCs w:val="18"/>
        </w:rPr>
        <w:footnoteRef/>
      </w:r>
      <w:r w:rsidRPr="00676AE8">
        <w:rPr>
          <w:sz w:val="18"/>
          <w:szCs w:val="18"/>
        </w:rPr>
        <w:t xml:space="preserve"> 6500976990 - AÇÃO DE INDENIZAÇÃO. FRAUDE. VIOLAÇÃO PELA INSTITUIÇÃO FINANCEIRA DOS DEVERES MÍNIMOS DE SEGURANÇA. SENTENÇA DE PROCEDÊNCIA. APELAÇÃO IMPROVIDA. Ação de indenização por movimentações bancárias indevidas, no âmbito de um sequestro relâmpago (fato incontroverso). A conclusão da r. Sentença de improcedência deve ser modificada. Os seguintes fatos chamaram atenção no caso concreto: (a) a realização de operações altamente suspeitas e sequenciais numa nítida atuação fraudulenta, consistentes em realização de transferências </w:t>
      </w:r>
      <w:proofErr w:type="gramStart"/>
      <w:r w:rsidRPr="00676AE8">
        <w:rPr>
          <w:sz w:val="18"/>
          <w:szCs w:val="18"/>
        </w:rPr>
        <w:t>bancarias</w:t>
      </w:r>
      <w:proofErr w:type="gramEnd"/>
      <w:r w:rsidRPr="00676AE8">
        <w:rPr>
          <w:sz w:val="18"/>
          <w:szCs w:val="18"/>
        </w:rPr>
        <w:t xml:space="preserve">-TED, transferências via PIX, no total de R$. 65.649,80 e um empréstimo no valor de R$. 110.000,00, (b) o panorama das operações, todas realizadas dia nos dias 04 e 05 de maio de 2022 e (c) operações completamente estranhas ao perfil do autor, conforme extrato anexado aos autos pelo próprio réu (fls. 82/87). Ausentes parâmetros mínimos de segurança no sistema interno da instituição financeira, o que aumentou o prejuízo do autor. Presença do nexo causal entre o prejuízo e a falha do serviço bancário: Permissão de operações seguidas em manifesto desacordo com o perfil do autor. Aplicação de precedentes dos tribunais que exigem das instituições financeiras segurança. Fortuito interno. Súmula nº 479 do STJ. Responsabilidade civil do banco réu configurada. Inexistência de culpa exclusiva do consumidor ou de </w:t>
      </w:r>
      <w:proofErr w:type="spellStart"/>
      <w:r w:rsidRPr="00676AE8">
        <w:rPr>
          <w:sz w:val="18"/>
          <w:szCs w:val="18"/>
        </w:rPr>
        <w:t>terceiro</w:t>
      </w:r>
      <w:proofErr w:type="spellEnd"/>
      <w:r w:rsidRPr="00676AE8">
        <w:rPr>
          <w:sz w:val="18"/>
          <w:szCs w:val="18"/>
        </w:rPr>
        <w:t xml:space="preserve">, eis que o serviço </w:t>
      </w:r>
      <w:proofErr w:type="gramStart"/>
      <w:r w:rsidRPr="00676AE8">
        <w:rPr>
          <w:sz w:val="18"/>
          <w:szCs w:val="18"/>
        </w:rPr>
        <w:t>mostrou-se</w:t>
      </w:r>
      <w:proofErr w:type="gramEnd"/>
      <w:r w:rsidRPr="00676AE8">
        <w:rPr>
          <w:sz w:val="18"/>
          <w:szCs w:val="18"/>
        </w:rPr>
        <w:t xml:space="preserve"> defeituoso ao não fornecer a segurança que o consumidor dele podia esperar. Danos materiais reconhecidos. Danos morais configurados. O consumidor. Experimentou transtornos e aborrecimentos, os quais interferiram diretamente em sua vida e saúde. Resistência desmedida oposta pelo banco réu. Indenização mantida em R$ 6.500,00, observando-se parâmetros da Turma julgadora. Ação. Procedente. SENTENÇA MANTIDA. RECURSO IMPROVIDO. (TJSP; AC 1011517-10.2022.8.26.0003; Ac. 16321647; São Paulo; Vigésima Câmara de Direito Privado; Rel. Des. Alexandre David Malfatti; Julg. 12/12/2022; DJESP 19/12/2022; Pág. 2743)</w:t>
      </w:r>
    </w:p>
  </w:footnote>
  <w:footnote w:id="2">
    <w:p w14:paraId="2534F91D" w14:textId="77777777" w:rsidR="003A1A89" w:rsidRPr="00676AE8" w:rsidRDefault="003A1A89" w:rsidP="003A1A89">
      <w:pPr>
        <w:pStyle w:val="Textodenotaderodap"/>
        <w:spacing w:after="0" w:line="240" w:lineRule="auto"/>
        <w:jc w:val="both"/>
        <w:rPr>
          <w:sz w:val="18"/>
          <w:szCs w:val="18"/>
        </w:rPr>
      </w:pPr>
      <w:r w:rsidRPr="00676AE8">
        <w:rPr>
          <w:rStyle w:val="Refdenotaderodap"/>
          <w:sz w:val="18"/>
          <w:szCs w:val="18"/>
        </w:rPr>
        <w:footnoteRef/>
      </w:r>
      <w:r w:rsidRPr="00676AE8">
        <w:rPr>
          <w:sz w:val="18"/>
          <w:szCs w:val="18"/>
        </w:rPr>
        <w:t xml:space="preserve"> [...]tem-se que o BRB BANCO DE Brasília não adotou cautelas para abertura da conta corrente que serviu de instrumento para fraude via PIX, deixando de trazer para os autos prova de ação em conformidade com recomendações do BACEN, em especial confirmação do endereço. Violação do regulamento do PIX (art. 39, 88 e 89) na parte das cautelas e riscos das operações via PIX. Aplicação da Súmula nº 479 do Superior Tribunal de Justiça. Ressarcimento dos danos materiais no valor de R$ 1.500,00. Danos morais configurados. Montante indenizatório fixado em. R$ 8.000,00, que atenderá as funções compensatória. E inibitória. Precedentes da Turma julgadora e do TJSP. Ação julgada parcialmente procedente em segundo grau. SENTENÇA REFORMADA. RECURSO PARCIALMENTE PROVIDO. (TJSP; AC </w:t>
      </w:r>
      <w:proofErr w:type="spellStart"/>
      <w:r w:rsidRPr="00676AE8">
        <w:rPr>
          <w:sz w:val="18"/>
          <w:szCs w:val="18"/>
        </w:rPr>
        <w:t>tj</w:t>
      </w:r>
      <w:proofErr w:type="spellEnd"/>
      <w:r w:rsidRPr="00676AE8">
        <w:rPr>
          <w:sz w:val="18"/>
          <w:szCs w:val="18"/>
        </w:rPr>
        <w:t>; Ac. 16254911; Ribeirão Preto; Décima Segunda Câmara de Direito Privado; Rel. Des. Alexandre David Malfatti; Julg. 22/11/2022; DJESP 28/11/2022; Pág. 1440)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CDA4E" w14:textId="00A609FE" w:rsidR="00AA4EC8" w:rsidRDefault="00AA4EC8" w:rsidP="00106F2A">
    <w:pPr>
      <w:pStyle w:val="Cabealho"/>
      <w:jc w:val="center"/>
    </w:pPr>
    <w:r>
      <w:rPr>
        <w:noProof/>
        <w:lang w:eastAsia="pt-BR"/>
      </w:rPr>
      <w:drawing>
        <wp:inline distT="0" distB="0" distL="0" distR="0" wp14:anchorId="7CD9F471" wp14:editId="1F16CA8A">
          <wp:extent cx="5760085" cy="1151890"/>
          <wp:effectExtent l="0" t="0" r="0" b="0"/>
          <wp:docPr id="11" name="Imagem 11" descr="Desenho com traços pretos em fundo branco e letras pretas&#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Desenho com traços pretos em fundo branco e letras pretas&#10;&#10;Descrição gerada automaticamente com confiança baixa"/>
                  <pic:cNvPicPr/>
                </pic:nvPicPr>
                <pic:blipFill>
                  <a:blip r:embed="rId1">
                    <a:extLst>
                      <a:ext uri="{28A0092B-C50C-407E-A947-70E740481C1C}">
                        <a14:useLocalDpi xmlns:a14="http://schemas.microsoft.com/office/drawing/2010/main" val="0"/>
                      </a:ext>
                    </a:extLst>
                  </a:blip>
                  <a:stretch>
                    <a:fillRect/>
                  </a:stretch>
                </pic:blipFill>
                <pic:spPr>
                  <a:xfrm>
                    <a:off x="0" y="0"/>
                    <a:ext cx="5760085" cy="11518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22A"/>
    <w:multiLevelType w:val="hybridMultilevel"/>
    <w:tmpl w:val="327E965A"/>
    <w:lvl w:ilvl="0" w:tplc="EEEA346A">
      <w:start w:val="1"/>
      <w:numFmt w:val="decimal"/>
      <w:lvlText w:val="%1."/>
      <w:lvlJc w:val="left"/>
      <w:pPr>
        <w:tabs>
          <w:tab w:val="num" w:pos="795"/>
        </w:tabs>
        <w:ind w:left="795" w:hanging="435"/>
      </w:pPr>
      <w:rPr>
        <w:rFonts w:hint="default"/>
        <w:color w:val="auto"/>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15:restartNumberingAfterBreak="0">
    <w:nsid w:val="0379740C"/>
    <w:multiLevelType w:val="hybridMultilevel"/>
    <w:tmpl w:val="84AAF150"/>
    <w:lvl w:ilvl="0" w:tplc="33E0876A">
      <w:start w:val="1"/>
      <w:numFmt w:val="lowerLetter"/>
      <w:pStyle w:val="SUBTITULOHOMERO2"/>
      <w:lvlText w:val="%1."/>
      <w:lvlJc w:val="left"/>
      <w:pPr>
        <w:ind w:left="2421" w:hanging="360"/>
      </w:p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2" w15:restartNumberingAfterBreak="0">
    <w:nsid w:val="07C24426"/>
    <w:multiLevelType w:val="hybridMultilevel"/>
    <w:tmpl w:val="86CCD37C"/>
    <w:lvl w:ilvl="0" w:tplc="9FE83772">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 w15:restartNumberingAfterBreak="0">
    <w:nsid w:val="0CAD7CAF"/>
    <w:multiLevelType w:val="hybridMultilevel"/>
    <w:tmpl w:val="D0AE62A0"/>
    <w:lvl w:ilvl="0" w:tplc="6A06E5B4">
      <w:start w:val="1"/>
      <w:numFmt w:val="lowerLetter"/>
      <w:lvlText w:val="%1)"/>
      <w:lvlJc w:val="left"/>
      <w:pPr>
        <w:ind w:left="2345" w:hanging="360"/>
      </w:pPr>
      <w:rPr>
        <w:rFonts w:hint="default"/>
      </w:rPr>
    </w:lvl>
    <w:lvl w:ilvl="1" w:tplc="04160019">
      <w:start w:val="1"/>
      <w:numFmt w:val="lowerLetter"/>
      <w:lvlText w:val="%2."/>
      <w:lvlJc w:val="left"/>
      <w:pPr>
        <w:ind w:left="3065" w:hanging="360"/>
      </w:pPr>
    </w:lvl>
    <w:lvl w:ilvl="2" w:tplc="0416001B">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4" w15:restartNumberingAfterBreak="0">
    <w:nsid w:val="0E5348D3"/>
    <w:multiLevelType w:val="hybridMultilevel"/>
    <w:tmpl w:val="F1EA245C"/>
    <w:lvl w:ilvl="0" w:tplc="53624672">
      <w:start w:val="1"/>
      <w:numFmt w:val="bullet"/>
      <w:lvlText w:val="-"/>
      <w:lvlJc w:val="left"/>
      <w:pPr>
        <w:tabs>
          <w:tab w:val="num" w:pos="720"/>
        </w:tabs>
        <w:ind w:left="720" w:hanging="360"/>
      </w:pPr>
      <w:rPr>
        <w:rFonts w:ascii="Times New Roman" w:hAnsi="Times New Roman" w:hint="default"/>
      </w:rPr>
    </w:lvl>
    <w:lvl w:ilvl="1" w:tplc="E208CF56" w:tentative="1">
      <w:start w:val="1"/>
      <w:numFmt w:val="bullet"/>
      <w:lvlText w:val="-"/>
      <w:lvlJc w:val="left"/>
      <w:pPr>
        <w:tabs>
          <w:tab w:val="num" w:pos="1440"/>
        </w:tabs>
        <w:ind w:left="1440" w:hanging="360"/>
      </w:pPr>
      <w:rPr>
        <w:rFonts w:ascii="Times New Roman" w:hAnsi="Times New Roman" w:hint="default"/>
      </w:rPr>
    </w:lvl>
    <w:lvl w:ilvl="2" w:tplc="A356C7C2" w:tentative="1">
      <w:start w:val="1"/>
      <w:numFmt w:val="bullet"/>
      <w:lvlText w:val="-"/>
      <w:lvlJc w:val="left"/>
      <w:pPr>
        <w:tabs>
          <w:tab w:val="num" w:pos="2160"/>
        </w:tabs>
        <w:ind w:left="2160" w:hanging="360"/>
      </w:pPr>
      <w:rPr>
        <w:rFonts w:ascii="Times New Roman" w:hAnsi="Times New Roman" w:hint="default"/>
      </w:rPr>
    </w:lvl>
    <w:lvl w:ilvl="3" w:tplc="DDE2E1C0" w:tentative="1">
      <w:start w:val="1"/>
      <w:numFmt w:val="bullet"/>
      <w:lvlText w:val="-"/>
      <w:lvlJc w:val="left"/>
      <w:pPr>
        <w:tabs>
          <w:tab w:val="num" w:pos="2880"/>
        </w:tabs>
        <w:ind w:left="2880" w:hanging="360"/>
      </w:pPr>
      <w:rPr>
        <w:rFonts w:ascii="Times New Roman" w:hAnsi="Times New Roman" w:hint="default"/>
      </w:rPr>
    </w:lvl>
    <w:lvl w:ilvl="4" w:tplc="274CD92C" w:tentative="1">
      <w:start w:val="1"/>
      <w:numFmt w:val="bullet"/>
      <w:lvlText w:val="-"/>
      <w:lvlJc w:val="left"/>
      <w:pPr>
        <w:tabs>
          <w:tab w:val="num" w:pos="3600"/>
        </w:tabs>
        <w:ind w:left="3600" w:hanging="360"/>
      </w:pPr>
      <w:rPr>
        <w:rFonts w:ascii="Times New Roman" w:hAnsi="Times New Roman" w:hint="default"/>
      </w:rPr>
    </w:lvl>
    <w:lvl w:ilvl="5" w:tplc="03866684" w:tentative="1">
      <w:start w:val="1"/>
      <w:numFmt w:val="bullet"/>
      <w:lvlText w:val="-"/>
      <w:lvlJc w:val="left"/>
      <w:pPr>
        <w:tabs>
          <w:tab w:val="num" w:pos="4320"/>
        </w:tabs>
        <w:ind w:left="4320" w:hanging="360"/>
      </w:pPr>
      <w:rPr>
        <w:rFonts w:ascii="Times New Roman" w:hAnsi="Times New Roman" w:hint="default"/>
      </w:rPr>
    </w:lvl>
    <w:lvl w:ilvl="6" w:tplc="2E40A14C" w:tentative="1">
      <w:start w:val="1"/>
      <w:numFmt w:val="bullet"/>
      <w:lvlText w:val="-"/>
      <w:lvlJc w:val="left"/>
      <w:pPr>
        <w:tabs>
          <w:tab w:val="num" w:pos="5040"/>
        </w:tabs>
        <w:ind w:left="5040" w:hanging="360"/>
      </w:pPr>
      <w:rPr>
        <w:rFonts w:ascii="Times New Roman" w:hAnsi="Times New Roman" w:hint="default"/>
      </w:rPr>
    </w:lvl>
    <w:lvl w:ilvl="7" w:tplc="87AC6426" w:tentative="1">
      <w:start w:val="1"/>
      <w:numFmt w:val="bullet"/>
      <w:lvlText w:val="-"/>
      <w:lvlJc w:val="left"/>
      <w:pPr>
        <w:tabs>
          <w:tab w:val="num" w:pos="5760"/>
        </w:tabs>
        <w:ind w:left="5760" w:hanging="360"/>
      </w:pPr>
      <w:rPr>
        <w:rFonts w:ascii="Times New Roman" w:hAnsi="Times New Roman" w:hint="default"/>
      </w:rPr>
    </w:lvl>
    <w:lvl w:ilvl="8" w:tplc="A490C17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273010B"/>
    <w:multiLevelType w:val="hybridMultilevel"/>
    <w:tmpl w:val="7EBC88B0"/>
    <w:lvl w:ilvl="0" w:tplc="19342B14">
      <w:start w:val="1"/>
      <w:numFmt w:val="decimal"/>
      <w:pStyle w:val="TTULOHOMERO"/>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3196315"/>
    <w:multiLevelType w:val="singleLevel"/>
    <w:tmpl w:val="0416000F"/>
    <w:lvl w:ilvl="0">
      <w:start w:val="1"/>
      <w:numFmt w:val="decimal"/>
      <w:lvlText w:val="%1."/>
      <w:lvlJc w:val="left"/>
      <w:pPr>
        <w:tabs>
          <w:tab w:val="num" w:pos="360"/>
        </w:tabs>
        <w:ind w:left="360" w:hanging="360"/>
      </w:pPr>
    </w:lvl>
  </w:abstractNum>
  <w:abstractNum w:abstractNumId="7" w15:restartNumberingAfterBreak="0">
    <w:nsid w:val="17486402"/>
    <w:multiLevelType w:val="hybridMultilevel"/>
    <w:tmpl w:val="F2623C30"/>
    <w:lvl w:ilvl="0" w:tplc="FEFA82CA">
      <w:start w:val="1"/>
      <w:numFmt w:val="lowerLetter"/>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8" w15:restartNumberingAfterBreak="0">
    <w:nsid w:val="23692225"/>
    <w:multiLevelType w:val="singleLevel"/>
    <w:tmpl w:val="4680FA2E"/>
    <w:lvl w:ilvl="0">
      <w:start w:val="13"/>
      <w:numFmt w:val="lowerLetter"/>
      <w:lvlText w:val="%1)"/>
      <w:lvlJc w:val="left"/>
      <w:pPr>
        <w:tabs>
          <w:tab w:val="num" w:pos="2628"/>
        </w:tabs>
        <w:ind w:left="2628" w:hanging="360"/>
      </w:pPr>
      <w:rPr>
        <w:rFonts w:hint="default"/>
      </w:rPr>
    </w:lvl>
  </w:abstractNum>
  <w:abstractNum w:abstractNumId="9" w15:restartNumberingAfterBreak="0">
    <w:nsid w:val="26CC1A70"/>
    <w:multiLevelType w:val="hybridMultilevel"/>
    <w:tmpl w:val="68028542"/>
    <w:lvl w:ilvl="0" w:tplc="9D740B8A">
      <w:start w:val="1"/>
      <w:numFmt w:val="lowerRoman"/>
      <w:pStyle w:val="SubttuloHOmero"/>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2EB16AC"/>
    <w:multiLevelType w:val="singleLevel"/>
    <w:tmpl w:val="DAE40022"/>
    <w:lvl w:ilvl="0">
      <w:start w:val="1"/>
      <w:numFmt w:val="decimal"/>
      <w:lvlText w:val="%1. "/>
      <w:legacy w:legacy="1" w:legacySpace="0" w:legacyIndent="283"/>
      <w:lvlJc w:val="left"/>
      <w:pPr>
        <w:ind w:left="283" w:hanging="283"/>
      </w:pPr>
      <w:rPr>
        <w:rFonts w:ascii="Courier New" w:hAnsi="Courier New" w:hint="default"/>
        <w:b w:val="0"/>
        <w:i w:val="0"/>
        <w:sz w:val="24"/>
      </w:rPr>
    </w:lvl>
  </w:abstractNum>
  <w:abstractNum w:abstractNumId="11" w15:restartNumberingAfterBreak="0">
    <w:nsid w:val="3DA05304"/>
    <w:multiLevelType w:val="hybridMultilevel"/>
    <w:tmpl w:val="E0106DC2"/>
    <w:lvl w:ilvl="0" w:tplc="861085E4">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2" w15:restartNumberingAfterBreak="0">
    <w:nsid w:val="45CD00EA"/>
    <w:multiLevelType w:val="hybridMultilevel"/>
    <w:tmpl w:val="DE6A2D74"/>
    <w:lvl w:ilvl="0" w:tplc="2CB815AC">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3" w15:restartNumberingAfterBreak="0">
    <w:nsid w:val="48716C87"/>
    <w:multiLevelType w:val="hybridMultilevel"/>
    <w:tmpl w:val="8B8AB900"/>
    <w:lvl w:ilvl="0" w:tplc="9692007A">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4" w15:restartNumberingAfterBreak="0">
    <w:nsid w:val="50453181"/>
    <w:multiLevelType w:val="hybridMultilevel"/>
    <w:tmpl w:val="CABAE0AC"/>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5" w15:restartNumberingAfterBreak="0">
    <w:nsid w:val="51B00BDB"/>
    <w:multiLevelType w:val="hybridMultilevel"/>
    <w:tmpl w:val="F82A112C"/>
    <w:lvl w:ilvl="0" w:tplc="C552689E">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6" w15:restartNumberingAfterBreak="0">
    <w:nsid w:val="52567EC4"/>
    <w:multiLevelType w:val="hybridMultilevel"/>
    <w:tmpl w:val="EEEA268E"/>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7" w15:restartNumberingAfterBreak="0">
    <w:nsid w:val="571C044B"/>
    <w:multiLevelType w:val="hybridMultilevel"/>
    <w:tmpl w:val="773E1A9E"/>
    <w:lvl w:ilvl="0" w:tplc="E18C74F0">
      <w:start w:val="1"/>
      <w:numFmt w:val="lowerLetter"/>
      <w:lvlText w:val="%1)"/>
      <w:lvlJc w:val="left"/>
      <w:pPr>
        <w:ind w:left="2345" w:hanging="360"/>
      </w:pPr>
      <w:rPr>
        <w:rFonts w:hint="default"/>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18" w15:restartNumberingAfterBreak="0">
    <w:nsid w:val="599E49A7"/>
    <w:multiLevelType w:val="hybridMultilevel"/>
    <w:tmpl w:val="79A66BB4"/>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9" w15:restartNumberingAfterBreak="0">
    <w:nsid w:val="59A6782B"/>
    <w:multiLevelType w:val="multilevel"/>
    <w:tmpl w:val="B1662D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C6B328F"/>
    <w:multiLevelType w:val="singleLevel"/>
    <w:tmpl w:val="8CF07966"/>
    <w:lvl w:ilvl="0">
      <w:start w:val="1"/>
      <w:numFmt w:val="decimal"/>
      <w:lvlText w:val="%1."/>
      <w:lvlJc w:val="left"/>
      <w:pPr>
        <w:tabs>
          <w:tab w:val="num" w:pos="435"/>
        </w:tabs>
        <w:ind w:left="435" w:hanging="435"/>
      </w:pPr>
      <w:rPr>
        <w:rFonts w:hint="default"/>
      </w:rPr>
    </w:lvl>
  </w:abstractNum>
  <w:abstractNum w:abstractNumId="21" w15:restartNumberingAfterBreak="0">
    <w:nsid w:val="611F1ECD"/>
    <w:multiLevelType w:val="singleLevel"/>
    <w:tmpl w:val="917CE8EE"/>
    <w:lvl w:ilvl="0">
      <w:start w:val="1"/>
      <w:numFmt w:val="lowerLetter"/>
      <w:lvlText w:val="%1)"/>
      <w:lvlJc w:val="left"/>
      <w:pPr>
        <w:tabs>
          <w:tab w:val="num" w:pos="870"/>
        </w:tabs>
        <w:ind w:left="870" w:hanging="360"/>
      </w:pPr>
      <w:rPr>
        <w:rFonts w:hint="default"/>
      </w:rPr>
    </w:lvl>
  </w:abstractNum>
  <w:abstractNum w:abstractNumId="22" w15:restartNumberingAfterBreak="0">
    <w:nsid w:val="68055D36"/>
    <w:multiLevelType w:val="hybridMultilevel"/>
    <w:tmpl w:val="2D70732A"/>
    <w:lvl w:ilvl="0" w:tplc="AAF881FC">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3" w15:restartNumberingAfterBreak="0">
    <w:nsid w:val="6A767B59"/>
    <w:multiLevelType w:val="hybridMultilevel"/>
    <w:tmpl w:val="A72A97B2"/>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4" w15:restartNumberingAfterBreak="0">
    <w:nsid w:val="6AF7500E"/>
    <w:multiLevelType w:val="singleLevel"/>
    <w:tmpl w:val="FAC63D82"/>
    <w:lvl w:ilvl="0">
      <w:start w:val="1"/>
      <w:numFmt w:val="lowerLetter"/>
      <w:lvlText w:val="%1)"/>
      <w:lvlJc w:val="left"/>
      <w:pPr>
        <w:tabs>
          <w:tab w:val="num" w:pos="1005"/>
        </w:tabs>
        <w:ind w:left="1005" w:hanging="360"/>
      </w:pPr>
      <w:rPr>
        <w:rFonts w:hint="default"/>
      </w:rPr>
    </w:lvl>
  </w:abstractNum>
  <w:abstractNum w:abstractNumId="25" w15:restartNumberingAfterBreak="0">
    <w:nsid w:val="6B416DCF"/>
    <w:multiLevelType w:val="hybridMultilevel"/>
    <w:tmpl w:val="70EEBA8C"/>
    <w:lvl w:ilvl="0" w:tplc="7EF8721E">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6" w15:restartNumberingAfterBreak="0">
    <w:nsid w:val="754518CA"/>
    <w:multiLevelType w:val="hybridMultilevel"/>
    <w:tmpl w:val="72580AE2"/>
    <w:lvl w:ilvl="0" w:tplc="EDAA4B14">
      <w:start w:val="1"/>
      <w:numFmt w:val="bullet"/>
      <w:lvlText w:val=""/>
      <w:lvlJc w:val="left"/>
      <w:pPr>
        <w:ind w:left="720" w:hanging="360"/>
      </w:pPr>
      <w:rPr>
        <w:rFonts w:ascii="Symbol" w:hAnsi="Symbol" w:hint="default"/>
      </w:rPr>
    </w:lvl>
    <w:lvl w:ilvl="1" w:tplc="A1D61750">
      <w:start w:val="1"/>
      <w:numFmt w:val="bullet"/>
      <w:lvlText w:val="-"/>
      <w:lvlJc w:val="left"/>
      <w:pPr>
        <w:ind w:left="1440" w:hanging="360"/>
      </w:pPr>
      <w:rPr>
        <w:rFonts w:ascii="Calibri" w:hAnsi="Calibri" w:hint="default"/>
      </w:rPr>
    </w:lvl>
    <w:lvl w:ilvl="2" w:tplc="D82E034C">
      <w:start w:val="1"/>
      <w:numFmt w:val="bullet"/>
      <w:lvlText w:val=""/>
      <w:lvlJc w:val="left"/>
      <w:pPr>
        <w:ind w:left="2160" w:hanging="360"/>
      </w:pPr>
      <w:rPr>
        <w:rFonts w:ascii="Wingdings" w:hAnsi="Wingdings" w:hint="default"/>
      </w:rPr>
    </w:lvl>
    <w:lvl w:ilvl="3" w:tplc="C41AA962">
      <w:start w:val="1"/>
      <w:numFmt w:val="bullet"/>
      <w:lvlText w:val=""/>
      <w:lvlJc w:val="left"/>
      <w:pPr>
        <w:ind w:left="2880" w:hanging="360"/>
      </w:pPr>
      <w:rPr>
        <w:rFonts w:ascii="Symbol" w:hAnsi="Symbol" w:hint="default"/>
      </w:rPr>
    </w:lvl>
    <w:lvl w:ilvl="4" w:tplc="7E38A5C2">
      <w:start w:val="1"/>
      <w:numFmt w:val="bullet"/>
      <w:lvlText w:val="o"/>
      <w:lvlJc w:val="left"/>
      <w:pPr>
        <w:ind w:left="3600" w:hanging="360"/>
      </w:pPr>
      <w:rPr>
        <w:rFonts w:ascii="Courier New" w:hAnsi="Courier New" w:hint="default"/>
      </w:rPr>
    </w:lvl>
    <w:lvl w:ilvl="5" w:tplc="AA0035BC">
      <w:start w:val="1"/>
      <w:numFmt w:val="bullet"/>
      <w:lvlText w:val=""/>
      <w:lvlJc w:val="left"/>
      <w:pPr>
        <w:ind w:left="4320" w:hanging="360"/>
      </w:pPr>
      <w:rPr>
        <w:rFonts w:ascii="Wingdings" w:hAnsi="Wingdings" w:hint="default"/>
      </w:rPr>
    </w:lvl>
    <w:lvl w:ilvl="6" w:tplc="CBF611A0">
      <w:start w:val="1"/>
      <w:numFmt w:val="bullet"/>
      <w:lvlText w:val=""/>
      <w:lvlJc w:val="left"/>
      <w:pPr>
        <w:ind w:left="5040" w:hanging="360"/>
      </w:pPr>
      <w:rPr>
        <w:rFonts w:ascii="Symbol" w:hAnsi="Symbol" w:hint="default"/>
      </w:rPr>
    </w:lvl>
    <w:lvl w:ilvl="7" w:tplc="A60EFF40">
      <w:start w:val="1"/>
      <w:numFmt w:val="bullet"/>
      <w:lvlText w:val="o"/>
      <w:lvlJc w:val="left"/>
      <w:pPr>
        <w:ind w:left="5760" w:hanging="360"/>
      </w:pPr>
      <w:rPr>
        <w:rFonts w:ascii="Courier New" w:hAnsi="Courier New" w:hint="default"/>
      </w:rPr>
    </w:lvl>
    <w:lvl w:ilvl="8" w:tplc="E78694D0">
      <w:start w:val="1"/>
      <w:numFmt w:val="bullet"/>
      <w:lvlText w:val=""/>
      <w:lvlJc w:val="left"/>
      <w:pPr>
        <w:ind w:left="6480" w:hanging="360"/>
      </w:pPr>
      <w:rPr>
        <w:rFonts w:ascii="Wingdings" w:hAnsi="Wingdings" w:hint="default"/>
      </w:rPr>
    </w:lvl>
  </w:abstractNum>
  <w:num w:numId="1" w16cid:durableId="1053961734">
    <w:abstractNumId w:val="26"/>
  </w:num>
  <w:num w:numId="2" w16cid:durableId="929922118">
    <w:abstractNumId w:val="10"/>
  </w:num>
  <w:num w:numId="3" w16cid:durableId="86540175">
    <w:abstractNumId w:val="20"/>
  </w:num>
  <w:num w:numId="4" w16cid:durableId="1228110062">
    <w:abstractNumId w:val="6"/>
  </w:num>
  <w:num w:numId="5" w16cid:durableId="342707299">
    <w:abstractNumId w:val="21"/>
  </w:num>
  <w:num w:numId="6" w16cid:durableId="813303280">
    <w:abstractNumId w:val="24"/>
  </w:num>
  <w:num w:numId="7" w16cid:durableId="1035618187">
    <w:abstractNumId w:val="8"/>
  </w:num>
  <w:num w:numId="8" w16cid:durableId="1412310654">
    <w:abstractNumId w:val="0"/>
  </w:num>
  <w:num w:numId="9" w16cid:durableId="1840846592">
    <w:abstractNumId w:val="3"/>
  </w:num>
  <w:num w:numId="10" w16cid:durableId="290091359">
    <w:abstractNumId w:val="17"/>
  </w:num>
  <w:num w:numId="11" w16cid:durableId="1479421416">
    <w:abstractNumId w:val="5"/>
  </w:num>
  <w:num w:numId="12" w16cid:durableId="1945846794">
    <w:abstractNumId w:val="9"/>
  </w:num>
  <w:num w:numId="13" w16cid:durableId="879585488">
    <w:abstractNumId w:val="5"/>
    <w:lvlOverride w:ilvl="0">
      <w:startOverride w:val="1"/>
    </w:lvlOverride>
  </w:num>
  <w:num w:numId="14" w16cid:durableId="366495084">
    <w:abstractNumId w:val="9"/>
    <w:lvlOverride w:ilvl="0">
      <w:startOverride w:val="1"/>
    </w:lvlOverride>
  </w:num>
  <w:num w:numId="15" w16cid:durableId="1784112860">
    <w:abstractNumId w:val="11"/>
  </w:num>
  <w:num w:numId="16" w16cid:durableId="1727727441">
    <w:abstractNumId w:val="1"/>
  </w:num>
  <w:num w:numId="17" w16cid:durableId="1082331215">
    <w:abstractNumId w:val="1"/>
  </w:num>
  <w:num w:numId="18" w16cid:durableId="740177752">
    <w:abstractNumId w:val="1"/>
  </w:num>
  <w:num w:numId="19" w16cid:durableId="1102872048">
    <w:abstractNumId w:val="1"/>
  </w:num>
  <w:num w:numId="20" w16cid:durableId="1010790864">
    <w:abstractNumId w:val="1"/>
  </w:num>
  <w:num w:numId="21" w16cid:durableId="411633435">
    <w:abstractNumId w:val="1"/>
  </w:num>
  <w:num w:numId="22" w16cid:durableId="1886941933">
    <w:abstractNumId w:val="1"/>
  </w:num>
  <w:num w:numId="23" w16cid:durableId="743725414">
    <w:abstractNumId w:val="1"/>
  </w:num>
  <w:num w:numId="24" w16cid:durableId="35089598">
    <w:abstractNumId w:val="1"/>
  </w:num>
  <w:num w:numId="25" w16cid:durableId="438992010">
    <w:abstractNumId w:val="19"/>
  </w:num>
  <w:num w:numId="26" w16cid:durableId="293752977">
    <w:abstractNumId w:val="23"/>
  </w:num>
  <w:num w:numId="27" w16cid:durableId="776603395">
    <w:abstractNumId w:val="18"/>
  </w:num>
  <w:num w:numId="28" w16cid:durableId="1300452918">
    <w:abstractNumId w:val="16"/>
  </w:num>
  <w:num w:numId="29" w16cid:durableId="1896430698">
    <w:abstractNumId w:val="14"/>
  </w:num>
  <w:num w:numId="30" w16cid:durableId="148177142">
    <w:abstractNumId w:val="22"/>
  </w:num>
  <w:num w:numId="31" w16cid:durableId="1447850047">
    <w:abstractNumId w:val="12"/>
  </w:num>
  <w:num w:numId="32" w16cid:durableId="1047489549">
    <w:abstractNumId w:val="2"/>
  </w:num>
  <w:num w:numId="33" w16cid:durableId="1615944135">
    <w:abstractNumId w:val="13"/>
  </w:num>
  <w:num w:numId="34" w16cid:durableId="1744793178">
    <w:abstractNumId w:val="25"/>
  </w:num>
  <w:num w:numId="35" w16cid:durableId="1400860930">
    <w:abstractNumId w:val="4"/>
  </w:num>
  <w:num w:numId="36" w16cid:durableId="941110736">
    <w:abstractNumId w:val="5"/>
    <w:lvlOverride w:ilvl="0">
      <w:startOverride w:val="1"/>
    </w:lvlOverride>
  </w:num>
  <w:num w:numId="37" w16cid:durableId="1024600015">
    <w:abstractNumId w:val="15"/>
  </w:num>
  <w:num w:numId="38" w16cid:durableId="65221913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mero Medeiros">
    <w15:presenceInfo w15:providerId="None" w15:userId="Homero Medeiro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486"/>
    <w:rsid w:val="00000C7D"/>
    <w:rsid w:val="00001127"/>
    <w:rsid w:val="000023A2"/>
    <w:rsid w:val="00002845"/>
    <w:rsid w:val="00003500"/>
    <w:rsid w:val="00003568"/>
    <w:rsid w:val="00004ED8"/>
    <w:rsid w:val="00004F00"/>
    <w:rsid w:val="00010C0E"/>
    <w:rsid w:val="00010DF8"/>
    <w:rsid w:val="00010E9E"/>
    <w:rsid w:val="00011404"/>
    <w:rsid w:val="00014090"/>
    <w:rsid w:val="00014EC0"/>
    <w:rsid w:val="00014F50"/>
    <w:rsid w:val="00020BAC"/>
    <w:rsid w:val="0002140F"/>
    <w:rsid w:val="0002298F"/>
    <w:rsid w:val="000259CD"/>
    <w:rsid w:val="00030A05"/>
    <w:rsid w:val="00030EF1"/>
    <w:rsid w:val="00032440"/>
    <w:rsid w:val="000325D7"/>
    <w:rsid w:val="00032D7C"/>
    <w:rsid w:val="00034C21"/>
    <w:rsid w:val="0003505C"/>
    <w:rsid w:val="000353A3"/>
    <w:rsid w:val="000354B0"/>
    <w:rsid w:val="00035A0E"/>
    <w:rsid w:val="00035AAD"/>
    <w:rsid w:val="00036554"/>
    <w:rsid w:val="00036F63"/>
    <w:rsid w:val="00036FC2"/>
    <w:rsid w:val="00037039"/>
    <w:rsid w:val="00041F39"/>
    <w:rsid w:val="0004374D"/>
    <w:rsid w:val="0004379F"/>
    <w:rsid w:val="00043A3C"/>
    <w:rsid w:val="00045528"/>
    <w:rsid w:val="00046030"/>
    <w:rsid w:val="00046078"/>
    <w:rsid w:val="0004656A"/>
    <w:rsid w:val="000475EB"/>
    <w:rsid w:val="000501B3"/>
    <w:rsid w:val="00050227"/>
    <w:rsid w:val="00050A85"/>
    <w:rsid w:val="0005170A"/>
    <w:rsid w:val="0005324F"/>
    <w:rsid w:val="00054659"/>
    <w:rsid w:val="00054967"/>
    <w:rsid w:val="00054A6B"/>
    <w:rsid w:val="00057581"/>
    <w:rsid w:val="00057C7F"/>
    <w:rsid w:val="000601A6"/>
    <w:rsid w:val="00060645"/>
    <w:rsid w:val="00060E09"/>
    <w:rsid w:val="000614B1"/>
    <w:rsid w:val="0006182B"/>
    <w:rsid w:val="00062612"/>
    <w:rsid w:val="00063B48"/>
    <w:rsid w:val="000653AD"/>
    <w:rsid w:val="00066EA1"/>
    <w:rsid w:val="00067252"/>
    <w:rsid w:val="00071509"/>
    <w:rsid w:val="00071F31"/>
    <w:rsid w:val="000721A9"/>
    <w:rsid w:val="000722A0"/>
    <w:rsid w:val="0007246A"/>
    <w:rsid w:val="00072A32"/>
    <w:rsid w:val="00072C2E"/>
    <w:rsid w:val="000732AC"/>
    <w:rsid w:val="0007379B"/>
    <w:rsid w:val="00073F2F"/>
    <w:rsid w:val="00074365"/>
    <w:rsid w:val="000749F8"/>
    <w:rsid w:val="00075334"/>
    <w:rsid w:val="00076A15"/>
    <w:rsid w:val="00076DA0"/>
    <w:rsid w:val="0008046D"/>
    <w:rsid w:val="000806B3"/>
    <w:rsid w:val="00080A8B"/>
    <w:rsid w:val="00081BC3"/>
    <w:rsid w:val="00082120"/>
    <w:rsid w:val="000833C9"/>
    <w:rsid w:val="00083464"/>
    <w:rsid w:val="00083A4F"/>
    <w:rsid w:val="0008516E"/>
    <w:rsid w:val="000856C1"/>
    <w:rsid w:val="00085F9C"/>
    <w:rsid w:val="00085FB1"/>
    <w:rsid w:val="000865BD"/>
    <w:rsid w:val="00086981"/>
    <w:rsid w:val="00087FCD"/>
    <w:rsid w:val="00090633"/>
    <w:rsid w:val="00090AAC"/>
    <w:rsid w:val="00090DBB"/>
    <w:rsid w:val="00091F1E"/>
    <w:rsid w:val="00093D09"/>
    <w:rsid w:val="00093FAC"/>
    <w:rsid w:val="000948DB"/>
    <w:rsid w:val="00094F5F"/>
    <w:rsid w:val="00097FA1"/>
    <w:rsid w:val="000A1592"/>
    <w:rsid w:val="000A23B6"/>
    <w:rsid w:val="000A24D1"/>
    <w:rsid w:val="000A4365"/>
    <w:rsid w:val="000A4E66"/>
    <w:rsid w:val="000A5511"/>
    <w:rsid w:val="000A5560"/>
    <w:rsid w:val="000A59EC"/>
    <w:rsid w:val="000A65EF"/>
    <w:rsid w:val="000A6BE8"/>
    <w:rsid w:val="000B165B"/>
    <w:rsid w:val="000B1A23"/>
    <w:rsid w:val="000B21E6"/>
    <w:rsid w:val="000B2333"/>
    <w:rsid w:val="000B324D"/>
    <w:rsid w:val="000B3595"/>
    <w:rsid w:val="000B3861"/>
    <w:rsid w:val="000B4A1F"/>
    <w:rsid w:val="000B4F80"/>
    <w:rsid w:val="000B50C0"/>
    <w:rsid w:val="000B6EB7"/>
    <w:rsid w:val="000B75CC"/>
    <w:rsid w:val="000B77F5"/>
    <w:rsid w:val="000C209C"/>
    <w:rsid w:val="000C27D8"/>
    <w:rsid w:val="000C2EA8"/>
    <w:rsid w:val="000C332A"/>
    <w:rsid w:val="000C3BC4"/>
    <w:rsid w:val="000C3E2F"/>
    <w:rsid w:val="000C4AC6"/>
    <w:rsid w:val="000C6C53"/>
    <w:rsid w:val="000D2941"/>
    <w:rsid w:val="000D4D60"/>
    <w:rsid w:val="000D5009"/>
    <w:rsid w:val="000D5354"/>
    <w:rsid w:val="000D6BF0"/>
    <w:rsid w:val="000D786E"/>
    <w:rsid w:val="000E05E4"/>
    <w:rsid w:val="000E1763"/>
    <w:rsid w:val="000E2ADB"/>
    <w:rsid w:val="000E2B51"/>
    <w:rsid w:val="000E2E9C"/>
    <w:rsid w:val="000E4CE9"/>
    <w:rsid w:val="000E5913"/>
    <w:rsid w:val="000E6F71"/>
    <w:rsid w:val="000F00E3"/>
    <w:rsid w:val="000F0626"/>
    <w:rsid w:val="000F17F5"/>
    <w:rsid w:val="000F189D"/>
    <w:rsid w:val="000F2B03"/>
    <w:rsid w:val="000F3D81"/>
    <w:rsid w:val="000F535E"/>
    <w:rsid w:val="000F75DF"/>
    <w:rsid w:val="00100EA9"/>
    <w:rsid w:val="00101801"/>
    <w:rsid w:val="00101E94"/>
    <w:rsid w:val="0010203C"/>
    <w:rsid w:val="00102199"/>
    <w:rsid w:val="00102579"/>
    <w:rsid w:val="00103000"/>
    <w:rsid w:val="00103F48"/>
    <w:rsid w:val="00104075"/>
    <w:rsid w:val="00105867"/>
    <w:rsid w:val="0010616C"/>
    <w:rsid w:val="001067A2"/>
    <w:rsid w:val="00106BD7"/>
    <w:rsid w:val="00106F2A"/>
    <w:rsid w:val="00110335"/>
    <w:rsid w:val="0011209D"/>
    <w:rsid w:val="001132D9"/>
    <w:rsid w:val="0011437A"/>
    <w:rsid w:val="00114781"/>
    <w:rsid w:val="001179D5"/>
    <w:rsid w:val="001220B9"/>
    <w:rsid w:val="00122253"/>
    <w:rsid w:val="0012449C"/>
    <w:rsid w:val="00124CCD"/>
    <w:rsid w:val="00125ADA"/>
    <w:rsid w:val="0013004F"/>
    <w:rsid w:val="0013090D"/>
    <w:rsid w:val="00130DCC"/>
    <w:rsid w:val="00130FA9"/>
    <w:rsid w:val="0013399D"/>
    <w:rsid w:val="00133F72"/>
    <w:rsid w:val="00133FF1"/>
    <w:rsid w:val="001343AB"/>
    <w:rsid w:val="0013568E"/>
    <w:rsid w:val="00136B8C"/>
    <w:rsid w:val="00140C12"/>
    <w:rsid w:val="00144B70"/>
    <w:rsid w:val="00146D49"/>
    <w:rsid w:val="00147964"/>
    <w:rsid w:val="00147D4C"/>
    <w:rsid w:val="00147F74"/>
    <w:rsid w:val="001500DC"/>
    <w:rsid w:val="00150663"/>
    <w:rsid w:val="00153163"/>
    <w:rsid w:val="00153CC5"/>
    <w:rsid w:val="00153D8B"/>
    <w:rsid w:val="00155355"/>
    <w:rsid w:val="00155EE8"/>
    <w:rsid w:val="00156CFB"/>
    <w:rsid w:val="001607F6"/>
    <w:rsid w:val="00160934"/>
    <w:rsid w:val="00160E60"/>
    <w:rsid w:val="00162C82"/>
    <w:rsid w:val="00162CB8"/>
    <w:rsid w:val="00163EB9"/>
    <w:rsid w:val="00164607"/>
    <w:rsid w:val="00165551"/>
    <w:rsid w:val="001668F4"/>
    <w:rsid w:val="00167199"/>
    <w:rsid w:val="001707C7"/>
    <w:rsid w:val="001735DF"/>
    <w:rsid w:val="001737E8"/>
    <w:rsid w:val="00174411"/>
    <w:rsid w:val="001748BB"/>
    <w:rsid w:val="00177085"/>
    <w:rsid w:val="001776E4"/>
    <w:rsid w:val="00177FB6"/>
    <w:rsid w:val="00180628"/>
    <w:rsid w:val="00181481"/>
    <w:rsid w:val="00181A37"/>
    <w:rsid w:val="00183CCA"/>
    <w:rsid w:val="00184431"/>
    <w:rsid w:val="001846A7"/>
    <w:rsid w:val="00185810"/>
    <w:rsid w:val="001859F0"/>
    <w:rsid w:val="00185B2C"/>
    <w:rsid w:val="001869E4"/>
    <w:rsid w:val="00190BDE"/>
    <w:rsid w:val="00190F97"/>
    <w:rsid w:val="00191798"/>
    <w:rsid w:val="00191E48"/>
    <w:rsid w:val="0019413D"/>
    <w:rsid w:val="00194574"/>
    <w:rsid w:val="00195A82"/>
    <w:rsid w:val="00197137"/>
    <w:rsid w:val="001A1169"/>
    <w:rsid w:val="001A2154"/>
    <w:rsid w:val="001A3F6E"/>
    <w:rsid w:val="001A402A"/>
    <w:rsid w:val="001A439C"/>
    <w:rsid w:val="001A468B"/>
    <w:rsid w:val="001A47F0"/>
    <w:rsid w:val="001A4959"/>
    <w:rsid w:val="001A4ACE"/>
    <w:rsid w:val="001A505A"/>
    <w:rsid w:val="001A7405"/>
    <w:rsid w:val="001A7905"/>
    <w:rsid w:val="001B04EC"/>
    <w:rsid w:val="001B351D"/>
    <w:rsid w:val="001B3DD6"/>
    <w:rsid w:val="001B43D3"/>
    <w:rsid w:val="001B5CBD"/>
    <w:rsid w:val="001B7BBE"/>
    <w:rsid w:val="001C023F"/>
    <w:rsid w:val="001C04DB"/>
    <w:rsid w:val="001C0B4F"/>
    <w:rsid w:val="001C0F4D"/>
    <w:rsid w:val="001C1063"/>
    <w:rsid w:val="001C1E56"/>
    <w:rsid w:val="001C29D4"/>
    <w:rsid w:val="001C371E"/>
    <w:rsid w:val="001C4B7E"/>
    <w:rsid w:val="001C6347"/>
    <w:rsid w:val="001C6C5C"/>
    <w:rsid w:val="001C7D38"/>
    <w:rsid w:val="001D0308"/>
    <w:rsid w:val="001D034E"/>
    <w:rsid w:val="001D1852"/>
    <w:rsid w:val="001D1C03"/>
    <w:rsid w:val="001D1F95"/>
    <w:rsid w:val="001D1F98"/>
    <w:rsid w:val="001D3B2B"/>
    <w:rsid w:val="001D601B"/>
    <w:rsid w:val="001D6131"/>
    <w:rsid w:val="001D687F"/>
    <w:rsid w:val="001D6A71"/>
    <w:rsid w:val="001E12E7"/>
    <w:rsid w:val="001E1FA6"/>
    <w:rsid w:val="001E2325"/>
    <w:rsid w:val="001E3C32"/>
    <w:rsid w:val="001E4517"/>
    <w:rsid w:val="001E4B90"/>
    <w:rsid w:val="001E4F0A"/>
    <w:rsid w:val="001E718C"/>
    <w:rsid w:val="001E782F"/>
    <w:rsid w:val="001F0A4E"/>
    <w:rsid w:val="001F1B22"/>
    <w:rsid w:val="001F1BF1"/>
    <w:rsid w:val="001F24E2"/>
    <w:rsid w:val="001F37C5"/>
    <w:rsid w:val="001F3BF7"/>
    <w:rsid w:val="001F46C8"/>
    <w:rsid w:val="001F544C"/>
    <w:rsid w:val="001F599D"/>
    <w:rsid w:val="001F5B4C"/>
    <w:rsid w:val="001F6023"/>
    <w:rsid w:val="001F6E44"/>
    <w:rsid w:val="002015D1"/>
    <w:rsid w:val="0020270D"/>
    <w:rsid w:val="0020315D"/>
    <w:rsid w:val="002032B7"/>
    <w:rsid w:val="00203904"/>
    <w:rsid w:val="002046FF"/>
    <w:rsid w:val="002058F1"/>
    <w:rsid w:val="00206384"/>
    <w:rsid w:val="0020721C"/>
    <w:rsid w:val="00207432"/>
    <w:rsid w:val="00210F17"/>
    <w:rsid w:val="00212010"/>
    <w:rsid w:val="002130D5"/>
    <w:rsid w:val="00213239"/>
    <w:rsid w:val="00213B10"/>
    <w:rsid w:val="00213CAD"/>
    <w:rsid w:val="00215324"/>
    <w:rsid w:val="00215604"/>
    <w:rsid w:val="002176F1"/>
    <w:rsid w:val="0022013C"/>
    <w:rsid w:val="002212E8"/>
    <w:rsid w:val="00221B55"/>
    <w:rsid w:val="002236EB"/>
    <w:rsid w:val="00224603"/>
    <w:rsid w:val="002246D0"/>
    <w:rsid w:val="002249F8"/>
    <w:rsid w:val="002268CD"/>
    <w:rsid w:val="0022749A"/>
    <w:rsid w:val="00227FB2"/>
    <w:rsid w:val="00230472"/>
    <w:rsid w:val="00232B63"/>
    <w:rsid w:val="002333A2"/>
    <w:rsid w:val="0023367C"/>
    <w:rsid w:val="00233AAE"/>
    <w:rsid w:val="002345B5"/>
    <w:rsid w:val="0023495F"/>
    <w:rsid w:val="00236976"/>
    <w:rsid w:val="00237548"/>
    <w:rsid w:val="00237E32"/>
    <w:rsid w:val="002403A9"/>
    <w:rsid w:val="00242273"/>
    <w:rsid w:val="002424F3"/>
    <w:rsid w:val="00242C4A"/>
    <w:rsid w:val="00243133"/>
    <w:rsid w:val="002431F4"/>
    <w:rsid w:val="00243B16"/>
    <w:rsid w:val="00244216"/>
    <w:rsid w:val="00244E90"/>
    <w:rsid w:val="00245599"/>
    <w:rsid w:val="00246D52"/>
    <w:rsid w:val="00246DD7"/>
    <w:rsid w:val="002473AD"/>
    <w:rsid w:val="00251A7D"/>
    <w:rsid w:val="002522E0"/>
    <w:rsid w:val="002537BC"/>
    <w:rsid w:val="00253FC1"/>
    <w:rsid w:val="002552A5"/>
    <w:rsid w:val="0025636F"/>
    <w:rsid w:val="0025649F"/>
    <w:rsid w:val="002572A2"/>
    <w:rsid w:val="00257B6B"/>
    <w:rsid w:val="00260A10"/>
    <w:rsid w:val="00260E50"/>
    <w:rsid w:val="002615B1"/>
    <w:rsid w:val="00261993"/>
    <w:rsid w:val="00262181"/>
    <w:rsid w:val="00263112"/>
    <w:rsid w:val="00263475"/>
    <w:rsid w:val="00263CA8"/>
    <w:rsid w:val="002648F1"/>
    <w:rsid w:val="0026674B"/>
    <w:rsid w:val="00266C9C"/>
    <w:rsid w:val="00267015"/>
    <w:rsid w:val="00267584"/>
    <w:rsid w:val="00267EE9"/>
    <w:rsid w:val="0027095C"/>
    <w:rsid w:val="00271510"/>
    <w:rsid w:val="002719F2"/>
    <w:rsid w:val="00271F05"/>
    <w:rsid w:val="00272370"/>
    <w:rsid w:val="0027389A"/>
    <w:rsid w:val="00275F0E"/>
    <w:rsid w:val="00276F89"/>
    <w:rsid w:val="002777A2"/>
    <w:rsid w:val="00277904"/>
    <w:rsid w:val="00281668"/>
    <w:rsid w:val="00281E1D"/>
    <w:rsid w:val="00281F28"/>
    <w:rsid w:val="00281F6F"/>
    <w:rsid w:val="00282692"/>
    <w:rsid w:val="0028386F"/>
    <w:rsid w:val="00283B85"/>
    <w:rsid w:val="002849C9"/>
    <w:rsid w:val="00284CE6"/>
    <w:rsid w:val="00287254"/>
    <w:rsid w:val="002872AD"/>
    <w:rsid w:val="00287B6A"/>
    <w:rsid w:val="00293275"/>
    <w:rsid w:val="00293A9E"/>
    <w:rsid w:val="00293D28"/>
    <w:rsid w:val="0029429E"/>
    <w:rsid w:val="0029442C"/>
    <w:rsid w:val="00296DBC"/>
    <w:rsid w:val="002A260E"/>
    <w:rsid w:val="002A29B4"/>
    <w:rsid w:val="002A537E"/>
    <w:rsid w:val="002A72B9"/>
    <w:rsid w:val="002B02E6"/>
    <w:rsid w:val="002B0640"/>
    <w:rsid w:val="002B159A"/>
    <w:rsid w:val="002B1681"/>
    <w:rsid w:val="002B17CA"/>
    <w:rsid w:val="002B1E20"/>
    <w:rsid w:val="002B3300"/>
    <w:rsid w:val="002B3308"/>
    <w:rsid w:val="002B3B6B"/>
    <w:rsid w:val="002B4FAA"/>
    <w:rsid w:val="002B54B6"/>
    <w:rsid w:val="002B7525"/>
    <w:rsid w:val="002C0827"/>
    <w:rsid w:val="002C2C55"/>
    <w:rsid w:val="002C4C1B"/>
    <w:rsid w:val="002D0241"/>
    <w:rsid w:val="002D10BB"/>
    <w:rsid w:val="002D1E70"/>
    <w:rsid w:val="002D2051"/>
    <w:rsid w:val="002D2917"/>
    <w:rsid w:val="002D3BF7"/>
    <w:rsid w:val="002D3F49"/>
    <w:rsid w:val="002D57FC"/>
    <w:rsid w:val="002D72B0"/>
    <w:rsid w:val="002D784E"/>
    <w:rsid w:val="002D7B90"/>
    <w:rsid w:val="002D7D27"/>
    <w:rsid w:val="002E01CD"/>
    <w:rsid w:val="002E1916"/>
    <w:rsid w:val="002E275B"/>
    <w:rsid w:val="002E4643"/>
    <w:rsid w:val="002E7E44"/>
    <w:rsid w:val="002F3DE1"/>
    <w:rsid w:val="002F4197"/>
    <w:rsid w:val="002F480C"/>
    <w:rsid w:val="002F5CA9"/>
    <w:rsid w:val="002F6A2C"/>
    <w:rsid w:val="002F7AE2"/>
    <w:rsid w:val="002F7AE3"/>
    <w:rsid w:val="00300A15"/>
    <w:rsid w:val="00301F7A"/>
    <w:rsid w:val="00305208"/>
    <w:rsid w:val="003059F4"/>
    <w:rsid w:val="00305D3C"/>
    <w:rsid w:val="00306BF9"/>
    <w:rsid w:val="00307919"/>
    <w:rsid w:val="003103CF"/>
    <w:rsid w:val="0031193B"/>
    <w:rsid w:val="003121FB"/>
    <w:rsid w:val="0031384B"/>
    <w:rsid w:val="00314091"/>
    <w:rsid w:val="00315C58"/>
    <w:rsid w:val="0031725F"/>
    <w:rsid w:val="00317B79"/>
    <w:rsid w:val="00321398"/>
    <w:rsid w:val="00321790"/>
    <w:rsid w:val="00322760"/>
    <w:rsid w:val="0032303C"/>
    <w:rsid w:val="00323491"/>
    <w:rsid w:val="00324DFD"/>
    <w:rsid w:val="00326E85"/>
    <w:rsid w:val="00327C4A"/>
    <w:rsid w:val="00331F2B"/>
    <w:rsid w:val="00333432"/>
    <w:rsid w:val="003335B6"/>
    <w:rsid w:val="00334456"/>
    <w:rsid w:val="0033546A"/>
    <w:rsid w:val="003360EC"/>
    <w:rsid w:val="003366F8"/>
    <w:rsid w:val="00337B5B"/>
    <w:rsid w:val="00341614"/>
    <w:rsid w:val="003416AF"/>
    <w:rsid w:val="00341E2C"/>
    <w:rsid w:val="00342399"/>
    <w:rsid w:val="00342C26"/>
    <w:rsid w:val="00343E11"/>
    <w:rsid w:val="00344494"/>
    <w:rsid w:val="00344794"/>
    <w:rsid w:val="00344D20"/>
    <w:rsid w:val="0034531F"/>
    <w:rsid w:val="0034574E"/>
    <w:rsid w:val="003465A4"/>
    <w:rsid w:val="00346F2E"/>
    <w:rsid w:val="003472E9"/>
    <w:rsid w:val="00347B05"/>
    <w:rsid w:val="003537AF"/>
    <w:rsid w:val="00355236"/>
    <w:rsid w:val="00355D9E"/>
    <w:rsid w:val="003562C9"/>
    <w:rsid w:val="00357E44"/>
    <w:rsid w:val="00357EB0"/>
    <w:rsid w:val="00357EE4"/>
    <w:rsid w:val="00360B28"/>
    <w:rsid w:val="00362E42"/>
    <w:rsid w:val="00362F66"/>
    <w:rsid w:val="003637DD"/>
    <w:rsid w:val="00364CF5"/>
    <w:rsid w:val="00364E79"/>
    <w:rsid w:val="00364E93"/>
    <w:rsid w:val="00366552"/>
    <w:rsid w:val="003665F9"/>
    <w:rsid w:val="003676C9"/>
    <w:rsid w:val="00370285"/>
    <w:rsid w:val="00370874"/>
    <w:rsid w:val="0037166C"/>
    <w:rsid w:val="00371A3F"/>
    <w:rsid w:val="00374B68"/>
    <w:rsid w:val="003763BA"/>
    <w:rsid w:val="00377829"/>
    <w:rsid w:val="0037799C"/>
    <w:rsid w:val="003803F1"/>
    <w:rsid w:val="0038341D"/>
    <w:rsid w:val="00386639"/>
    <w:rsid w:val="00386701"/>
    <w:rsid w:val="00386C24"/>
    <w:rsid w:val="003874F4"/>
    <w:rsid w:val="003916E1"/>
    <w:rsid w:val="00392888"/>
    <w:rsid w:val="003934B3"/>
    <w:rsid w:val="003939CD"/>
    <w:rsid w:val="00394B14"/>
    <w:rsid w:val="0039576F"/>
    <w:rsid w:val="003957C4"/>
    <w:rsid w:val="0039591B"/>
    <w:rsid w:val="003A014C"/>
    <w:rsid w:val="003A0A9A"/>
    <w:rsid w:val="003A1201"/>
    <w:rsid w:val="003A13A6"/>
    <w:rsid w:val="003A1710"/>
    <w:rsid w:val="003A1A89"/>
    <w:rsid w:val="003A2450"/>
    <w:rsid w:val="003A2867"/>
    <w:rsid w:val="003A3ABD"/>
    <w:rsid w:val="003A4455"/>
    <w:rsid w:val="003A59D8"/>
    <w:rsid w:val="003A635B"/>
    <w:rsid w:val="003A6D0F"/>
    <w:rsid w:val="003A6DEE"/>
    <w:rsid w:val="003A71FD"/>
    <w:rsid w:val="003B0ACB"/>
    <w:rsid w:val="003B0BF4"/>
    <w:rsid w:val="003B0EA7"/>
    <w:rsid w:val="003B10D9"/>
    <w:rsid w:val="003B3FA8"/>
    <w:rsid w:val="003B41BA"/>
    <w:rsid w:val="003B4B7D"/>
    <w:rsid w:val="003B50DC"/>
    <w:rsid w:val="003B51F1"/>
    <w:rsid w:val="003B5415"/>
    <w:rsid w:val="003B643D"/>
    <w:rsid w:val="003B7210"/>
    <w:rsid w:val="003B74CB"/>
    <w:rsid w:val="003B7FBC"/>
    <w:rsid w:val="003C0F1A"/>
    <w:rsid w:val="003C208A"/>
    <w:rsid w:val="003C4315"/>
    <w:rsid w:val="003C4806"/>
    <w:rsid w:val="003C51AA"/>
    <w:rsid w:val="003D024C"/>
    <w:rsid w:val="003D0721"/>
    <w:rsid w:val="003D10DF"/>
    <w:rsid w:val="003D1649"/>
    <w:rsid w:val="003D1ED1"/>
    <w:rsid w:val="003D2772"/>
    <w:rsid w:val="003D2AB7"/>
    <w:rsid w:val="003D31C3"/>
    <w:rsid w:val="003D3297"/>
    <w:rsid w:val="003D345D"/>
    <w:rsid w:val="003D5B02"/>
    <w:rsid w:val="003D650D"/>
    <w:rsid w:val="003D69AC"/>
    <w:rsid w:val="003D7B31"/>
    <w:rsid w:val="003E0BD3"/>
    <w:rsid w:val="003E0DB5"/>
    <w:rsid w:val="003E155C"/>
    <w:rsid w:val="003E1D92"/>
    <w:rsid w:val="003E23D1"/>
    <w:rsid w:val="003E2E67"/>
    <w:rsid w:val="003E3A23"/>
    <w:rsid w:val="003E516D"/>
    <w:rsid w:val="003E57F6"/>
    <w:rsid w:val="003E68D6"/>
    <w:rsid w:val="003E7347"/>
    <w:rsid w:val="003F16E5"/>
    <w:rsid w:val="003F5E23"/>
    <w:rsid w:val="003F6983"/>
    <w:rsid w:val="003F7055"/>
    <w:rsid w:val="003F7732"/>
    <w:rsid w:val="003F7745"/>
    <w:rsid w:val="003F7B6E"/>
    <w:rsid w:val="0040024A"/>
    <w:rsid w:val="0040161D"/>
    <w:rsid w:val="00404988"/>
    <w:rsid w:val="004101B8"/>
    <w:rsid w:val="00410356"/>
    <w:rsid w:val="00410C4B"/>
    <w:rsid w:val="00411339"/>
    <w:rsid w:val="00412840"/>
    <w:rsid w:val="00414FD0"/>
    <w:rsid w:val="00416463"/>
    <w:rsid w:val="00416524"/>
    <w:rsid w:val="00416FF3"/>
    <w:rsid w:val="0041767E"/>
    <w:rsid w:val="004177AE"/>
    <w:rsid w:val="004204D4"/>
    <w:rsid w:val="0042064F"/>
    <w:rsid w:val="00420C4D"/>
    <w:rsid w:val="00421D4B"/>
    <w:rsid w:val="0042278F"/>
    <w:rsid w:val="0042487C"/>
    <w:rsid w:val="00426F55"/>
    <w:rsid w:val="00427D86"/>
    <w:rsid w:val="004306E9"/>
    <w:rsid w:val="00430BBC"/>
    <w:rsid w:val="0043182F"/>
    <w:rsid w:val="0043282D"/>
    <w:rsid w:val="00432BB9"/>
    <w:rsid w:val="00432D0E"/>
    <w:rsid w:val="00434BCA"/>
    <w:rsid w:val="00441779"/>
    <w:rsid w:val="00443679"/>
    <w:rsid w:val="00443BA8"/>
    <w:rsid w:val="00444BAD"/>
    <w:rsid w:val="0044541A"/>
    <w:rsid w:val="00445854"/>
    <w:rsid w:val="00446A97"/>
    <w:rsid w:val="00446BCD"/>
    <w:rsid w:val="00446DF7"/>
    <w:rsid w:val="00447A2C"/>
    <w:rsid w:val="00450750"/>
    <w:rsid w:val="004515A3"/>
    <w:rsid w:val="004519A0"/>
    <w:rsid w:val="00451DE4"/>
    <w:rsid w:val="004535AF"/>
    <w:rsid w:val="00453D08"/>
    <w:rsid w:val="0045414E"/>
    <w:rsid w:val="0045471D"/>
    <w:rsid w:val="00454D7D"/>
    <w:rsid w:val="00456F3D"/>
    <w:rsid w:val="00460572"/>
    <w:rsid w:val="00460E2E"/>
    <w:rsid w:val="00462EB3"/>
    <w:rsid w:val="00463004"/>
    <w:rsid w:val="004634A4"/>
    <w:rsid w:val="0046414D"/>
    <w:rsid w:val="004651D4"/>
    <w:rsid w:val="0046521D"/>
    <w:rsid w:val="0047019E"/>
    <w:rsid w:val="00470B1D"/>
    <w:rsid w:val="00471740"/>
    <w:rsid w:val="00471782"/>
    <w:rsid w:val="00471C04"/>
    <w:rsid w:val="004732D3"/>
    <w:rsid w:val="004759D0"/>
    <w:rsid w:val="00483372"/>
    <w:rsid w:val="00483E70"/>
    <w:rsid w:val="00484965"/>
    <w:rsid w:val="00485767"/>
    <w:rsid w:val="0048636D"/>
    <w:rsid w:val="004874FA"/>
    <w:rsid w:val="004906FE"/>
    <w:rsid w:val="00490A63"/>
    <w:rsid w:val="004919E5"/>
    <w:rsid w:val="0049234D"/>
    <w:rsid w:val="0049253B"/>
    <w:rsid w:val="004928A2"/>
    <w:rsid w:val="00494FE1"/>
    <w:rsid w:val="0049662F"/>
    <w:rsid w:val="0049665A"/>
    <w:rsid w:val="00497242"/>
    <w:rsid w:val="00497551"/>
    <w:rsid w:val="00497BB7"/>
    <w:rsid w:val="004A1176"/>
    <w:rsid w:val="004A2E8F"/>
    <w:rsid w:val="004A4A70"/>
    <w:rsid w:val="004A5411"/>
    <w:rsid w:val="004A5434"/>
    <w:rsid w:val="004A56E0"/>
    <w:rsid w:val="004A5E87"/>
    <w:rsid w:val="004A65DA"/>
    <w:rsid w:val="004B0BF2"/>
    <w:rsid w:val="004B13BB"/>
    <w:rsid w:val="004B1E86"/>
    <w:rsid w:val="004B3FD1"/>
    <w:rsid w:val="004B4A37"/>
    <w:rsid w:val="004B51F3"/>
    <w:rsid w:val="004B58F0"/>
    <w:rsid w:val="004B5A78"/>
    <w:rsid w:val="004B7292"/>
    <w:rsid w:val="004C1EA6"/>
    <w:rsid w:val="004C3466"/>
    <w:rsid w:val="004C46B5"/>
    <w:rsid w:val="004C4E5A"/>
    <w:rsid w:val="004C56D8"/>
    <w:rsid w:val="004C5838"/>
    <w:rsid w:val="004C5DF4"/>
    <w:rsid w:val="004C6AB9"/>
    <w:rsid w:val="004D04BA"/>
    <w:rsid w:val="004D2672"/>
    <w:rsid w:val="004D2BF6"/>
    <w:rsid w:val="004D2FBE"/>
    <w:rsid w:val="004D3BAE"/>
    <w:rsid w:val="004D3CAA"/>
    <w:rsid w:val="004D3E13"/>
    <w:rsid w:val="004D4168"/>
    <w:rsid w:val="004D4843"/>
    <w:rsid w:val="004D53FC"/>
    <w:rsid w:val="004D579F"/>
    <w:rsid w:val="004D5921"/>
    <w:rsid w:val="004D5E80"/>
    <w:rsid w:val="004E0D40"/>
    <w:rsid w:val="004E1C99"/>
    <w:rsid w:val="004E31BA"/>
    <w:rsid w:val="004E6A3D"/>
    <w:rsid w:val="004E7A4F"/>
    <w:rsid w:val="004F0176"/>
    <w:rsid w:val="004F08F1"/>
    <w:rsid w:val="004F3358"/>
    <w:rsid w:val="004F342C"/>
    <w:rsid w:val="004F408D"/>
    <w:rsid w:val="004F5814"/>
    <w:rsid w:val="004F5C24"/>
    <w:rsid w:val="004F5D46"/>
    <w:rsid w:val="004F638C"/>
    <w:rsid w:val="004F74E6"/>
    <w:rsid w:val="00501025"/>
    <w:rsid w:val="005045D5"/>
    <w:rsid w:val="0050498C"/>
    <w:rsid w:val="005050B5"/>
    <w:rsid w:val="00505EDB"/>
    <w:rsid w:val="005069CF"/>
    <w:rsid w:val="00506A65"/>
    <w:rsid w:val="00510375"/>
    <w:rsid w:val="0051062F"/>
    <w:rsid w:val="00510CAA"/>
    <w:rsid w:val="00511D82"/>
    <w:rsid w:val="005122EF"/>
    <w:rsid w:val="005131B1"/>
    <w:rsid w:val="00516723"/>
    <w:rsid w:val="00517910"/>
    <w:rsid w:val="005204DA"/>
    <w:rsid w:val="00521454"/>
    <w:rsid w:val="00521DD2"/>
    <w:rsid w:val="00522F73"/>
    <w:rsid w:val="00523B97"/>
    <w:rsid w:val="00525A8B"/>
    <w:rsid w:val="00526B85"/>
    <w:rsid w:val="00526BC3"/>
    <w:rsid w:val="00527585"/>
    <w:rsid w:val="00527B98"/>
    <w:rsid w:val="00530B7F"/>
    <w:rsid w:val="00531F9A"/>
    <w:rsid w:val="005325B4"/>
    <w:rsid w:val="005330CB"/>
    <w:rsid w:val="005338C9"/>
    <w:rsid w:val="005362A7"/>
    <w:rsid w:val="00536C8A"/>
    <w:rsid w:val="00541E80"/>
    <w:rsid w:val="005427C0"/>
    <w:rsid w:val="00544822"/>
    <w:rsid w:val="0054521E"/>
    <w:rsid w:val="005463FC"/>
    <w:rsid w:val="0054756B"/>
    <w:rsid w:val="00547C2C"/>
    <w:rsid w:val="00547EB8"/>
    <w:rsid w:val="005504CB"/>
    <w:rsid w:val="00550A82"/>
    <w:rsid w:val="00551F8F"/>
    <w:rsid w:val="00552BE7"/>
    <w:rsid w:val="0055396F"/>
    <w:rsid w:val="00554241"/>
    <w:rsid w:val="00556EAA"/>
    <w:rsid w:val="005572B3"/>
    <w:rsid w:val="00561849"/>
    <w:rsid w:val="00561A62"/>
    <w:rsid w:val="0056384D"/>
    <w:rsid w:val="00563BBB"/>
    <w:rsid w:val="00564C76"/>
    <w:rsid w:val="00564CB9"/>
    <w:rsid w:val="00564D5B"/>
    <w:rsid w:val="0056504F"/>
    <w:rsid w:val="005661BE"/>
    <w:rsid w:val="00566423"/>
    <w:rsid w:val="005675E4"/>
    <w:rsid w:val="00567EC6"/>
    <w:rsid w:val="0057243E"/>
    <w:rsid w:val="005728C0"/>
    <w:rsid w:val="00573DAF"/>
    <w:rsid w:val="0057769B"/>
    <w:rsid w:val="00580969"/>
    <w:rsid w:val="00580A6C"/>
    <w:rsid w:val="00580E78"/>
    <w:rsid w:val="00582BB1"/>
    <w:rsid w:val="00582C94"/>
    <w:rsid w:val="00583A6F"/>
    <w:rsid w:val="00584E9C"/>
    <w:rsid w:val="00585F44"/>
    <w:rsid w:val="00586893"/>
    <w:rsid w:val="005876AB"/>
    <w:rsid w:val="00590075"/>
    <w:rsid w:val="00591887"/>
    <w:rsid w:val="00591D73"/>
    <w:rsid w:val="005925AE"/>
    <w:rsid w:val="005936BB"/>
    <w:rsid w:val="00594746"/>
    <w:rsid w:val="0059478C"/>
    <w:rsid w:val="00595861"/>
    <w:rsid w:val="00596886"/>
    <w:rsid w:val="00596E05"/>
    <w:rsid w:val="00597398"/>
    <w:rsid w:val="00597961"/>
    <w:rsid w:val="005A10EB"/>
    <w:rsid w:val="005A1AB0"/>
    <w:rsid w:val="005A1DD4"/>
    <w:rsid w:val="005A1E50"/>
    <w:rsid w:val="005A2565"/>
    <w:rsid w:val="005A384E"/>
    <w:rsid w:val="005A6569"/>
    <w:rsid w:val="005A6876"/>
    <w:rsid w:val="005A6F0F"/>
    <w:rsid w:val="005A7959"/>
    <w:rsid w:val="005B082D"/>
    <w:rsid w:val="005B27F4"/>
    <w:rsid w:val="005B45FD"/>
    <w:rsid w:val="005B541F"/>
    <w:rsid w:val="005B5C68"/>
    <w:rsid w:val="005B616F"/>
    <w:rsid w:val="005B6948"/>
    <w:rsid w:val="005C05CB"/>
    <w:rsid w:val="005C1242"/>
    <w:rsid w:val="005C1474"/>
    <w:rsid w:val="005C2FC0"/>
    <w:rsid w:val="005C3003"/>
    <w:rsid w:val="005C3473"/>
    <w:rsid w:val="005C5DC0"/>
    <w:rsid w:val="005C5DDF"/>
    <w:rsid w:val="005C60F3"/>
    <w:rsid w:val="005C6529"/>
    <w:rsid w:val="005D08D5"/>
    <w:rsid w:val="005D140B"/>
    <w:rsid w:val="005D193F"/>
    <w:rsid w:val="005D2A30"/>
    <w:rsid w:val="005D2DCB"/>
    <w:rsid w:val="005D3CC9"/>
    <w:rsid w:val="005D4105"/>
    <w:rsid w:val="005D7595"/>
    <w:rsid w:val="005D7A2D"/>
    <w:rsid w:val="005E0291"/>
    <w:rsid w:val="005E1238"/>
    <w:rsid w:val="005E1CB9"/>
    <w:rsid w:val="005E25D9"/>
    <w:rsid w:val="005E4392"/>
    <w:rsid w:val="005E45B2"/>
    <w:rsid w:val="005E4960"/>
    <w:rsid w:val="005E4CD6"/>
    <w:rsid w:val="005E517B"/>
    <w:rsid w:val="005E5C0D"/>
    <w:rsid w:val="005E5FDB"/>
    <w:rsid w:val="005E6164"/>
    <w:rsid w:val="005E634C"/>
    <w:rsid w:val="005E64F7"/>
    <w:rsid w:val="005E75F9"/>
    <w:rsid w:val="005F0040"/>
    <w:rsid w:val="005F0A77"/>
    <w:rsid w:val="005F14C6"/>
    <w:rsid w:val="005F19EB"/>
    <w:rsid w:val="005F36DF"/>
    <w:rsid w:val="005F3DD4"/>
    <w:rsid w:val="005F42D8"/>
    <w:rsid w:val="005F64EC"/>
    <w:rsid w:val="005F664D"/>
    <w:rsid w:val="005F76D5"/>
    <w:rsid w:val="005F7E5A"/>
    <w:rsid w:val="00600DCD"/>
    <w:rsid w:val="00600F64"/>
    <w:rsid w:val="00604B89"/>
    <w:rsid w:val="00605F0B"/>
    <w:rsid w:val="00607B25"/>
    <w:rsid w:val="00611067"/>
    <w:rsid w:val="00611F98"/>
    <w:rsid w:val="00613DF0"/>
    <w:rsid w:val="00614531"/>
    <w:rsid w:val="006146E2"/>
    <w:rsid w:val="00614CD0"/>
    <w:rsid w:val="00614F26"/>
    <w:rsid w:val="006157C1"/>
    <w:rsid w:val="00615CC3"/>
    <w:rsid w:val="00616BEE"/>
    <w:rsid w:val="00616D7F"/>
    <w:rsid w:val="00617C9D"/>
    <w:rsid w:val="00620C40"/>
    <w:rsid w:val="00620FEC"/>
    <w:rsid w:val="0062107B"/>
    <w:rsid w:val="00621754"/>
    <w:rsid w:val="006222ED"/>
    <w:rsid w:val="0062241A"/>
    <w:rsid w:val="006239C8"/>
    <w:rsid w:val="00625E90"/>
    <w:rsid w:val="00625F19"/>
    <w:rsid w:val="0062659E"/>
    <w:rsid w:val="00627818"/>
    <w:rsid w:val="00631AFB"/>
    <w:rsid w:val="00636BEA"/>
    <w:rsid w:val="00646AB1"/>
    <w:rsid w:val="00650843"/>
    <w:rsid w:val="0065229E"/>
    <w:rsid w:val="00652793"/>
    <w:rsid w:val="0065302D"/>
    <w:rsid w:val="00653E75"/>
    <w:rsid w:val="006547A7"/>
    <w:rsid w:val="00654B28"/>
    <w:rsid w:val="00655381"/>
    <w:rsid w:val="006608F3"/>
    <w:rsid w:val="00661D39"/>
    <w:rsid w:val="006629CD"/>
    <w:rsid w:val="00662F9B"/>
    <w:rsid w:val="006639B8"/>
    <w:rsid w:val="006647BC"/>
    <w:rsid w:val="006648A5"/>
    <w:rsid w:val="00664D11"/>
    <w:rsid w:val="00664FE1"/>
    <w:rsid w:val="006662C8"/>
    <w:rsid w:val="00666583"/>
    <w:rsid w:val="00666CAC"/>
    <w:rsid w:val="00667944"/>
    <w:rsid w:val="00667A5A"/>
    <w:rsid w:val="00667E76"/>
    <w:rsid w:val="00670F84"/>
    <w:rsid w:val="00671984"/>
    <w:rsid w:val="00672D0B"/>
    <w:rsid w:val="00673200"/>
    <w:rsid w:val="006751CC"/>
    <w:rsid w:val="00676AE8"/>
    <w:rsid w:val="00676BB2"/>
    <w:rsid w:val="00677203"/>
    <w:rsid w:val="0067753E"/>
    <w:rsid w:val="00680087"/>
    <w:rsid w:val="00681017"/>
    <w:rsid w:val="0068177A"/>
    <w:rsid w:val="006818F1"/>
    <w:rsid w:val="00681BBC"/>
    <w:rsid w:val="0068308B"/>
    <w:rsid w:val="0068475A"/>
    <w:rsid w:val="00685133"/>
    <w:rsid w:val="00685590"/>
    <w:rsid w:val="00686347"/>
    <w:rsid w:val="0068649C"/>
    <w:rsid w:val="0069246C"/>
    <w:rsid w:val="006965C9"/>
    <w:rsid w:val="00696DFF"/>
    <w:rsid w:val="006A1B3D"/>
    <w:rsid w:val="006A21F6"/>
    <w:rsid w:val="006A32F4"/>
    <w:rsid w:val="006A33FD"/>
    <w:rsid w:val="006A3444"/>
    <w:rsid w:val="006A42C6"/>
    <w:rsid w:val="006A47C5"/>
    <w:rsid w:val="006A6339"/>
    <w:rsid w:val="006A6820"/>
    <w:rsid w:val="006B2C8D"/>
    <w:rsid w:val="006B2FD7"/>
    <w:rsid w:val="006B4415"/>
    <w:rsid w:val="006B54F8"/>
    <w:rsid w:val="006B65DD"/>
    <w:rsid w:val="006B6F2D"/>
    <w:rsid w:val="006C164F"/>
    <w:rsid w:val="006C2E37"/>
    <w:rsid w:val="006C322F"/>
    <w:rsid w:val="006C3AE5"/>
    <w:rsid w:val="006C4CC6"/>
    <w:rsid w:val="006C52A8"/>
    <w:rsid w:val="006C589B"/>
    <w:rsid w:val="006C5ED5"/>
    <w:rsid w:val="006C6E4C"/>
    <w:rsid w:val="006C79D2"/>
    <w:rsid w:val="006D022F"/>
    <w:rsid w:val="006D029E"/>
    <w:rsid w:val="006D14F5"/>
    <w:rsid w:val="006D19AA"/>
    <w:rsid w:val="006D5B80"/>
    <w:rsid w:val="006E1BE2"/>
    <w:rsid w:val="006E2381"/>
    <w:rsid w:val="006E3819"/>
    <w:rsid w:val="006E4900"/>
    <w:rsid w:val="006E4C6A"/>
    <w:rsid w:val="006E5424"/>
    <w:rsid w:val="006E5D74"/>
    <w:rsid w:val="006E659F"/>
    <w:rsid w:val="006E7152"/>
    <w:rsid w:val="006E7C70"/>
    <w:rsid w:val="006F0481"/>
    <w:rsid w:val="006F0815"/>
    <w:rsid w:val="006F0A33"/>
    <w:rsid w:val="006F1716"/>
    <w:rsid w:val="006F2B60"/>
    <w:rsid w:val="006F3D5E"/>
    <w:rsid w:val="006F49DD"/>
    <w:rsid w:val="006F60F0"/>
    <w:rsid w:val="006F7039"/>
    <w:rsid w:val="0070058C"/>
    <w:rsid w:val="007008E1"/>
    <w:rsid w:val="00702703"/>
    <w:rsid w:val="00702F40"/>
    <w:rsid w:val="00703A9B"/>
    <w:rsid w:val="00705393"/>
    <w:rsid w:val="00705619"/>
    <w:rsid w:val="007063FF"/>
    <w:rsid w:val="0070692A"/>
    <w:rsid w:val="00706A99"/>
    <w:rsid w:val="0071299D"/>
    <w:rsid w:val="00713148"/>
    <w:rsid w:val="007137E9"/>
    <w:rsid w:val="0071506E"/>
    <w:rsid w:val="00715B89"/>
    <w:rsid w:val="00720557"/>
    <w:rsid w:val="00720888"/>
    <w:rsid w:val="00723F4D"/>
    <w:rsid w:val="00725CC5"/>
    <w:rsid w:val="007276F9"/>
    <w:rsid w:val="00727BC8"/>
    <w:rsid w:val="007300A9"/>
    <w:rsid w:val="007303BB"/>
    <w:rsid w:val="00730C00"/>
    <w:rsid w:val="00731794"/>
    <w:rsid w:val="00732F1F"/>
    <w:rsid w:val="007330D5"/>
    <w:rsid w:val="0073361A"/>
    <w:rsid w:val="0073380E"/>
    <w:rsid w:val="007345FD"/>
    <w:rsid w:val="0073546B"/>
    <w:rsid w:val="00736FA2"/>
    <w:rsid w:val="0074107C"/>
    <w:rsid w:val="00741282"/>
    <w:rsid w:val="007441A4"/>
    <w:rsid w:val="0074585E"/>
    <w:rsid w:val="00747B6E"/>
    <w:rsid w:val="007502FD"/>
    <w:rsid w:val="0075133E"/>
    <w:rsid w:val="00751E63"/>
    <w:rsid w:val="00752530"/>
    <w:rsid w:val="00753657"/>
    <w:rsid w:val="00754C33"/>
    <w:rsid w:val="00755938"/>
    <w:rsid w:val="0076014E"/>
    <w:rsid w:val="00760B16"/>
    <w:rsid w:val="00760EA4"/>
    <w:rsid w:val="0076232E"/>
    <w:rsid w:val="007653FB"/>
    <w:rsid w:val="007657BB"/>
    <w:rsid w:val="00765FFB"/>
    <w:rsid w:val="00766CE9"/>
    <w:rsid w:val="007676C2"/>
    <w:rsid w:val="0077020D"/>
    <w:rsid w:val="007704BB"/>
    <w:rsid w:val="00771451"/>
    <w:rsid w:val="007717E1"/>
    <w:rsid w:val="00773141"/>
    <w:rsid w:val="00773F06"/>
    <w:rsid w:val="007758F9"/>
    <w:rsid w:val="00776D78"/>
    <w:rsid w:val="00776EA5"/>
    <w:rsid w:val="0078189D"/>
    <w:rsid w:val="00781E2D"/>
    <w:rsid w:val="00782ACF"/>
    <w:rsid w:val="00782D82"/>
    <w:rsid w:val="007832B8"/>
    <w:rsid w:val="00784D73"/>
    <w:rsid w:val="007852BF"/>
    <w:rsid w:val="00787495"/>
    <w:rsid w:val="0079015A"/>
    <w:rsid w:val="007904B6"/>
    <w:rsid w:val="007905DA"/>
    <w:rsid w:val="00790679"/>
    <w:rsid w:val="0079164A"/>
    <w:rsid w:val="00791C89"/>
    <w:rsid w:val="0079250F"/>
    <w:rsid w:val="00792D11"/>
    <w:rsid w:val="007931F5"/>
    <w:rsid w:val="00793A34"/>
    <w:rsid w:val="00793AFA"/>
    <w:rsid w:val="00793E79"/>
    <w:rsid w:val="0079538D"/>
    <w:rsid w:val="007965CB"/>
    <w:rsid w:val="00796939"/>
    <w:rsid w:val="0079718A"/>
    <w:rsid w:val="0079773B"/>
    <w:rsid w:val="0079775C"/>
    <w:rsid w:val="0079779C"/>
    <w:rsid w:val="007A1778"/>
    <w:rsid w:val="007A180F"/>
    <w:rsid w:val="007A3171"/>
    <w:rsid w:val="007A4C0B"/>
    <w:rsid w:val="007A4D24"/>
    <w:rsid w:val="007A52E1"/>
    <w:rsid w:val="007A5E5E"/>
    <w:rsid w:val="007A6B94"/>
    <w:rsid w:val="007A6EC2"/>
    <w:rsid w:val="007A7766"/>
    <w:rsid w:val="007B02B4"/>
    <w:rsid w:val="007B0F00"/>
    <w:rsid w:val="007B12E5"/>
    <w:rsid w:val="007B3406"/>
    <w:rsid w:val="007B3E1D"/>
    <w:rsid w:val="007B5AFC"/>
    <w:rsid w:val="007B5CAD"/>
    <w:rsid w:val="007B638F"/>
    <w:rsid w:val="007B6930"/>
    <w:rsid w:val="007B6C43"/>
    <w:rsid w:val="007C010A"/>
    <w:rsid w:val="007C086B"/>
    <w:rsid w:val="007C0CC6"/>
    <w:rsid w:val="007C137E"/>
    <w:rsid w:val="007C15B1"/>
    <w:rsid w:val="007C2693"/>
    <w:rsid w:val="007C2B8E"/>
    <w:rsid w:val="007C2DDB"/>
    <w:rsid w:val="007C3327"/>
    <w:rsid w:val="007C3BE5"/>
    <w:rsid w:val="007C3C8C"/>
    <w:rsid w:val="007C4481"/>
    <w:rsid w:val="007C64E2"/>
    <w:rsid w:val="007C6961"/>
    <w:rsid w:val="007D2316"/>
    <w:rsid w:val="007D2C32"/>
    <w:rsid w:val="007D357A"/>
    <w:rsid w:val="007D43AB"/>
    <w:rsid w:val="007D46CC"/>
    <w:rsid w:val="007D4794"/>
    <w:rsid w:val="007D58CF"/>
    <w:rsid w:val="007D59EB"/>
    <w:rsid w:val="007D68D4"/>
    <w:rsid w:val="007D7DC3"/>
    <w:rsid w:val="007E2E8E"/>
    <w:rsid w:val="007E31B3"/>
    <w:rsid w:val="007E5AFE"/>
    <w:rsid w:val="007E601D"/>
    <w:rsid w:val="007E64D2"/>
    <w:rsid w:val="007E6B49"/>
    <w:rsid w:val="007E740E"/>
    <w:rsid w:val="007E7DC8"/>
    <w:rsid w:val="007E7FF6"/>
    <w:rsid w:val="007F0486"/>
    <w:rsid w:val="007F1DCD"/>
    <w:rsid w:val="007F2001"/>
    <w:rsid w:val="007F23B1"/>
    <w:rsid w:val="007F49A1"/>
    <w:rsid w:val="007F5A88"/>
    <w:rsid w:val="007F5EAF"/>
    <w:rsid w:val="007F6284"/>
    <w:rsid w:val="007F6415"/>
    <w:rsid w:val="00800B22"/>
    <w:rsid w:val="00800B74"/>
    <w:rsid w:val="00800CAE"/>
    <w:rsid w:val="0080125A"/>
    <w:rsid w:val="0080224E"/>
    <w:rsid w:val="00802983"/>
    <w:rsid w:val="00803576"/>
    <w:rsid w:val="0080359E"/>
    <w:rsid w:val="00804EB1"/>
    <w:rsid w:val="008067A9"/>
    <w:rsid w:val="00806B8B"/>
    <w:rsid w:val="0080707B"/>
    <w:rsid w:val="00807E75"/>
    <w:rsid w:val="00810D5F"/>
    <w:rsid w:val="00810E79"/>
    <w:rsid w:val="00811489"/>
    <w:rsid w:val="00814337"/>
    <w:rsid w:val="0081631F"/>
    <w:rsid w:val="0081663A"/>
    <w:rsid w:val="0082016A"/>
    <w:rsid w:val="008208B4"/>
    <w:rsid w:val="00820B89"/>
    <w:rsid w:val="0082137D"/>
    <w:rsid w:val="0082232B"/>
    <w:rsid w:val="008231E3"/>
    <w:rsid w:val="00823B35"/>
    <w:rsid w:val="008273FC"/>
    <w:rsid w:val="00827891"/>
    <w:rsid w:val="00827910"/>
    <w:rsid w:val="008339C2"/>
    <w:rsid w:val="0083486A"/>
    <w:rsid w:val="00835506"/>
    <w:rsid w:val="00836377"/>
    <w:rsid w:val="00837398"/>
    <w:rsid w:val="00840F6E"/>
    <w:rsid w:val="00843AC4"/>
    <w:rsid w:val="00844012"/>
    <w:rsid w:val="00844230"/>
    <w:rsid w:val="00846667"/>
    <w:rsid w:val="00846788"/>
    <w:rsid w:val="00847206"/>
    <w:rsid w:val="00850A08"/>
    <w:rsid w:val="008514EE"/>
    <w:rsid w:val="00851D17"/>
    <w:rsid w:val="00851DA6"/>
    <w:rsid w:val="00851DCA"/>
    <w:rsid w:val="0085220C"/>
    <w:rsid w:val="00852540"/>
    <w:rsid w:val="00852DEE"/>
    <w:rsid w:val="00852F6F"/>
    <w:rsid w:val="0085310E"/>
    <w:rsid w:val="0085377D"/>
    <w:rsid w:val="0085390B"/>
    <w:rsid w:val="0085448A"/>
    <w:rsid w:val="00854DA4"/>
    <w:rsid w:val="008557B0"/>
    <w:rsid w:val="00855977"/>
    <w:rsid w:val="00855DC6"/>
    <w:rsid w:val="00856236"/>
    <w:rsid w:val="0085636D"/>
    <w:rsid w:val="0085668F"/>
    <w:rsid w:val="00856C9B"/>
    <w:rsid w:val="00857A0E"/>
    <w:rsid w:val="00861F76"/>
    <w:rsid w:val="008624F7"/>
    <w:rsid w:val="0086256D"/>
    <w:rsid w:val="00862A8C"/>
    <w:rsid w:val="008662D4"/>
    <w:rsid w:val="008677EA"/>
    <w:rsid w:val="00872448"/>
    <w:rsid w:val="0087255B"/>
    <w:rsid w:val="00872FE2"/>
    <w:rsid w:val="008732EA"/>
    <w:rsid w:val="008759F6"/>
    <w:rsid w:val="0087617E"/>
    <w:rsid w:val="008816D8"/>
    <w:rsid w:val="00881E78"/>
    <w:rsid w:val="00883EAD"/>
    <w:rsid w:val="00884B68"/>
    <w:rsid w:val="00884BC6"/>
    <w:rsid w:val="0088574C"/>
    <w:rsid w:val="008864E4"/>
    <w:rsid w:val="00886992"/>
    <w:rsid w:val="00886E36"/>
    <w:rsid w:val="0088777F"/>
    <w:rsid w:val="00893E5A"/>
    <w:rsid w:val="00893F16"/>
    <w:rsid w:val="008958D7"/>
    <w:rsid w:val="0089726D"/>
    <w:rsid w:val="008978D3"/>
    <w:rsid w:val="008A025D"/>
    <w:rsid w:val="008A7104"/>
    <w:rsid w:val="008A720B"/>
    <w:rsid w:val="008A7864"/>
    <w:rsid w:val="008A7A0D"/>
    <w:rsid w:val="008B1410"/>
    <w:rsid w:val="008B322F"/>
    <w:rsid w:val="008B4921"/>
    <w:rsid w:val="008B56A9"/>
    <w:rsid w:val="008B5912"/>
    <w:rsid w:val="008B5E9E"/>
    <w:rsid w:val="008B67D0"/>
    <w:rsid w:val="008C107D"/>
    <w:rsid w:val="008C10AC"/>
    <w:rsid w:val="008C281D"/>
    <w:rsid w:val="008C2E3D"/>
    <w:rsid w:val="008C2F1E"/>
    <w:rsid w:val="008C34A9"/>
    <w:rsid w:val="008C44DD"/>
    <w:rsid w:val="008C482E"/>
    <w:rsid w:val="008C5563"/>
    <w:rsid w:val="008C5B47"/>
    <w:rsid w:val="008C6642"/>
    <w:rsid w:val="008C67E3"/>
    <w:rsid w:val="008C77B5"/>
    <w:rsid w:val="008D0D6D"/>
    <w:rsid w:val="008D33DC"/>
    <w:rsid w:val="008D3471"/>
    <w:rsid w:val="008D3FF3"/>
    <w:rsid w:val="008D4536"/>
    <w:rsid w:val="008D5E13"/>
    <w:rsid w:val="008D6503"/>
    <w:rsid w:val="008D689E"/>
    <w:rsid w:val="008D7DA4"/>
    <w:rsid w:val="008E0142"/>
    <w:rsid w:val="008E1F5D"/>
    <w:rsid w:val="008E23B9"/>
    <w:rsid w:val="008E23F7"/>
    <w:rsid w:val="008E252C"/>
    <w:rsid w:val="008E2F59"/>
    <w:rsid w:val="008E3088"/>
    <w:rsid w:val="008E33CF"/>
    <w:rsid w:val="008E3B32"/>
    <w:rsid w:val="008E54FC"/>
    <w:rsid w:val="008E5F6A"/>
    <w:rsid w:val="008E6394"/>
    <w:rsid w:val="008E6C90"/>
    <w:rsid w:val="008E6E10"/>
    <w:rsid w:val="008F0A94"/>
    <w:rsid w:val="008F0E0D"/>
    <w:rsid w:val="008F2091"/>
    <w:rsid w:val="008F3EF9"/>
    <w:rsid w:val="008F5C23"/>
    <w:rsid w:val="008F6245"/>
    <w:rsid w:val="008F69CD"/>
    <w:rsid w:val="008F70B5"/>
    <w:rsid w:val="00900225"/>
    <w:rsid w:val="009003D9"/>
    <w:rsid w:val="00901432"/>
    <w:rsid w:val="00901BDF"/>
    <w:rsid w:val="009030D0"/>
    <w:rsid w:val="00904066"/>
    <w:rsid w:val="00904274"/>
    <w:rsid w:val="00905015"/>
    <w:rsid w:val="0090569B"/>
    <w:rsid w:val="00906815"/>
    <w:rsid w:val="009075FD"/>
    <w:rsid w:val="009079E9"/>
    <w:rsid w:val="00910ADA"/>
    <w:rsid w:val="00911934"/>
    <w:rsid w:val="00912110"/>
    <w:rsid w:val="00913168"/>
    <w:rsid w:val="009144A1"/>
    <w:rsid w:val="0091460B"/>
    <w:rsid w:val="00914EF1"/>
    <w:rsid w:val="00916592"/>
    <w:rsid w:val="009167A8"/>
    <w:rsid w:val="00916C08"/>
    <w:rsid w:val="00917A06"/>
    <w:rsid w:val="00917C7C"/>
    <w:rsid w:val="0092010C"/>
    <w:rsid w:val="0092275F"/>
    <w:rsid w:val="00923B89"/>
    <w:rsid w:val="009240ED"/>
    <w:rsid w:val="00924D99"/>
    <w:rsid w:val="00924E33"/>
    <w:rsid w:val="00924E7B"/>
    <w:rsid w:val="009253C1"/>
    <w:rsid w:val="00925501"/>
    <w:rsid w:val="00925E07"/>
    <w:rsid w:val="00925ED3"/>
    <w:rsid w:val="00926399"/>
    <w:rsid w:val="00926E61"/>
    <w:rsid w:val="00930184"/>
    <w:rsid w:val="009327C1"/>
    <w:rsid w:val="00932CA7"/>
    <w:rsid w:val="00933494"/>
    <w:rsid w:val="00933D24"/>
    <w:rsid w:val="00934F38"/>
    <w:rsid w:val="009373A3"/>
    <w:rsid w:val="00937D73"/>
    <w:rsid w:val="00941423"/>
    <w:rsid w:val="00941509"/>
    <w:rsid w:val="00941EE5"/>
    <w:rsid w:val="009420EB"/>
    <w:rsid w:val="00943555"/>
    <w:rsid w:val="00944074"/>
    <w:rsid w:val="009444E2"/>
    <w:rsid w:val="00945E73"/>
    <w:rsid w:val="009467C9"/>
    <w:rsid w:val="00947A81"/>
    <w:rsid w:val="00947FEF"/>
    <w:rsid w:val="009530F3"/>
    <w:rsid w:val="00953973"/>
    <w:rsid w:val="00956AB8"/>
    <w:rsid w:val="009638CF"/>
    <w:rsid w:val="00964DD1"/>
    <w:rsid w:val="00965807"/>
    <w:rsid w:val="00966A08"/>
    <w:rsid w:val="00967B01"/>
    <w:rsid w:val="00971FC5"/>
    <w:rsid w:val="00973569"/>
    <w:rsid w:val="00973FA5"/>
    <w:rsid w:val="009740CD"/>
    <w:rsid w:val="00974C68"/>
    <w:rsid w:val="009753D1"/>
    <w:rsid w:val="00975CFD"/>
    <w:rsid w:val="00976001"/>
    <w:rsid w:val="009809F4"/>
    <w:rsid w:val="00980CD2"/>
    <w:rsid w:val="00982267"/>
    <w:rsid w:val="009833C9"/>
    <w:rsid w:val="009834FB"/>
    <w:rsid w:val="009840C3"/>
    <w:rsid w:val="00984E64"/>
    <w:rsid w:val="00985BEE"/>
    <w:rsid w:val="00987782"/>
    <w:rsid w:val="00990993"/>
    <w:rsid w:val="00990B32"/>
    <w:rsid w:val="00991D94"/>
    <w:rsid w:val="00991E75"/>
    <w:rsid w:val="0099298D"/>
    <w:rsid w:val="00993CE9"/>
    <w:rsid w:val="00994E95"/>
    <w:rsid w:val="00994F3A"/>
    <w:rsid w:val="00995468"/>
    <w:rsid w:val="009A0C60"/>
    <w:rsid w:val="009A165D"/>
    <w:rsid w:val="009A3F32"/>
    <w:rsid w:val="009A44B8"/>
    <w:rsid w:val="009A4500"/>
    <w:rsid w:val="009A4ED8"/>
    <w:rsid w:val="009A72C8"/>
    <w:rsid w:val="009B06CD"/>
    <w:rsid w:val="009B0E3C"/>
    <w:rsid w:val="009B23F9"/>
    <w:rsid w:val="009B3818"/>
    <w:rsid w:val="009B3973"/>
    <w:rsid w:val="009B3BB0"/>
    <w:rsid w:val="009B5FF8"/>
    <w:rsid w:val="009B780C"/>
    <w:rsid w:val="009C00BC"/>
    <w:rsid w:val="009C055D"/>
    <w:rsid w:val="009C1129"/>
    <w:rsid w:val="009C1844"/>
    <w:rsid w:val="009C2227"/>
    <w:rsid w:val="009C473E"/>
    <w:rsid w:val="009C7AF8"/>
    <w:rsid w:val="009C7DAE"/>
    <w:rsid w:val="009D01E5"/>
    <w:rsid w:val="009D157B"/>
    <w:rsid w:val="009D1956"/>
    <w:rsid w:val="009D324D"/>
    <w:rsid w:val="009D387E"/>
    <w:rsid w:val="009D57C9"/>
    <w:rsid w:val="009D7832"/>
    <w:rsid w:val="009D7E6E"/>
    <w:rsid w:val="009D7F35"/>
    <w:rsid w:val="009D7FA3"/>
    <w:rsid w:val="009E0053"/>
    <w:rsid w:val="009E0200"/>
    <w:rsid w:val="009E0AB0"/>
    <w:rsid w:val="009E0E74"/>
    <w:rsid w:val="009E15E3"/>
    <w:rsid w:val="009E2059"/>
    <w:rsid w:val="009E2248"/>
    <w:rsid w:val="009E2EBD"/>
    <w:rsid w:val="009E3C7F"/>
    <w:rsid w:val="009E40EB"/>
    <w:rsid w:val="009E5196"/>
    <w:rsid w:val="009E74C8"/>
    <w:rsid w:val="009E7E02"/>
    <w:rsid w:val="009F05E4"/>
    <w:rsid w:val="009F122D"/>
    <w:rsid w:val="009F44F7"/>
    <w:rsid w:val="009F471C"/>
    <w:rsid w:val="009F4ED0"/>
    <w:rsid w:val="009F5303"/>
    <w:rsid w:val="009F75D5"/>
    <w:rsid w:val="009F7E8B"/>
    <w:rsid w:val="00A0114D"/>
    <w:rsid w:val="00A02D0A"/>
    <w:rsid w:val="00A042A4"/>
    <w:rsid w:val="00A05027"/>
    <w:rsid w:val="00A050F5"/>
    <w:rsid w:val="00A05DFB"/>
    <w:rsid w:val="00A06AE7"/>
    <w:rsid w:val="00A06F0E"/>
    <w:rsid w:val="00A07764"/>
    <w:rsid w:val="00A102F3"/>
    <w:rsid w:val="00A11530"/>
    <w:rsid w:val="00A1185E"/>
    <w:rsid w:val="00A12497"/>
    <w:rsid w:val="00A14B1B"/>
    <w:rsid w:val="00A155AC"/>
    <w:rsid w:val="00A161BC"/>
    <w:rsid w:val="00A173AB"/>
    <w:rsid w:val="00A17BBE"/>
    <w:rsid w:val="00A20CD7"/>
    <w:rsid w:val="00A20FD6"/>
    <w:rsid w:val="00A22B1D"/>
    <w:rsid w:val="00A24D55"/>
    <w:rsid w:val="00A270CE"/>
    <w:rsid w:val="00A27F4A"/>
    <w:rsid w:val="00A303B5"/>
    <w:rsid w:val="00A303D6"/>
    <w:rsid w:val="00A30EF5"/>
    <w:rsid w:val="00A3242C"/>
    <w:rsid w:val="00A32434"/>
    <w:rsid w:val="00A3474D"/>
    <w:rsid w:val="00A3495C"/>
    <w:rsid w:val="00A352CA"/>
    <w:rsid w:val="00A3656E"/>
    <w:rsid w:val="00A36853"/>
    <w:rsid w:val="00A370E7"/>
    <w:rsid w:val="00A37308"/>
    <w:rsid w:val="00A42177"/>
    <w:rsid w:val="00A42C49"/>
    <w:rsid w:val="00A437C3"/>
    <w:rsid w:val="00A43F2C"/>
    <w:rsid w:val="00A44BFD"/>
    <w:rsid w:val="00A46CF7"/>
    <w:rsid w:val="00A47BCC"/>
    <w:rsid w:val="00A539EF"/>
    <w:rsid w:val="00A53A7A"/>
    <w:rsid w:val="00A53D75"/>
    <w:rsid w:val="00A54AFD"/>
    <w:rsid w:val="00A578E0"/>
    <w:rsid w:val="00A60735"/>
    <w:rsid w:val="00A60970"/>
    <w:rsid w:val="00A61570"/>
    <w:rsid w:val="00A61A5E"/>
    <w:rsid w:val="00A61B7C"/>
    <w:rsid w:val="00A6330B"/>
    <w:rsid w:val="00A63728"/>
    <w:rsid w:val="00A63E6F"/>
    <w:rsid w:val="00A713BB"/>
    <w:rsid w:val="00A7260F"/>
    <w:rsid w:val="00A767B5"/>
    <w:rsid w:val="00A768BB"/>
    <w:rsid w:val="00A77CCC"/>
    <w:rsid w:val="00A8401A"/>
    <w:rsid w:val="00A86DED"/>
    <w:rsid w:val="00A87608"/>
    <w:rsid w:val="00A87E04"/>
    <w:rsid w:val="00A901B1"/>
    <w:rsid w:val="00A90947"/>
    <w:rsid w:val="00A916ED"/>
    <w:rsid w:val="00A935B3"/>
    <w:rsid w:val="00A93F4D"/>
    <w:rsid w:val="00A9644D"/>
    <w:rsid w:val="00A96B4D"/>
    <w:rsid w:val="00A97C25"/>
    <w:rsid w:val="00A97D0B"/>
    <w:rsid w:val="00AA105B"/>
    <w:rsid w:val="00AA2C32"/>
    <w:rsid w:val="00AA2D99"/>
    <w:rsid w:val="00AA3C52"/>
    <w:rsid w:val="00AA3FC7"/>
    <w:rsid w:val="00AA4189"/>
    <w:rsid w:val="00AA483F"/>
    <w:rsid w:val="00AA48D3"/>
    <w:rsid w:val="00AA4EC8"/>
    <w:rsid w:val="00AA5889"/>
    <w:rsid w:val="00AB1498"/>
    <w:rsid w:val="00AB18E3"/>
    <w:rsid w:val="00AB369D"/>
    <w:rsid w:val="00AB57F5"/>
    <w:rsid w:val="00AB6046"/>
    <w:rsid w:val="00AB7D81"/>
    <w:rsid w:val="00AC0213"/>
    <w:rsid w:val="00AC16C3"/>
    <w:rsid w:val="00AC25EC"/>
    <w:rsid w:val="00AC2C5D"/>
    <w:rsid w:val="00AC30A2"/>
    <w:rsid w:val="00AC3907"/>
    <w:rsid w:val="00AC5CB7"/>
    <w:rsid w:val="00AC692D"/>
    <w:rsid w:val="00AC785C"/>
    <w:rsid w:val="00AC7BA5"/>
    <w:rsid w:val="00AD319F"/>
    <w:rsid w:val="00AD4B09"/>
    <w:rsid w:val="00AD4F91"/>
    <w:rsid w:val="00AD535F"/>
    <w:rsid w:val="00AD725B"/>
    <w:rsid w:val="00AE0E4C"/>
    <w:rsid w:val="00AE3E60"/>
    <w:rsid w:val="00AE45C5"/>
    <w:rsid w:val="00AE5CD7"/>
    <w:rsid w:val="00AE6154"/>
    <w:rsid w:val="00AE6433"/>
    <w:rsid w:val="00AE6BF4"/>
    <w:rsid w:val="00AE6F31"/>
    <w:rsid w:val="00AF0753"/>
    <w:rsid w:val="00AF1278"/>
    <w:rsid w:val="00AF184A"/>
    <w:rsid w:val="00AF2613"/>
    <w:rsid w:val="00AF364B"/>
    <w:rsid w:val="00AF3F38"/>
    <w:rsid w:val="00AF5789"/>
    <w:rsid w:val="00AF5AA4"/>
    <w:rsid w:val="00AF6AC2"/>
    <w:rsid w:val="00AF7ACE"/>
    <w:rsid w:val="00B0002F"/>
    <w:rsid w:val="00B0175F"/>
    <w:rsid w:val="00B02E1E"/>
    <w:rsid w:val="00B047D4"/>
    <w:rsid w:val="00B04B42"/>
    <w:rsid w:val="00B04D2C"/>
    <w:rsid w:val="00B05D9E"/>
    <w:rsid w:val="00B05EE4"/>
    <w:rsid w:val="00B06B38"/>
    <w:rsid w:val="00B0790D"/>
    <w:rsid w:val="00B10A3D"/>
    <w:rsid w:val="00B1352C"/>
    <w:rsid w:val="00B13978"/>
    <w:rsid w:val="00B16111"/>
    <w:rsid w:val="00B1615F"/>
    <w:rsid w:val="00B169EB"/>
    <w:rsid w:val="00B16AC3"/>
    <w:rsid w:val="00B20749"/>
    <w:rsid w:val="00B214A0"/>
    <w:rsid w:val="00B21F93"/>
    <w:rsid w:val="00B22124"/>
    <w:rsid w:val="00B22475"/>
    <w:rsid w:val="00B23975"/>
    <w:rsid w:val="00B24D94"/>
    <w:rsid w:val="00B25A8C"/>
    <w:rsid w:val="00B31A8A"/>
    <w:rsid w:val="00B31C2F"/>
    <w:rsid w:val="00B32167"/>
    <w:rsid w:val="00B3260E"/>
    <w:rsid w:val="00B32697"/>
    <w:rsid w:val="00B34400"/>
    <w:rsid w:val="00B35BEF"/>
    <w:rsid w:val="00B364DC"/>
    <w:rsid w:val="00B3710E"/>
    <w:rsid w:val="00B40914"/>
    <w:rsid w:val="00B40E09"/>
    <w:rsid w:val="00B40F41"/>
    <w:rsid w:val="00B420E8"/>
    <w:rsid w:val="00B4242D"/>
    <w:rsid w:val="00B42443"/>
    <w:rsid w:val="00B42E54"/>
    <w:rsid w:val="00B4425A"/>
    <w:rsid w:val="00B44C66"/>
    <w:rsid w:val="00B45A17"/>
    <w:rsid w:val="00B46458"/>
    <w:rsid w:val="00B47009"/>
    <w:rsid w:val="00B47DE4"/>
    <w:rsid w:val="00B50942"/>
    <w:rsid w:val="00B5290F"/>
    <w:rsid w:val="00B52FDA"/>
    <w:rsid w:val="00B532C9"/>
    <w:rsid w:val="00B537F3"/>
    <w:rsid w:val="00B53A1F"/>
    <w:rsid w:val="00B5514C"/>
    <w:rsid w:val="00B5600D"/>
    <w:rsid w:val="00B560BC"/>
    <w:rsid w:val="00B579DF"/>
    <w:rsid w:val="00B579E0"/>
    <w:rsid w:val="00B57D4B"/>
    <w:rsid w:val="00B603BE"/>
    <w:rsid w:val="00B609DE"/>
    <w:rsid w:val="00B62F8D"/>
    <w:rsid w:val="00B639CE"/>
    <w:rsid w:val="00B63CD9"/>
    <w:rsid w:val="00B63CE5"/>
    <w:rsid w:val="00B643A7"/>
    <w:rsid w:val="00B67D7A"/>
    <w:rsid w:val="00B7379E"/>
    <w:rsid w:val="00B73C6E"/>
    <w:rsid w:val="00B76E65"/>
    <w:rsid w:val="00B77A23"/>
    <w:rsid w:val="00B81ADC"/>
    <w:rsid w:val="00B826A4"/>
    <w:rsid w:val="00B84EB7"/>
    <w:rsid w:val="00B85351"/>
    <w:rsid w:val="00B857A8"/>
    <w:rsid w:val="00B8595B"/>
    <w:rsid w:val="00B86B8F"/>
    <w:rsid w:val="00B871A8"/>
    <w:rsid w:val="00B875FF"/>
    <w:rsid w:val="00B8779B"/>
    <w:rsid w:val="00B879F1"/>
    <w:rsid w:val="00B90279"/>
    <w:rsid w:val="00B90CAD"/>
    <w:rsid w:val="00B91178"/>
    <w:rsid w:val="00B922D3"/>
    <w:rsid w:val="00B923C7"/>
    <w:rsid w:val="00B92E45"/>
    <w:rsid w:val="00B92F50"/>
    <w:rsid w:val="00B93356"/>
    <w:rsid w:val="00B95546"/>
    <w:rsid w:val="00B95C5F"/>
    <w:rsid w:val="00B969D3"/>
    <w:rsid w:val="00B979F3"/>
    <w:rsid w:val="00BA01C0"/>
    <w:rsid w:val="00BA176B"/>
    <w:rsid w:val="00BA2C48"/>
    <w:rsid w:val="00BA30CD"/>
    <w:rsid w:val="00BA42AD"/>
    <w:rsid w:val="00BA48CE"/>
    <w:rsid w:val="00BA48F4"/>
    <w:rsid w:val="00BA7B67"/>
    <w:rsid w:val="00BB00E3"/>
    <w:rsid w:val="00BB09F4"/>
    <w:rsid w:val="00BB21CC"/>
    <w:rsid w:val="00BB31CC"/>
    <w:rsid w:val="00BB43A2"/>
    <w:rsid w:val="00BB45ED"/>
    <w:rsid w:val="00BB4731"/>
    <w:rsid w:val="00BB47F9"/>
    <w:rsid w:val="00BB5A22"/>
    <w:rsid w:val="00BB6735"/>
    <w:rsid w:val="00BB715A"/>
    <w:rsid w:val="00BB7B99"/>
    <w:rsid w:val="00BC049E"/>
    <w:rsid w:val="00BC3587"/>
    <w:rsid w:val="00BC3D1D"/>
    <w:rsid w:val="00BC6A68"/>
    <w:rsid w:val="00BC6CBF"/>
    <w:rsid w:val="00BD0228"/>
    <w:rsid w:val="00BD05D8"/>
    <w:rsid w:val="00BD0E28"/>
    <w:rsid w:val="00BD444E"/>
    <w:rsid w:val="00BD4C1C"/>
    <w:rsid w:val="00BD4CA6"/>
    <w:rsid w:val="00BD537C"/>
    <w:rsid w:val="00BD5A52"/>
    <w:rsid w:val="00BD5E34"/>
    <w:rsid w:val="00BD60C8"/>
    <w:rsid w:val="00BE123B"/>
    <w:rsid w:val="00BE1D22"/>
    <w:rsid w:val="00BE1DCA"/>
    <w:rsid w:val="00BE1F91"/>
    <w:rsid w:val="00BE24D9"/>
    <w:rsid w:val="00BE2F1E"/>
    <w:rsid w:val="00BE644B"/>
    <w:rsid w:val="00BE77BA"/>
    <w:rsid w:val="00BE78AD"/>
    <w:rsid w:val="00BF1238"/>
    <w:rsid w:val="00BF171E"/>
    <w:rsid w:val="00BF55AB"/>
    <w:rsid w:val="00BF68F8"/>
    <w:rsid w:val="00BF6B8D"/>
    <w:rsid w:val="00BF6FE7"/>
    <w:rsid w:val="00C03611"/>
    <w:rsid w:val="00C0503B"/>
    <w:rsid w:val="00C078DE"/>
    <w:rsid w:val="00C12873"/>
    <w:rsid w:val="00C1597E"/>
    <w:rsid w:val="00C165C2"/>
    <w:rsid w:val="00C2034A"/>
    <w:rsid w:val="00C21F2E"/>
    <w:rsid w:val="00C23304"/>
    <w:rsid w:val="00C24833"/>
    <w:rsid w:val="00C25425"/>
    <w:rsid w:val="00C260E6"/>
    <w:rsid w:val="00C26A9B"/>
    <w:rsid w:val="00C26D56"/>
    <w:rsid w:val="00C27409"/>
    <w:rsid w:val="00C27914"/>
    <w:rsid w:val="00C27CE5"/>
    <w:rsid w:val="00C27F52"/>
    <w:rsid w:val="00C3038E"/>
    <w:rsid w:val="00C3112F"/>
    <w:rsid w:val="00C32C0C"/>
    <w:rsid w:val="00C3318A"/>
    <w:rsid w:val="00C33E43"/>
    <w:rsid w:val="00C34142"/>
    <w:rsid w:val="00C34834"/>
    <w:rsid w:val="00C34A45"/>
    <w:rsid w:val="00C3528C"/>
    <w:rsid w:val="00C35BCA"/>
    <w:rsid w:val="00C35DE7"/>
    <w:rsid w:val="00C4028C"/>
    <w:rsid w:val="00C415B7"/>
    <w:rsid w:val="00C419C8"/>
    <w:rsid w:val="00C42AB6"/>
    <w:rsid w:val="00C42EC5"/>
    <w:rsid w:val="00C457E5"/>
    <w:rsid w:val="00C47E84"/>
    <w:rsid w:val="00C47FAB"/>
    <w:rsid w:val="00C5014C"/>
    <w:rsid w:val="00C50E7B"/>
    <w:rsid w:val="00C5259A"/>
    <w:rsid w:val="00C5287B"/>
    <w:rsid w:val="00C52DB2"/>
    <w:rsid w:val="00C543D6"/>
    <w:rsid w:val="00C54DC0"/>
    <w:rsid w:val="00C57B41"/>
    <w:rsid w:val="00C602EA"/>
    <w:rsid w:val="00C61733"/>
    <w:rsid w:val="00C619E3"/>
    <w:rsid w:val="00C62342"/>
    <w:rsid w:val="00C6315B"/>
    <w:rsid w:val="00C649F4"/>
    <w:rsid w:val="00C66F7E"/>
    <w:rsid w:val="00C72545"/>
    <w:rsid w:val="00C72E79"/>
    <w:rsid w:val="00C74C45"/>
    <w:rsid w:val="00C767B7"/>
    <w:rsid w:val="00C77854"/>
    <w:rsid w:val="00C77E4C"/>
    <w:rsid w:val="00C80C83"/>
    <w:rsid w:val="00C816C6"/>
    <w:rsid w:val="00C817C9"/>
    <w:rsid w:val="00C826D7"/>
    <w:rsid w:val="00C827F6"/>
    <w:rsid w:val="00C84C52"/>
    <w:rsid w:val="00C85FD0"/>
    <w:rsid w:val="00C86C37"/>
    <w:rsid w:val="00C86DEF"/>
    <w:rsid w:val="00C90639"/>
    <w:rsid w:val="00C909D7"/>
    <w:rsid w:val="00C912E7"/>
    <w:rsid w:val="00C941E2"/>
    <w:rsid w:val="00C950DC"/>
    <w:rsid w:val="00CA101F"/>
    <w:rsid w:val="00CA1BB6"/>
    <w:rsid w:val="00CA1F90"/>
    <w:rsid w:val="00CA3C63"/>
    <w:rsid w:val="00CA5555"/>
    <w:rsid w:val="00CA583A"/>
    <w:rsid w:val="00CA5C8F"/>
    <w:rsid w:val="00CA5FC6"/>
    <w:rsid w:val="00CA6745"/>
    <w:rsid w:val="00CB4503"/>
    <w:rsid w:val="00CB4B02"/>
    <w:rsid w:val="00CB70DF"/>
    <w:rsid w:val="00CC0AA0"/>
    <w:rsid w:val="00CC0EA5"/>
    <w:rsid w:val="00CC12EB"/>
    <w:rsid w:val="00CC152D"/>
    <w:rsid w:val="00CC2872"/>
    <w:rsid w:val="00CC2D13"/>
    <w:rsid w:val="00CC57A7"/>
    <w:rsid w:val="00CC5A4C"/>
    <w:rsid w:val="00CC65A0"/>
    <w:rsid w:val="00CC70BF"/>
    <w:rsid w:val="00CC710F"/>
    <w:rsid w:val="00CC79BB"/>
    <w:rsid w:val="00CC7AC7"/>
    <w:rsid w:val="00CD088E"/>
    <w:rsid w:val="00CD0BDC"/>
    <w:rsid w:val="00CD10F1"/>
    <w:rsid w:val="00CD1B1B"/>
    <w:rsid w:val="00CD2A77"/>
    <w:rsid w:val="00CD3155"/>
    <w:rsid w:val="00CD4066"/>
    <w:rsid w:val="00CD4F89"/>
    <w:rsid w:val="00CD505C"/>
    <w:rsid w:val="00CD5153"/>
    <w:rsid w:val="00CD5B40"/>
    <w:rsid w:val="00CD5CC3"/>
    <w:rsid w:val="00CD6005"/>
    <w:rsid w:val="00CD6BF2"/>
    <w:rsid w:val="00CD6D49"/>
    <w:rsid w:val="00CD7DC4"/>
    <w:rsid w:val="00CD7F2A"/>
    <w:rsid w:val="00CE0827"/>
    <w:rsid w:val="00CE1DF3"/>
    <w:rsid w:val="00CE491D"/>
    <w:rsid w:val="00CE675F"/>
    <w:rsid w:val="00CE6DFD"/>
    <w:rsid w:val="00CE7CA7"/>
    <w:rsid w:val="00CE7D2B"/>
    <w:rsid w:val="00CF1195"/>
    <w:rsid w:val="00CF160E"/>
    <w:rsid w:val="00CF184D"/>
    <w:rsid w:val="00CF2889"/>
    <w:rsid w:val="00CF3156"/>
    <w:rsid w:val="00CF71E5"/>
    <w:rsid w:val="00CF7BF3"/>
    <w:rsid w:val="00D013E7"/>
    <w:rsid w:val="00D018B0"/>
    <w:rsid w:val="00D01FC4"/>
    <w:rsid w:val="00D02D5E"/>
    <w:rsid w:val="00D02D66"/>
    <w:rsid w:val="00D0358B"/>
    <w:rsid w:val="00D05B9A"/>
    <w:rsid w:val="00D066AA"/>
    <w:rsid w:val="00D10C9D"/>
    <w:rsid w:val="00D113B3"/>
    <w:rsid w:val="00D11C48"/>
    <w:rsid w:val="00D12473"/>
    <w:rsid w:val="00D131F1"/>
    <w:rsid w:val="00D13421"/>
    <w:rsid w:val="00D13741"/>
    <w:rsid w:val="00D14831"/>
    <w:rsid w:val="00D17DDF"/>
    <w:rsid w:val="00D20038"/>
    <w:rsid w:val="00D2075C"/>
    <w:rsid w:val="00D2098F"/>
    <w:rsid w:val="00D21CC3"/>
    <w:rsid w:val="00D21F8B"/>
    <w:rsid w:val="00D22F38"/>
    <w:rsid w:val="00D241B2"/>
    <w:rsid w:val="00D24F14"/>
    <w:rsid w:val="00D26065"/>
    <w:rsid w:val="00D26166"/>
    <w:rsid w:val="00D2727E"/>
    <w:rsid w:val="00D2792D"/>
    <w:rsid w:val="00D279AF"/>
    <w:rsid w:val="00D31CAB"/>
    <w:rsid w:val="00D31F3F"/>
    <w:rsid w:val="00D32B53"/>
    <w:rsid w:val="00D338C2"/>
    <w:rsid w:val="00D33DCA"/>
    <w:rsid w:val="00D349C9"/>
    <w:rsid w:val="00D36324"/>
    <w:rsid w:val="00D36858"/>
    <w:rsid w:val="00D4073B"/>
    <w:rsid w:val="00D41EBC"/>
    <w:rsid w:val="00D4287F"/>
    <w:rsid w:val="00D43E3B"/>
    <w:rsid w:val="00D462A1"/>
    <w:rsid w:val="00D46A35"/>
    <w:rsid w:val="00D46CFB"/>
    <w:rsid w:val="00D46E0D"/>
    <w:rsid w:val="00D5249C"/>
    <w:rsid w:val="00D52511"/>
    <w:rsid w:val="00D527F5"/>
    <w:rsid w:val="00D52E09"/>
    <w:rsid w:val="00D53210"/>
    <w:rsid w:val="00D5546A"/>
    <w:rsid w:val="00D564AB"/>
    <w:rsid w:val="00D56AB6"/>
    <w:rsid w:val="00D57E0B"/>
    <w:rsid w:val="00D6160D"/>
    <w:rsid w:val="00D627EE"/>
    <w:rsid w:val="00D63375"/>
    <w:rsid w:val="00D64E81"/>
    <w:rsid w:val="00D65367"/>
    <w:rsid w:val="00D659BB"/>
    <w:rsid w:val="00D65ED8"/>
    <w:rsid w:val="00D66083"/>
    <w:rsid w:val="00D66282"/>
    <w:rsid w:val="00D66398"/>
    <w:rsid w:val="00D672CD"/>
    <w:rsid w:val="00D6760B"/>
    <w:rsid w:val="00D677CA"/>
    <w:rsid w:val="00D70C1D"/>
    <w:rsid w:val="00D7390A"/>
    <w:rsid w:val="00D73A15"/>
    <w:rsid w:val="00D77447"/>
    <w:rsid w:val="00D7792F"/>
    <w:rsid w:val="00D80BE0"/>
    <w:rsid w:val="00D81EBD"/>
    <w:rsid w:val="00D82956"/>
    <w:rsid w:val="00D83108"/>
    <w:rsid w:val="00D84314"/>
    <w:rsid w:val="00D8540F"/>
    <w:rsid w:val="00D86645"/>
    <w:rsid w:val="00D9235A"/>
    <w:rsid w:val="00D933BD"/>
    <w:rsid w:val="00D939EF"/>
    <w:rsid w:val="00D94744"/>
    <w:rsid w:val="00D9497B"/>
    <w:rsid w:val="00D94D2F"/>
    <w:rsid w:val="00D95CDE"/>
    <w:rsid w:val="00D95DB5"/>
    <w:rsid w:val="00D96C8E"/>
    <w:rsid w:val="00D96EA0"/>
    <w:rsid w:val="00DA080E"/>
    <w:rsid w:val="00DA11AA"/>
    <w:rsid w:val="00DA28E3"/>
    <w:rsid w:val="00DA375E"/>
    <w:rsid w:val="00DA6C32"/>
    <w:rsid w:val="00DA7F0F"/>
    <w:rsid w:val="00DB1809"/>
    <w:rsid w:val="00DB2786"/>
    <w:rsid w:val="00DB48B8"/>
    <w:rsid w:val="00DB4932"/>
    <w:rsid w:val="00DB6F5C"/>
    <w:rsid w:val="00DC2387"/>
    <w:rsid w:val="00DC2DF7"/>
    <w:rsid w:val="00DC3E37"/>
    <w:rsid w:val="00DC4972"/>
    <w:rsid w:val="00DC59DB"/>
    <w:rsid w:val="00DC5A75"/>
    <w:rsid w:val="00DC671C"/>
    <w:rsid w:val="00DD0DED"/>
    <w:rsid w:val="00DD24C2"/>
    <w:rsid w:val="00DD2FCE"/>
    <w:rsid w:val="00DD35A8"/>
    <w:rsid w:val="00DD54AA"/>
    <w:rsid w:val="00DD632C"/>
    <w:rsid w:val="00DE0234"/>
    <w:rsid w:val="00DE1EF0"/>
    <w:rsid w:val="00DE231B"/>
    <w:rsid w:val="00DE2B5D"/>
    <w:rsid w:val="00DE3D35"/>
    <w:rsid w:val="00DE3D83"/>
    <w:rsid w:val="00DE455D"/>
    <w:rsid w:val="00DE4824"/>
    <w:rsid w:val="00DE6739"/>
    <w:rsid w:val="00DE68AE"/>
    <w:rsid w:val="00DE708B"/>
    <w:rsid w:val="00DF152F"/>
    <w:rsid w:val="00DF31A5"/>
    <w:rsid w:val="00DF5335"/>
    <w:rsid w:val="00DF56E8"/>
    <w:rsid w:val="00DF582D"/>
    <w:rsid w:val="00DF618F"/>
    <w:rsid w:val="00DF65F9"/>
    <w:rsid w:val="00DF697A"/>
    <w:rsid w:val="00DF7F27"/>
    <w:rsid w:val="00E003C9"/>
    <w:rsid w:val="00E00BE0"/>
    <w:rsid w:val="00E01558"/>
    <w:rsid w:val="00E02316"/>
    <w:rsid w:val="00E02C02"/>
    <w:rsid w:val="00E0318C"/>
    <w:rsid w:val="00E04F3E"/>
    <w:rsid w:val="00E05B36"/>
    <w:rsid w:val="00E05BCF"/>
    <w:rsid w:val="00E06DBD"/>
    <w:rsid w:val="00E071AA"/>
    <w:rsid w:val="00E10145"/>
    <w:rsid w:val="00E108C7"/>
    <w:rsid w:val="00E1141F"/>
    <w:rsid w:val="00E11AE6"/>
    <w:rsid w:val="00E12A0E"/>
    <w:rsid w:val="00E13365"/>
    <w:rsid w:val="00E13F15"/>
    <w:rsid w:val="00E146BB"/>
    <w:rsid w:val="00E14897"/>
    <w:rsid w:val="00E175E2"/>
    <w:rsid w:val="00E201D7"/>
    <w:rsid w:val="00E2157A"/>
    <w:rsid w:val="00E2321D"/>
    <w:rsid w:val="00E2330C"/>
    <w:rsid w:val="00E248A1"/>
    <w:rsid w:val="00E25B38"/>
    <w:rsid w:val="00E27649"/>
    <w:rsid w:val="00E31510"/>
    <w:rsid w:val="00E326EA"/>
    <w:rsid w:val="00E35199"/>
    <w:rsid w:val="00E35C41"/>
    <w:rsid w:val="00E40ED1"/>
    <w:rsid w:val="00E41851"/>
    <w:rsid w:val="00E42725"/>
    <w:rsid w:val="00E42DDC"/>
    <w:rsid w:val="00E43C7E"/>
    <w:rsid w:val="00E442AB"/>
    <w:rsid w:val="00E44BCD"/>
    <w:rsid w:val="00E44FD1"/>
    <w:rsid w:val="00E45064"/>
    <w:rsid w:val="00E4621D"/>
    <w:rsid w:val="00E46800"/>
    <w:rsid w:val="00E47C41"/>
    <w:rsid w:val="00E507D2"/>
    <w:rsid w:val="00E5165F"/>
    <w:rsid w:val="00E51E57"/>
    <w:rsid w:val="00E5206D"/>
    <w:rsid w:val="00E5267D"/>
    <w:rsid w:val="00E52A91"/>
    <w:rsid w:val="00E53482"/>
    <w:rsid w:val="00E534B9"/>
    <w:rsid w:val="00E546A5"/>
    <w:rsid w:val="00E55303"/>
    <w:rsid w:val="00E55897"/>
    <w:rsid w:val="00E56ABC"/>
    <w:rsid w:val="00E60622"/>
    <w:rsid w:val="00E60A75"/>
    <w:rsid w:val="00E6291D"/>
    <w:rsid w:val="00E62BC7"/>
    <w:rsid w:val="00E62EE2"/>
    <w:rsid w:val="00E669DC"/>
    <w:rsid w:val="00E66F99"/>
    <w:rsid w:val="00E67EA7"/>
    <w:rsid w:val="00E67EEA"/>
    <w:rsid w:val="00E73F0A"/>
    <w:rsid w:val="00E75955"/>
    <w:rsid w:val="00E75CD4"/>
    <w:rsid w:val="00E814F2"/>
    <w:rsid w:val="00E831B5"/>
    <w:rsid w:val="00E83488"/>
    <w:rsid w:val="00E84E3C"/>
    <w:rsid w:val="00E857C6"/>
    <w:rsid w:val="00E85930"/>
    <w:rsid w:val="00E864E5"/>
    <w:rsid w:val="00E904FA"/>
    <w:rsid w:val="00E93713"/>
    <w:rsid w:val="00E93993"/>
    <w:rsid w:val="00E9487C"/>
    <w:rsid w:val="00E94EB6"/>
    <w:rsid w:val="00E95A83"/>
    <w:rsid w:val="00E963A8"/>
    <w:rsid w:val="00E96F99"/>
    <w:rsid w:val="00E973FF"/>
    <w:rsid w:val="00EA231B"/>
    <w:rsid w:val="00EA29CD"/>
    <w:rsid w:val="00EA4028"/>
    <w:rsid w:val="00EA4EFE"/>
    <w:rsid w:val="00EA69F7"/>
    <w:rsid w:val="00EA7C23"/>
    <w:rsid w:val="00EB04E4"/>
    <w:rsid w:val="00EB0747"/>
    <w:rsid w:val="00EB0C92"/>
    <w:rsid w:val="00EB0CE8"/>
    <w:rsid w:val="00EB2E69"/>
    <w:rsid w:val="00EB3303"/>
    <w:rsid w:val="00EB470C"/>
    <w:rsid w:val="00EB4D7E"/>
    <w:rsid w:val="00EB4DC1"/>
    <w:rsid w:val="00EB56E3"/>
    <w:rsid w:val="00EB5FC6"/>
    <w:rsid w:val="00EB6E11"/>
    <w:rsid w:val="00EB6EBC"/>
    <w:rsid w:val="00EB6EF8"/>
    <w:rsid w:val="00EB7EA3"/>
    <w:rsid w:val="00EC0A3E"/>
    <w:rsid w:val="00EC1ECD"/>
    <w:rsid w:val="00EC4EE0"/>
    <w:rsid w:val="00EC567D"/>
    <w:rsid w:val="00EC56C6"/>
    <w:rsid w:val="00EC57C1"/>
    <w:rsid w:val="00EC6726"/>
    <w:rsid w:val="00EC7386"/>
    <w:rsid w:val="00EC7DBF"/>
    <w:rsid w:val="00ED0232"/>
    <w:rsid w:val="00ED0B6D"/>
    <w:rsid w:val="00ED0D3C"/>
    <w:rsid w:val="00ED229F"/>
    <w:rsid w:val="00ED335E"/>
    <w:rsid w:val="00ED3AA2"/>
    <w:rsid w:val="00ED485A"/>
    <w:rsid w:val="00ED56F6"/>
    <w:rsid w:val="00ED5F50"/>
    <w:rsid w:val="00ED70FD"/>
    <w:rsid w:val="00EE271B"/>
    <w:rsid w:val="00EE2B8A"/>
    <w:rsid w:val="00EE33F9"/>
    <w:rsid w:val="00EE3C17"/>
    <w:rsid w:val="00EE4629"/>
    <w:rsid w:val="00EE5CD7"/>
    <w:rsid w:val="00EE70D8"/>
    <w:rsid w:val="00EE7156"/>
    <w:rsid w:val="00EF0448"/>
    <w:rsid w:val="00EF1EFB"/>
    <w:rsid w:val="00EF2B67"/>
    <w:rsid w:val="00EF3903"/>
    <w:rsid w:val="00EF3FAD"/>
    <w:rsid w:val="00EF5B38"/>
    <w:rsid w:val="00EF6658"/>
    <w:rsid w:val="00F0134C"/>
    <w:rsid w:val="00F016D9"/>
    <w:rsid w:val="00F0175F"/>
    <w:rsid w:val="00F01EF6"/>
    <w:rsid w:val="00F02E4B"/>
    <w:rsid w:val="00F0400D"/>
    <w:rsid w:val="00F05DEF"/>
    <w:rsid w:val="00F076A5"/>
    <w:rsid w:val="00F078E1"/>
    <w:rsid w:val="00F07AC7"/>
    <w:rsid w:val="00F07EDC"/>
    <w:rsid w:val="00F10797"/>
    <w:rsid w:val="00F108F7"/>
    <w:rsid w:val="00F11399"/>
    <w:rsid w:val="00F124BE"/>
    <w:rsid w:val="00F13250"/>
    <w:rsid w:val="00F13D6E"/>
    <w:rsid w:val="00F1416E"/>
    <w:rsid w:val="00F14777"/>
    <w:rsid w:val="00F1478F"/>
    <w:rsid w:val="00F14E06"/>
    <w:rsid w:val="00F15BE2"/>
    <w:rsid w:val="00F15BFD"/>
    <w:rsid w:val="00F165EC"/>
    <w:rsid w:val="00F203B2"/>
    <w:rsid w:val="00F217CB"/>
    <w:rsid w:val="00F2482F"/>
    <w:rsid w:val="00F268CC"/>
    <w:rsid w:val="00F26D4A"/>
    <w:rsid w:val="00F275E2"/>
    <w:rsid w:val="00F27A64"/>
    <w:rsid w:val="00F310C1"/>
    <w:rsid w:val="00F349FB"/>
    <w:rsid w:val="00F36377"/>
    <w:rsid w:val="00F37BE1"/>
    <w:rsid w:val="00F40673"/>
    <w:rsid w:val="00F4325B"/>
    <w:rsid w:val="00F462DD"/>
    <w:rsid w:val="00F46403"/>
    <w:rsid w:val="00F465CB"/>
    <w:rsid w:val="00F47DDD"/>
    <w:rsid w:val="00F47EE4"/>
    <w:rsid w:val="00F50E42"/>
    <w:rsid w:val="00F52E6F"/>
    <w:rsid w:val="00F548F2"/>
    <w:rsid w:val="00F55C08"/>
    <w:rsid w:val="00F57057"/>
    <w:rsid w:val="00F57EC7"/>
    <w:rsid w:val="00F60E85"/>
    <w:rsid w:val="00F61328"/>
    <w:rsid w:val="00F616D4"/>
    <w:rsid w:val="00F61F15"/>
    <w:rsid w:val="00F63202"/>
    <w:rsid w:val="00F652CB"/>
    <w:rsid w:val="00F65C8E"/>
    <w:rsid w:val="00F67B86"/>
    <w:rsid w:val="00F70235"/>
    <w:rsid w:val="00F70462"/>
    <w:rsid w:val="00F70C12"/>
    <w:rsid w:val="00F73DE9"/>
    <w:rsid w:val="00F74FC4"/>
    <w:rsid w:val="00F80107"/>
    <w:rsid w:val="00F802C0"/>
    <w:rsid w:val="00F817D8"/>
    <w:rsid w:val="00F81F65"/>
    <w:rsid w:val="00F82719"/>
    <w:rsid w:val="00F830B4"/>
    <w:rsid w:val="00F838CA"/>
    <w:rsid w:val="00F83A67"/>
    <w:rsid w:val="00F8571B"/>
    <w:rsid w:val="00F859A1"/>
    <w:rsid w:val="00F8645F"/>
    <w:rsid w:val="00F86BD5"/>
    <w:rsid w:val="00F86DAA"/>
    <w:rsid w:val="00F8719A"/>
    <w:rsid w:val="00F87397"/>
    <w:rsid w:val="00F8755B"/>
    <w:rsid w:val="00F87810"/>
    <w:rsid w:val="00F913B9"/>
    <w:rsid w:val="00F91980"/>
    <w:rsid w:val="00F92B7B"/>
    <w:rsid w:val="00F9599F"/>
    <w:rsid w:val="00F95B34"/>
    <w:rsid w:val="00F96EF9"/>
    <w:rsid w:val="00FA0413"/>
    <w:rsid w:val="00FA151D"/>
    <w:rsid w:val="00FA1DEC"/>
    <w:rsid w:val="00FA25EA"/>
    <w:rsid w:val="00FA354F"/>
    <w:rsid w:val="00FA36B8"/>
    <w:rsid w:val="00FA3758"/>
    <w:rsid w:val="00FA4915"/>
    <w:rsid w:val="00FA4F16"/>
    <w:rsid w:val="00FA52C8"/>
    <w:rsid w:val="00FB1350"/>
    <w:rsid w:val="00FB22F0"/>
    <w:rsid w:val="00FB2E76"/>
    <w:rsid w:val="00FB3208"/>
    <w:rsid w:val="00FB417F"/>
    <w:rsid w:val="00FB44C5"/>
    <w:rsid w:val="00FB6B72"/>
    <w:rsid w:val="00FB77ED"/>
    <w:rsid w:val="00FC0378"/>
    <w:rsid w:val="00FC10D9"/>
    <w:rsid w:val="00FC144E"/>
    <w:rsid w:val="00FC2D9C"/>
    <w:rsid w:val="00FC3548"/>
    <w:rsid w:val="00FC40EA"/>
    <w:rsid w:val="00FC5759"/>
    <w:rsid w:val="00FC5953"/>
    <w:rsid w:val="00FC5EAD"/>
    <w:rsid w:val="00FC728D"/>
    <w:rsid w:val="00FC7C0A"/>
    <w:rsid w:val="00FD18B9"/>
    <w:rsid w:val="00FD35C9"/>
    <w:rsid w:val="00FD5836"/>
    <w:rsid w:val="00FD591A"/>
    <w:rsid w:val="00FD67AA"/>
    <w:rsid w:val="00FD6CB3"/>
    <w:rsid w:val="00FD700B"/>
    <w:rsid w:val="00FE109D"/>
    <w:rsid w:val="00FE110B"/>
    <w:rsid w:val="00FE23FE"/>
    <w:rsid w:val="00FE3D43"/>
    <w:rsid w:val="00FE583F"/>
    <w:rsid w:val="00FE71E7"/>
    <w:rsid w:val="00FF0139"/>
    <w:rsid w:val="00FF0BD4"/>
    <w:rsid w:val="00FF2189"/>
    <w:rsid w:val="00FF23E6"/>
    <w:rsid w:val="00FF2CA1"/>
    <w:rsid w:val="00FF3CB2"/>
    <w:rsid w:val="00FF6006"/>
    <w:rsid w:val="00FF6066"/>
    <w:rsid w:val="00FF677B"/>
    <w:rsid w:val="00FF7741"/>
    <w:rsid w:val="13163331"/>
    <w:rsid w:val="177FF852"/>
    <w:rsid w:val="53FEA752"/>
    <w:rsid w:val="5BA53484"/>
    <w:rsid w:val="6AED78BF"/>
    <w:rsid w:val="77DDD4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2169C1"/>
  <w15:docId w15:val="{5CC3B508-DC68-48D3-B6D4-4FB8B386B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7FB6"/>
    <w:pPr>
      <w:spacing w:after="200" w:line="276" w:lineRule="auto"/>
    </w:pPr>
    <w:rPr>
      <w:rFonts w:ascii="Calibri" w:eastAsia="Calibri" w:hAnsi="Calibri"/>
      <w:sz w:val="22"/>
      <w:szCs w:val="22"/>
      <w:lang w:eastAsia="en-US"/>
    </w:rPr>
  </w:style>
  <w:style w:type="paragraph" w:styleId="Ttulo1">
    <w:name w:val="heading 1"/>
    <w:basedOn w:val="Normal"/>
    <w:next w:val="Normal"/>
    <w:qFormat/>
    <w:pPr>
      <w:keepNext/>
      <w:ind w:firstLine="2268"/>
      <w:jc w:val="both"/>
      <w:outlineLvl w:val="0"/>
    </w:pPr>
    <w:rPr>
      <w:rFonts w:ascii="Bookman Old Style" w:hAnsi="Bookman Old Style"/>
      <w:b/>
      <w:sz w:val="24"/>
    </w:rPr>
  </w:style>
  <w:style w:type="paragraph" w:styleId="Ttulo2">
    <w:name w:val="heading 2"/>
    <w:basedOn w:val="Normal"/>
    <w:next w:val="Normal"/>
    <w:qFormat/>
    <w:pPr>
      <w:keepNext/>
      <w:ind w:firstLine="1701"/>
      <w:jc w:val="both"/>
      <w:outlineLvl w:val="1"/>
    </w:pPr>
    <w:rPr>
      <w:rFonts w:ascii="Courier New" w:hAnsi="Courier New"/>
      <w:sz w:val="28"/>
    </w:rPr>
  </w:style>
  <w:style w:type="paragraph" w:styleId="Ttulo3">
    <w:name w:val="heading 3"/>
    <w:basedOn w:val="Normal"/>
    <w:next w:val="Normal"/>
    <w:qFormat/>
    <w:pPr>
      <w:keepNext/>
      <w:jc w:val="center"/>
      <w:outlineLvl w:val="2"/>
    </w:pPr>
    <w:rPr>
      <w:rFonts w:ascii="Arial" w:hAnsi="Arial"/>
      <w:b/>
      <w:sz w:val="24"/>
    </w:rPr>
  </w:style>
  <w:style w:type="paragraph" w:styleId="Ttulo4">
    <w:name w:val="heading 4"/>
    <w:basedOn w:val="Normal"/>
    <w:next w:val="Normal"/>
    <w:qFormat/>
    <w:pPr>
      <w:keepNext/>
      <w:outlineLvl w:val="3"/>
    </w:pPr>
    <w:rPr>
      <w:rFonts w:ascii="Courier New" w:hAnsi="Courier New"/>
      <w:sz w:val="24"/>
    </w:rPr>
  </w:style>
  <w:style w:type="paragraph" w:styleId="Ttulo5">
    <w:name w:val="heading 5"/>
    <w:basedOn w:val="Normal"/>
    <w:next w:val="Normal"/>
    <w:link w:val="Ttulo5Char"/>
    <w:rsid w:val="00AB1498"/>
    <w:pPr>
      <w:keepNext/>
      <w:keepLines/>
      <w:spacing w:before="220" w:after="40" w:line="259" w:lineRule="auto"/>
      <w:outlineLvl w:val="4"/>
    </w:pPr>
    <w:rPr>
      <w:rFonts w:cs="Calibri"/>
      <w:b/>
      <w:lang w:eastAsia="pt-BR"/>
    </w:rPr>
  </w:style>
  <w:style w:type="paragraph" w:styleId="Ttulo6">
    <w:name w:val="heading 6"/>
    <w:basedOn w:val="Normal"/>
    <w:next w:val="Normal"/>
    <w:link w:val="Ttulo6Char"/>
    <w:rsid w:val="00AB1498"/>
    <w:pPr>
      <w:keepNext/>
      <w:keepLines/>
      <w:spacing w:before="200" w:after="40" w:line="259" w:lineRule="auto"/>
      <w:outlineLvl w:val="5"/>
    </w:pPr>
    <w:rPr>
      <w:rFonts w:cs="Calibri"/>
      <w:b/>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320"/>
        <w:tab w:val="right" w:pos="8640"/>
      </w:tabs>
    </w:pPr>
    <w:rPr>
      <w:sz w:val="24"/>
    </w:rPr>
  </w:style>
  <w:style w:type="paragraph" w:customStyle="1" w:styleId="Corpodetexto21">
    <w:name w:val="Corpo de texto 21"/>
    <w:basedOn w:val="Normal"/>
    <w:pPr>
      <w:spacing w:line="360" w:lineRule="auto"/>
      <w:ind w:firstLine="2268"/>
      <w:jc w:val="both"/>
    </w:pPr>
    <w:rPr>
      <w:rFonts w:ascii="Arial" w:hAnsi="Arial"/>
      <w:sz w:val="24"/>
    </w:rPr>
  </w:style>
  <w:style w:type="paragraph" w:customStyle="1" w:styleId="BodyText21">
    <w:name w:val="Body Text 21"/>
    <w:basedOn w:val="Normal"/>
    <w:pPr>
      <w:ind w:left="2268"/>
      <w:jc w:val="both"/>
    </w:pPr>
    <w:rPr>
      <w:rFonts w:ascii="Arial Narrow" w:hAnsi="Arial Narrow"/>
      <w:sz w:val="28"/>
    </w:rPr>
  </w:style>
  <w:style w:type="paragraph" w:styleId="Rodap">
    <w:name w:val="footer"/>
    <w:basedOn w:val="Normal"/>
    <w:link w:val="RodapChar"/>
    <w:uiPriority w:val="99"/>
    <w:pPr>
      <w:tabs>
        <w:tab w:val="center" w:pos="4419"/>
        <w:tab w:val="right" w:pos="8838"/>
      </w:tabs>
    </w:pPr>
    <w:rPr>
      <w:rFonts w:ascii="Bookman Old Style" w:eastAsia="Times New Roman" w:hAnsi="Bookman Old Style"/>
      <w:sz w:val="24"/>
      <w:szCs w:val="20"/>
      <w:lang w:val="x-none" w:eastAsia="x-none"/>
    </w:rPr>
  </w:style>
  <w:style w:type="paragraph" w:customStyle="1" w:styleId="TextosemFormatao1">
    <w:name w:val="Texto sem Formatação1"/>
    <w:basedOn w:val="Normal"/>
    <w:rPr>
      <w:rFonts w:ascii="Courier New" w:hAnsi="Courier New"/>
    </w:rPr>
  </w:style>
  <w:style w:type="paragraph" w:styleId="Corpodetexto">
    <w:name w:val="Body Text"/>
    <w:basedOn w:val="Normal"/>
    <w:pPr>
      <w:jc w:val="both"/>
    </w:pPr>
    <w:rPr>
      <w:rFonts w:ascii="Verdana" w:hAnsi="Verdana"/>
      <w:sz w:val="28"/>
      <w:lang w:val="en-US"/>
    </w:rPr>
  </w:style>
  <w:style w:type="paragraph" w:styleId="Recuodecorpodetexto">
    <w:name w:val="Body Text Indent"/>
    <w:basedOn w:val="Normal"/>
    <w:pPr>
      <w:ind w:firstLine="2268"/>
      <w:jc w:val="both"/>
    </w:pPr>
    <w:rPr>
      <w:rFonts w:ascii="Courier New" w:hAnsi="Courier New"/>
      <w:sz w:val="24"/>
    </w:rPr>
  </w:style>
  <w:style w:type="paragraph" w:styleId="Recuodecorpodetexto2">
    <w:name w:val="Body Text Indent 2"/>
    <w:basedOn w:val="Normal"/>
    <w:pPr>
      <w:ind w:left="2268"/>
      <w:jc w:val="both"/>
    </w:pPr>
    <w:rPr>
      <w:rFonts w:ascii="Courier New" w:hAnsi="Courier New"/>
      <w:i/>
    </w:rPr>
  </w:style>
  <w:style w:type="paragraph" w:styleId="Recuodecorpodetexto3">
    <w:name w:val="Body Text Indent 3"/>
    <w:basedOn w:val="Normal"/>
    <w:pPr>
      <w:ind w:firstLine="2268"/>
      <w:jc w:val="both"/>
    </w:pPr>
    <w:rPr>
      <w:rFonts w:ascii="Courier New" w:hAnsi="Courier New"/>
      <w:sz w:val="28"/>
    </w:rPr>
  </w:style>
  <w:style w:type="paragraph" w:styleId="Textodenotaderodap">
    <w:name w:val="footnote text"/>
    <w:basedOn w:val="Normal"/>
    <w:link w:val="TextodenotaderodapChar"/>
    <w:uiPriority w:val="99"/>
    <w:rsid w:val="002872AD"/>
  </w:style>
  <w:style w:type="character" w:styleId="Refdenotaderodap">
    <w:name w:val="footnote reference"/>
    <w:uiPriority w:val="99"/>
    <w:rsid w:val="002872AD"/>
    <w:rPr>
      <w:vertAlign w:val="superscript"/>
    </w:rPr>
  </w:style>
  <w:style w:type="paragraph" w:styleId="Corpodetexto3">
    <w:name w:val="Body Text 3"/>
    <w:basedOn w:val="Normal"/>
    <w:rsid w:val="00836377"/>
    <w:pPr>
      <w:spacing w:after="120"/>
    </w:pPr>
    <w:rPr>
      <w:sz w:val="16"/>
      <w:szCs w:val="16"/>
    </w:rPr>
  </w:style>
  <w:style w:type="paragraph" w:styleId="Textodebalo">
    <w:name w:val="Balloon Text"/>
    <w:basedOn w:val="Normal"/>
    <w:link w:val="TextodebaloChar"/>
    <w:rsid w:val="00BE77BA"/>
    <w:rPr>
      <w:rFonts w:ascii="Tahoma" w:eastAsia="Times New Roman" w:hAnsi="Tahoma"/>
      <w:sz w:val="16"/>
      <w:szCs w:val="16"/>
      <w:lang w:val="x-none" w:eastAsia="x-none"/>
    </w:rPr>
  </w:style>
  <w:style w:type="character" w:customStyle="1" w:styleId="TextodebaloChar">
    <w:name w:val="Texto de balão Char"/>
    <w:link w:val="Textodebalo"/>
    <w:rsid w:val="00BE77BA"/>
    <w:rPr>
      <w:rFonts w:ascii="Tahoma" w:hAnsi="Tahoma" w:cs="Tahoma"/>
      <w:sz w:val="16"/>
      <w:szCs w:val="16"/>
    </w:rPr>
  </w:style>
  <w:style w:type="character" w:customStyle="1" w:styleId="RodapChar">
    <w:name w:val="Rodapé Char"/>
    <w:link w:val="Rodap"/>
    <w:uiPriority w:val="99"/>
    <w:rsid w:val="00BE77BA"/>
    <w:rPr>
      <w:rFonts w:ascii="Bookman Old Style" w:hAnsi="Bookman Old Style"/>
      <w:sz w:val="24"/>
    </w:rPr>
  </w:style>
  <w:style w:type="character" w:customStyle="1" w:styleId="CharChar2">
    <w:name w:val="Char Char2"/>
    <w:rsid w:val="00D63375"/>
    <w:rPr>
      <w:rFonts w:ascii="Bookman Old Style" w:hAnsi="Bookman Old Style"/>
      <w:sz w:val="24"/>
    </w:rPr>
  </w:style>
  <w:style w:type="paragraph" w:styleId="PargrafodaLista">
    <w:name w:val="List Paragraph"/>
    <w:basedOn w:val="Normal"/>
    <w:uiPriority w:val="34"/>
    <w:qFormat/>
    <w:rsid w:val="004C5DF4"/>
    <w:pPr>
      <w:ind w:left="720"/>
      <w:contextualSpacing/>
    </w:pPr>
  </w:style>
  <w:style w:type="character" w:customStyle="1" w:styleId="label">
    <w:name w:val="label"/>
    <w:basedOn w:val="Fontepargpadro"/>
    <w:rsid w:val="00F05DEF"/>
  </w:style>
  <w:style w:type="table" w:styleId="Tabelacomgrade">
    <w:name w:val="Table Grid"/>
    <w:basedOn w:val="Tabelanormal"/>
    <w:uiPriority w:val="39"/>
    <w:rsid w:val="00F05DE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rsid w:val="006F1716"/>
    <w:rPr>
      <w:color w:val="0000FF" w:themeColor="hyperlink"/>
      <w:u w:val="single"/>
    </w:rPr>
  </w:style>
  <w:style w:type="character" w:customStyle="1" w:styleId="MenoPendente1">
    <w:name w:val="Menção Pendente1"/>
    <w:basedOn w:val="Fontepargpadro"/>
    <w:uiPriority w:val="99"/>
    <w:semiHidden/>
    <w:unhideWhenUsed/>
    <w:rsid w:val="00C77E4C"/>
    <w:rPr>
      <w:color w:val="605E5C"/>
      <w:shd w:val="clear" w:color="auto" w:fill="E1DFDD"/>
    </w:rPr>
  </w:style>
  <w:style w:type="character" w:styleId="Refdecomentrio">
    <w:name w:val="annotation reference"/>
    <w:basedOn w:val="Fontepargpadro"/>
    <w:semiHidden/>
    <w:unhideWhenUsed/>
    <w:rsid w:val="002C0827"/>
    <w:rPr>
      <w:sz w:val="16"/>
      <w:szCs w:val="16"/>
    </w:rPr>
  </w:style>
  <w:style w:type="paragraph" w:styleId="Textodecomentrio">
    <w:name w:val="annotation text"/>
    <w:basedOn w:val="Normal"/>
    <w:link w:val="TextodecomentrioChar"/>
    <w:unhideWhenUsed/>
    <w:rsid w:val="002C0827"/>
    <w:pPr>
      <w:spacing w:line="240" w:lineRule="auto"/>
    </w:pPr>
    <w:rPr>
      <w:sz w:val="20"/>
      <w:szCs w:val="20"/>
    </w:rPr>
  </w:style>
  <w:style w:type="character" w:customStyle="1" w:styleId="TextodecomentrioChar">
    <w:name w:val="Texto de comentário Char"/>
    <w:basedOn w:val="Fontepargpadro"/>
    <w:link w:val="Textodecomentrio"/>
    <w:rsid w:val="002C0827"/>
    <w:rPr>
      <w:rFonts w:ascii="Calibri" w:eastAsia="Calibri" w:hAnsi="Calibri"/>
      <w:lang w:eastAsia="en-US"/>
    </w:rPr>
  </w:style>
  <w:style w:type="paragraph" w:styleId="Assuntodocomentrio">
    <w:name w:val="annotation subject"/>
    <w:basedOn w:val="Textodecomentrio"/>
    <w:next w:val="Textodecomentrio"/>
    <w:link w:val="AssuntodocomentrioChar"/>
    <w:semiHidden/>
    <w:unhideWhenUsed/>
    <w:rsid w:val="002C0827"/>
    <w:rPr>
      <w:b/>
      <w:bCs/>
    </w:rPr>
  </w:style>
  <w:style w:type="character" w:customStyle="1" w:styleId="AssuntodocomentrioChar">
    <w:name w:val="Assunto do comentário Char"/>
    <w:basedOn w:val="TextodecomentrioChar"/>
    <w:link w:val="Assuntodocomentrio"/>
    <w:semiHidden/>
    <w:rsid w:val="002C0827"/>
    <w:rPr>
      <w:rFonts w:ascii="Calibri" w:eastAsia="Calibri" w:hAnsi="Calibri"/>
      <w:b/>
      <w:bCs/>
      <w:lang w:eastAsia="en-US"/>
    </w:rPr>
  </w:style>
  <w:style w:type="paragraph" w:styleId="NormalWeb">
    <w:name w:val="Normal (Web)"/>
    <w:basedOn w:val="Normal"/>
    <w:uiPriority w:val="99"/>
    <w:semiHidden/>
    <w:unhideWhenUsed/>
    <w:rsid w:val="001C1063"/>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extodenotaderodapChar">
    <w:name w:val="Texto de nota de rodapé Char"/>
    <w:link w:val="Textodenotaderodap"/>
    <w:uiPriority w:val="99"/>
    <w:locked/>
    <w:rsid w:val="00185B2C"/>
    <w:rPr>
      <w:rFonts w:ascii="Calibri" w:eastAsia="Calibri" w:hAnsi="Calibri"/>
      <w:sz w:val="22"/>
      <w:szCs w:val="22"/>
      <w:lang w:eastAsia="en-US"/>
    </w:rPr>
  </w:style>
  <w:style w:type="paragraph" w:styleId="Ttulo">
    <w:name w:val="Title"/>
    <w:basedOn w:val="Normal"/>
    <w:next w:val="Normal"/>
    <w:link w:val="TtuloChar"/>
    <w:qFormat/>
    <w:rsid w:val="005E49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rsid w:val="005E4960"/>
    <w:rPr>
      <w:rFonts w:asciiTheme="majorHAnsi" w:eastAsiaTheme="majorEastAsia" w:hAnsiTheme="majorHAnsi" w:cstheme="majorBidi"/>
      <w:spacing w:val="-10"/>
      <w:kern w:val="28"/>
      <w:sz w:val="56"/>
      <w:szCs w:val="56"/>
      <w:lang w:eastAsia="en-US"/>
    </w:rPr>
  </w:style>
  <w:style w:type="paragraph" w:customStyle="1" w:styleId="TTULOHOMERO">
    <w:name w:val="TÍTULO HOMERO"/>
    <w:basedOn w:val="Ttulo"/>
    <w:link w:val="TTULOHOMEROChar"/>
    <w:qFormat/>
    <w:rsid w:val="005E4960"/>
    <w:pPr>
      <w:numPr>
        <w:numId w:val="11"/>
      </w:numPr>
      <w:spacing w:before="120"/>
      <w:jc w:val="both"/>
    </w:pPr>
    <w:rPr>
      <w:rFonts w:ascii="Calibri" w:hAnsi="Calibri"/>
      <w:b/>
      <w:sz w:val="28"/>
    </w:rPr>
  </w:style>
  <w:style w:type="paragraph" w:styleId="Subttulo">
    <w:name w:val="Subtitle"/>
    <w:basedOn w:val="Normal"/>
    <w:next w:val="Normal"/>
    <w:link w:val="SubttuloChar"/>
    <w:qFormat/>
    <w:rsid w:val="005E496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TTULOHOMEROChar">
    <w:name w:val="TÍTULO HOMERO Char"/>
    <w:basedOn w:val="TtuloChar"/>
    <w:link w:val="TTULOHOMERO"/>
    <w:rsid w:val="005E4960"/>
    <w:rPr>
      <w:rFonts w:ascii="Calibri" w:eastAsiaTheme="majorEastAsia" w:hAnsi="Calibri" w:cstheme="majorBidi"/>
      <w:b/>
      <w:spacing w:val="-10"/>
      <w:kern w:val="28"/>
      <w:sz w:val="28"/>
      <w:szCs w:val="56"/>
      <w:lang w:eastAsia="en-US"/>
    </w:rPr>
  </w:style>
  <w:style w:type="character" w:customStyle="1" w:styleId="SubttuloChar">
    <w:name w:val="Subtítulo Char"/>
    <w:basedOn w:val="Fontepargpadro"/>
    <w:link w:val="Subttulo"/>
    <w:rsid w:val="005E4960"/>
    <w:rPr>
      <w:rFonts w:asciiTheme="minorHAnsi" w:eastAsiaTheme="minorEastAsia" w:hAnsiTheme="minorHAnsi" w:cstheme="minorBidi"/>
      <w:color w:val="5A5A5A" w:themeColor="text1" w:themeTint="A5"/>
      <w:spacing w:val="15"/>
      <w:sz w:val="22"/>
      <w:szCs w:val="22"/>
      <w:lang w:eastAsia="en-US"/>
    </w:rPr>
  </w:style>
  <w:style w:type="paragraph" w:customStyle="1" w:styleId="SubttuloHOmero">
    <w:name w:val="Subtítulo HOmero"/>
    <w:basedOn w:val="Subttulo"/>
    <w:link w:val="SubttuloHOmeroChar"/>
    <w:autoRedefine/>
    <w:qFormat/>
    <w:rsid w:val="008C482E"/>
    <w:pPr>
      <w:numPr>
        <w:ilvl w:val="0"/>
        <w:numId w:val="12"/>
      </w:numPr>
      <w:spacing w:before="120" w:after="0" w:line="360" w:lineRule="auto"/>
      <w:ind w:left="1491" w:hanging="357"/>
      <w:jc w:val="both"/>
    </w:pPr>
    <w:rPr>
      <w:color w:val="auto"/>
      <w:sz w:val="24"/>
    </w:rPr>
  </w:style>
  <w:style w:type="paragraph" w:customStyle="1" w:styleId="CORPOHOMERO">
    <w:name w:val="CORPO HOMERO"/>
    <w:basedOn w:val="Normal"/>
    <w:link w:val="CORPOHOMEROChar"/>
    <w:qFormat/>
    <w:rsid w:val="00E857C6"/>
    <w:pPr>
      <w:spacing w:after="120" w:line="360" w:lineRule="auto"/>
      <w:ind w:firstLine="1134"/>
      <w:jc w:val="both"/>
    </w:pPr>
    <w:rPr>
      <w:sz w:val="23"/>
    </w:rPr>
  </w:style>
  <w:style w:type="character" w:customStyle="1" w:styleId="SubttuloHOmeroChar">
    <w:name w:val="Subtítulo HOmero Char"/>
    <w:basedOn w:val="SubttuloChar"/>
    <w:link w:val="SubttuloHOmero"/>
    <w:rsid w:val="008C482E"/>
    <w:rPr>
      <w:rFonts w:asciiTheme="minorHAnsi" w:eastAsiaTheme="minorEastAsia" w:hAnsiTheme="minorHAnsi" w:cstheme="minorBidi"/>
      <w:color w:val="5A5A5A" w:themeColor="text1" w:themeTint="A5"/>
      <w:spacing w:val="15"/>
      <w:sz w:val="24"/>
      <w:szCs w:val="22"/>
      <w:lang w:eastAsia="en-US"/>
    </w:rPr>
  </w:style>
  <w:style w:type="character" w:customStyle="1" w:styleId="CORPOHOMEROChar">
    <w:name w:val="CORPO HOMERO Char"/>
    <w:basedOn w:val="Fontepargpadro"/>
    <w:link w:val="CORPOHOMERO"/>
    <w:rsid w:val="00E857C6"/>
    <w:rPr>
      <w:rFonts w:ascii="Calibri" w:eastAsia="Calibri" w:hAnsi="Calibri"/>
      <w:sz w:val="23"/>
      <w:szCs w:val="22"/>
      <w:lang w:eastAsia="en-US"/>
    </w:rPr>
  </w:style>
  <w:style w:type="paragraph" w:customStyle="1" w:styleId="SUBTITULOHOMERO2">
    <w:name w:val="SUBTITULO HOMERO2"/>
    <w:basedOn w:val="SubttuloHOmero"/>
    <w:link w:val="SUBTITULOHOMERO2Char"/>
    <w:autoRedefine/>
    <w:qFormat/>
    <w:rsid w:val="00A22B1D"/>
    <w:pPr>
      <w:numPr>
        <w:numId w:val="16"/>
      </w:numPr>
    </w:pPr>
    <w:rPr>
      <w:b/>
    </w:rPr>
  </w:style>
  <w:style w:type="character" w:customStyle="1" w:styleId="SUBTITULOHOMERO2Char">
    <w:name w:val="SUBTITULO HOMERO2 Char"/>
    <w:basedOn w:val="SubttuloHOmeroChar"/>
    <w:link w:val="SUBTITULOHOMERO2"/>
    <w:rsid w:val="00A22B1D"/>
    <w:rPr>
      <w:rFonts w:asciiTheme="minorHAnsi" w:eastAsiaTheme="minorEastAsia" w:hAnsiTheme="minorHAnsi" w:cstheme="minorBidi"/>
      <w:b/>
      <w:color w:val="5A5A5A" w:themeColor="text1" w:themeTint="A5"/>
      <w:spacing w:val="15"/>
      <w:sz w:val="24"/>
      <w:szCs w:val="22"/>
      <w:lang w:eastAsia="en-US"/>
    </w:rPr>
  </w:style>
  <w:style w:type="character" w:customStyle="1" w:styleId="Ttulo5Char">
    <w:name w:val="Título 5 Char"/>
    <w:basedOn w:val="Fontepargpadro"/>
    <w:link w:val="Ttulo5"/>
    <w:rsid w:val="00AB1498"/>
    <w:rPr>
      <w:rFonts w:ascii="Calibri" w:eastAsia="Calibri" w:hAnsi="Calibri" w:cs="Calibri"/>
      <w:b/>
      <w:sz w:val="22"/>
      <w:szCs w:val="22"/>
    </w:rPr>
  </w:style>
  <w:style w:type="character" w:customStyle="1" w:styleId="Ttulo6Char">
    <w:name w:val="Título 6 Char"/>
    <w:basedOn w:val="Fontepargpadro"/>
    <w:link w:val="Ttulo6"/>
    <w:rsid w:val="00AB1498"/>
    <w:rPr>
      <w:rFonts w:ascii="Calibri" w:eastAsia="Calibri" w:hAnsi="Calibri" w:cs="Calibri"/>
      <w:b/>
    </w:rPr>
  </w:style>
  <w:style w:type="table" w:customStyle="1" w:styleId="NormalTable0">
    <w:name w:val="Normal Table0"/>
    <w:rsid w:val="00AB1498"/>
    <w:pPr>
      <w:spacing w:after="160" w:line="259" w:lineRule="auto"/>
    </w:pPr>
    <w:rPr>
      <w:rFonts w:ascii="Calibri" w:eastAsia="Calibri" w:hAnsi="Calibri" w:cs="Calibri"/>
      <w:sz w:val="22"/>
      <w:szCs w:val="22"/>
    </w:rPr>
    <w:tblPr>
      <w:tblCellMar>
        <w:top w:w="0" w:type="dxa"/>
        <w:left w:w="0" w:type="dxa"/>
        <w:bottom w:w="0" w:type="dxa"/>
        <w:right w:w="0" w:type="dxa"/>
      </w:tblCellMar>
    </w:tblPr>
  </w:style>
  <w:style w:type="character" w:customStyle="1" w:styleId="MenoPendente10">
    <w:name w:val="Menção Pendente10"/>
    <w:basedOn w:val="Fontepargpadro"/>
    <w:uiPriority w:val="99"/>
    <w:semiHidden/>
    <w:unhideWhenUsed/>
    <w:rsid w:val="00AB1498"/>
    <w:rPr>
      <w:color w:val="605E5C"/>
      <w:shd w:val="clear" w:color="auto" w:fill="E1DFDD"/>
    </w:rPr>
  </w:style>
  <w:style w:type="character" w:customStyle="1" w:styleId="fontstyle01">
    <w:name w:val="fontstyle01"/>
    <w:basedOn w:val="Fontepargpadro"/>
    <w:rsid w:val="00AB1498"/>
    <w:rPr>
      <w:rFonts w:ascii="Calibri" w:hAnsi="Calibri" w:cs="Calibri" w:hint="default"/>
      <w:b w:val="0"/>
      <w:bCs w:val="0"/>
      <w:i w:val="0"/>
      <w:iCs w:val="0"/>
      <w:color w:val="000000"/>
      <w:sz w:val="18"/>
      <w:szCs w:val="18"/>
    </w:rPr>
  </w:style>
  <w:style w:type="character" w:styleId="HiperlinkVisitado">
    <w:name w:val="FollowedHyperlink"/>
    <w:basedOn w:val="Fontepargpadro"/>
    <w:uiPriority w:val="99"/>
    <w:semiHidden/>
    <w:unhideWhenUsed/>
    <w:rsid w:val="00AB1498"/>
    <w:rPr>
      <w:color w:val="800080" w:themeColor="followedHyperlink"/>
      <w:u w:val="single"/>
    </w:rPr>
  </w:style>
  <w:style w:type="character" w:customStyle="1" w:styleId="CabealhoChar">
    <w:name w:val="Cabeçalho Char"/>
    <w:basedOn w:val="Fontepargpadro"/>
    <w:link w:val="Cabealho"/>
    <w:rsid w:val="00AB1498"/>
    <w:rPr>
      <w:rFonts w:ascii="Calibri" w:eastAsia="Calibri" w:hAnsi="Calibri"/>
      <w:sz w:val="24"/>
      <w:szCs w:val="22"/>
      <w:lang w:eastAsia="en-US"/>
    </w:rPr>
  </w:style>
  <w:style w:type="character" w:styleId="MenoPendente">
    <w:name w:val="Unresolved Mention"/>
    <w:basedOn w:val="Fontepargpadro"/>
    <w:uiPriority w:val="99"/>
    <w:semiHidden/>
    <w:unhideWhenUsed/>
    <w:rsid w:val="0085310E"/>
    <w:rPr>
      <w:color w:val="605E5C"/>
      <w:shd w:val="clear" w:color="auto" w:fill="E1DFDD"/>
    </w:rPr>
  </w:style>
  <w:style w:type="character" w:styleId="nfase">
    <w:name w:val="Emphasis"/>
    <w:basedOn w:val="Fontepargpadro"/>
    <w:qFormat/>
    <w:rsid w:val="00E864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463917">
      <w:bodyDiv w:val="1"/>
      <w:marLeft w:val="0"/>
      <w:marRight w:val="0"/>
      <w:marTop w:val="0"/>
      <w:marBottom w:val="0"/>
      <w:divBdr>
        <w:top w:val="none" w:sz="0" w:space="0" w:color="auto"/>
        <w:left w:val="none" w:sz="0" w:space="0" w:color="auto"/>
        <w:bottom w:val="none" w:sz="0" w:space="0" w:color="auto"/>
        <w:right w:val="none" w:sz="0" w:space="0" w:color="auto"/>
      </w:divBdr>
    </w:div>
    <w:div w:id="248006907">
      <w:bodyDiv w:val="1"/>
      <w:marLeft w:val="0"/>
      <w:marRight w:val="0"/>
      <w:marTop w:val="0"/>
      <w:marBottom w:val="0"/>
      <w:divBdr>
        <w:top w:val="none" w:sz="0" w:space="0" w:color="auto"/>
        <w:left w:val="none" w:sz="0" w:space="0" w:color="auto"/>
        <w:bottom w:val="none" w:sz="0" w:space="0" w:color="auto"/>
        <w:right w:val="none" w:sz="0" w:space="0" w:color="auto"/>
      </w:divBdr>
    </w:div>
    <w:div w:id="408968188">
      <w:bodyDiv w:val="1"/>
      <w:marLeft w:val="0"/>
      <w:marRight w:val="0"/>
      <w:marTop w:val="0"/>
      <w:marBottom w:val="0"/>
      <w:divBdr>
        <w:top w:val="none" w:sz="0" w:space="0" w:color="auto"/>
        <w:left w:val="none" w:sz="0" w:space="0" w:color="auto"/>
        <w:bottom w:val="none" w:sz="0" w:space="0" w:color="auto"/>
        <w:right w:val="none" w:sz="0" w:space="0" w:color="auto"/>
      </w:divBdr>
    </w:div>
    <w:div w:id="669647411">
      <w:bodyDiv w:val="1"/>
      <w:marLeft w:val="0"/>
      <w:marRight w:val="0"/>
      <w:marTop w:val="0"/>
      <w:marBottom w:val="0"/>
      <w:divBdr>
        <w:top w:val="none" w:sz="0" w:space="0" w:color="auto"/>
        <w:left w:val="none" w:sz="0" w:space="0" w:color="auto"/>
        <w:bottom w:val="none" w:sz="0" w:space="0" w:color="auto"/>
        <w:right w:val="none" w:sz="0" w:space="0" w:color="auto"/>
      </w:divBdr>
    </w:div>
    <w:div w:id="680395608">
      <w:bodyDiv w:val="1"/>
      <w:marLeft w:val="0"/>
      <w:marRight w:val="0"/>
      <w:marTop w:val="0"/>
      <w:marBottom w:val="0"/>
      <w:divBdr>
        <w:top w:val="none" w:sz="0" w:space="0" w:color="auto"/>
        <w:left w:val="none" w:sz="0" w:space="0" w:color="auto"/>
        <w:bottom w:val="none" w:sz="0" w:space="0" w:color="auto"/>
        <w:right w:val="none" w:sz="0" w:space="0" w:color="auto"/>
      </w:divBdr>
    </w:div>
    <w:div w:id="1255045958">
      <w:bodyDiv w:val="1"/>
      <w:marLeft w:val="67"/>
      <w:marRight w:val="67"/>
      <w:marTop w:val="0"/>
      <w:marBottom w:val="0"/>
      <w:divBdr>
        <w:top w:val="none" w:sz="0" w:space="0" w:color="auto"/>
        <w:left w:val="none" w:sz="0" w:space="0" w:color="auto"/>
        <w:bottom w:val="none" w:sz="0" w:space="0" w:color="auto"/>
        <w:right w:val="none" w:sz="0" w:space="0" w:color="auto"/>
      </w:divBdr>
      <w:divsChild>
        <w:div w:id="1899978243">
          <w:marLeft w:val="0"/>
          <w:marRight w:val="0"/>
          <w:marTop w:val="0"/>
          <w:marBottom w:val="0"/>
          <w:divBdr>
            <w:top w:val="none" w:sz="0" w:space="0" w:color="auto"/>
            <w:left w:val="none" w:sz="0" w:space="0" w:color="auto"/>
            <w:bottom w:val="none" w:sz="0" w:space="0" w:color="auto"/>
            <w:right w:val="none" w:sz="0" w:space="0" w:color="auto"/>
          </w:divBdr>
          <w:divsChild>
            <w:div w:id="1721051555">
              <w:marLeft w:val="0"/>
              <w:marRight w:val="0"/>
              <w:marTop w:val="0"/>
              <w:marBottom w:val="0"/>
              <w:divBdr>
                <w:top w:val="none" w:sz="0" w:space="0" w:color="auto"/>
                <w:left w:val="none" w:sz="0" w:space="0" w:color="auto"/>
                <w:bottom w:val="none" w:sz="0" w:space="0" w:color="auto"/>
                <w:right w:val="none" w:sz="0" w:space="0" w:color="auto"/>
              </w:divBdr>
              <w:divsChild>
                <w:div w:id="586547596">
                  <w:marLeft w:val="0"/>
                  <w:marRight w:val="0"/>
                  <w:marTop w:val="0"/>
                  <w:marBottom w:val="0"/>
                  <w:divBdr>
                    <w:top w:val="none" w:sz="0" w:space="0" w:color="auto"/>
                    <w:left w:val="none" w:sz="0" w:space="0" w:color="auto"/>
                    <w:bottom w:val="none" w:sz="0" w:space="0" w:color="auto"/>
                    <w:right w:val="none" w:sz="0" w:space="0" w:color="auto"/>
                  </w:divBdr>
                  <w:divsChild>
                    <w:div w:id="300312300">
                      <w:marLeft w:val="0"/>
                      <w:marRight w:val="0"/>
                      <w:marTop w:val="0"/>
                      <w:marBottom w:val="0"/>
                      <w:divBdr>
                        <w:top w:val="none" w:sz="0" w:space="0" w:color="auto"/>
                        <w:left w:val="none" w:sz="0" w:space="0" w:color="auto"/>
                        <w:bottom w:val="none" w:sz="0" w:space="0" w:color="auto"/>
                        <w:right w:val="none" w:sz="0" w:space="0" w:color="auto"/>
                      </w:divBdr>
                    </w:div>
                    <w:div w:id="342710858">
                      <w:marLeft w:val="0"/>
                      <w:marRight w:val="0"/>
                      <w:marTop w:val="0"/>
                      <w:marBottom w:val="0"/>
                      <w:divBdr>
                        <w:top w:val="none" w:sz="0" w:space="0" w:color="auto"/>
                        <w:left w:val="none" w:sz="0" w:space="0" w:color="auto"/>
                        <w:bottom w:val="none" w:sz="0" w:space="0" w:color="auto"/>
                        <w:right w:val="none" w:sz="0" w:space="0" w:color="auto"/>
                      </w:divBdr>
                    </w:div>
                    <w:div w:id="515729989">
                      <w:marLeft w:val="0"/>
                      <w:marRight w:val="0"/>
                      <w:marTop w:val="0"/>
                      <w:marBottom w:val="0"/>
                      <w:divBdr>
                        <w:top w:val="none" w:sz="0" w:space="0" w:color="auto"/>
                        <w:left w:val="none" w:sz="0" w:space="0" w:color="auto"/>
                        <w:bottom w:val="none" w:sz="0" w:space="0" w:color="auto"/>
                        <w:right w:val="none" w:sz="0" w:space="0" w:color="auto"/>
                      </w:divBdr>
                    </w:div>
                    <w:div w:id="679352513">
                      <w:marLeft w:val="0"/>
                      <w:marRight w:val="0"/>
                      <w:marTop w:val="0"/>
                      <w:marBottom w:val="0"/>
                      <w:divBdr>
                        <w:top w:val="none" w:sz="0" w:space="0" w:color="auto"/>
                        <w:left w:val="none" w:sz="0" w:space="0" w:color="auto"/>
                        <w:bottom w:val="none" w:sz="0" w:space="0" w:color="auto"/>
                        <w:right w:val="none" w:sz="0" w:space="0" w:color="auto"/>
                      </w:divBdr>
                    </w:div>
                    <w:div w:id="1361928900">
                      <w:marLeft w:val="0"/>
                      <w:marRight w:val="0"/>
                      <w:marTop w:val="0"/>
                      <w:marBottom w:val="0"/>
                      <w:divBdr>
                        <w:top w:val="none" w:sz="0" w:space="0" w:color="auto"/>
                        <w:left w:val="none" w:sz="0" w:space="0" w:color="auto"/>
                        <w:bottom w:val="none" w:sz="0" w:space="0" w:color="auto"/>
                        <w:right w:val="none" w:sz="0" w:space="0" w:color="auto"/>
                      </w:divBdr>
                    </w:div>
                    <w:div w:id="167255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511394">
      <w:bodyDiv w:val="1"/>
      <w:marLeft w:val="0"/>
      <w:marRight w:val="0"/>
      <w:marTop w:val="0"/>
      <w:marBottom w:val="0"/>
      <w:divBdr>
        <w:top w:val="none" w:sz="0" w:space="0" w:color="auto"/>
        <w:left w:val="none" w:sz="0" w:space="0" w:color="auto"/>
        <w:bottom w:val="none" w:sz="0" w:space="0" w:color="auto"/>
        <w:right w:val="none" w:sz="0" w:space="0" w:color="auto"/>
      </w:divBdr>
    </w:div>
    <w:div w:id="1531339816">
      <w:bodyDiv w:val="1"/>
      <w:marLeft w:val="0"/>
      <w:marRight w:val="0"/>
      <w:marTop w:val="0"/>
      <w:marBottom w:val="0"/>
      <w:divBdr>
        <w:top w:val="none" w:sz="0" w:space="0" w:color="auto"/>
        <w:left w:val="none" w:sz="0" w:space="0" w:color="auto"/>
        <w:bottom w:val="none" w:sz="0" w:space="0" w:color="auto"/>
        <w:right w:val="none" w:sz="0" w:space="0" w:color="auto"/>
      </w:divBdr>
    </w:div>
    <w:div w:id="1828158625">
      <w:bodyDiv w:val="1"/>
      <w:marLeft w:val="0"/>
      <w:marRight w:val="0"/>
      <w:marTop w:val="0"/>
      <w:marBottom w:val="0"/>
      <w:divBdr>
        <w:top w:val="none" w:sz="0" w:space="0" w:color="auto"/>
        <w:left w:val="none" w:sz="0" w:space="0" w:color="auto"/>
        <w:bottom w:val="none" w:sz="0" w:space="0" w:color="auto"/>
        <w:right w:val="none" w:sz="0" w:space="0" w:color="auto"/>
      </w:divBdr>
    </w:div>
    <w:div w:id="194480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XXXXX@gmail.com" TargetMode="Externa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10" Type="http://schemas.microsoft.com/office/2016/09/relationships/commentsIds" Target="commentsIds.xml"/><Relationship Id="rId19" Type="http://schemas.openxmlformats.org/officeDocument/2006/relationships/image" Target="media/image6.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t.me/homeromedeiros/" TargetMode="External"/><Relationship Id="rId1" Type="http://schemas.openxmlformats.org/officeDocument/2006/relationships/hyperlink" Target="https://www.instagram.com/homeromedeiros.pro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F:\backup\Dr.%20HOMERO%20Medeiros\PETI&#199;&#213;ES\papel%20timbrado_47%20DPE.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BD9BB-DA1E-4DDB-BFDF-D6FD4C035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papel timbrado_47 DPE</Template>
  <TotalTime>795</TotalTime>
  <Pages>8</Pages>
  <Words>1620</Words>
  <Characters>8669</Characters>
  <Application>Microsoft Office Word</Application>
  <DocSecurity>0</DocSecurity>
  <Lines>72</Lines>
  <Paragraphs>20</Paragraphs>
  <ScaleCrop>false</ScaleCrop>
  <Company>Cível na Prática</Company>
  <LinksUpToDate>false</LinksUpToDate>
  <CharactersWithSpaces>10269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Exmo</dc:title>
  <dc:subject>exoesqueleto da petição inicial</dc:subject>
  <dc:creator>Medeiros;HOMERO</dc:creator>
  <cp:keywords>Cível na Prática</cp:keywords>
  <cp:lastModifiedBy>Homero Medeiros</cp:lastModifiedBy>
  <cp:revision>235</cp:revision>
  <cp:lastPrinted>2020-10-30T02:04:00Z</cp:lastPrinted>
  <dcterms:created xsi:type="dcterms:W3CDTF">2022-05-17T05:16:00Z</dcterms:created>
  <dcterms:modified xsi:type="dcterms:W3CDTF">2023-06-27T05:05:00Z</dcterms:modified>
</cp:coreProperties>
</file>